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01588" w14:textId="524D3FD7" w:rsidR="00D914F1" w:rsidRPr="00B75A06" w:rsidRDefault="00B33551" w:rsidP="00B33551">
      <w:pPr>
        <w:spacing w:after="0" w:line="360" w:lineRule="auto"/>
        <w:rPr>
          <w:rFonts w:ascii="Arial" w:hAnsi="Arial" w:cs="Arial"/>
          <w:b/>
          <w:bCs/>
          <w:sz w:val="20"/>
          <w:szCs w:val="20"/>
        </w:rPr>
      </w:pPr>
      <w:r w:rsidRPr="00B75A06">
        <w:rPr>
          <w:rFonts w:ascii="Arial" w:hAnsi="Arial" w:cs="Arial"/>
          <w:b/>
          <w:bCs/>
          <w:sz w:val="20"/>
          <w:szCs w:val="20"/>
        </w:rPr>
        <w:t xml:space="preserve">CHEWING XYLITOL CANDY AND PROBIOTIC CANDY ON THE GROWTH OF DENTAL PLAQUE AND NUMBER OF COLONY OF </w:t>
      </w:r>
      <w:r w:rsidRPr="00B75A06">
        <w:rPr>
          <w:rFonts w:ascii="Arial" w:hAnsi="Arial" w:cs="Arial"/>
          <w:b/>
          <w:bCs/>
          <w:i/>
          <w:iCs/>
          <w:sz w:val="20"/>
          <w:szCs w:val="20"/>
        </w:rPr>
        <w:t>STERPTOCOCCUS MUTANT</w:t>
      </w:r>
      <w:r w:rsidRPr="00B75A06">
        <w:rPr>
          <w:rFonts w:ascii="Arial" w:hAnsi="Arial" w:cs="Arial"/>
          <w:b/>
          <w:bCs/>
          <w:sz w:val="20"/>
          <w:szCs w:val="20"/>
        </w:rPr>
        <w:t xml:space="preserve"> BACTERIA</w:t>
      </w:r>
    </w:p>
    <w:p w14:paraId="67A3848B" w14:textId="46F8B2EF" w:rsidR="00D914F1" w:rsidRPr="00B75A06" w:rsidRDefault="00711A52" w:rsidP="00D914F1">
      <w:pPr>
        <w:spacing w:after="0" w:line="360" w:lineRule="auto"/>
        <w:rPr>
          <w:rFonts w:ascii="Arial" w:hAnsi="Arial" w:cs="Arial"/>
          <w:sz w:val="20"/>
          <w:szCs w:val="20"/>
        </w:rPr>
      </w:pPr>
      <w:r w:rsidRPr="00B75A06">
        <w:rPr>
          <w:rFonts w:ascii="Arial" w:hAnsi="Arial" w:cs="Arial"/>
          <w:i/>
          <w:iCs/>
          <w:sz w:val="20"/>
          <w:szCs w:val="20"/>
        </w:rPr>
        <w:t>R</w:t>
      </w:r>
      <w:r w:rsidR="00207961" w:rsidRPr="00B75A06">
        <w:rPr>
          <w:rFonts w:ascii="Arial" w:hAnsi="Arial" w:cs="Arial"/>
          <w:i/>
          <w:iCs/>
          <w:sz w:val="20"/>
          <w:szCs w:val="20"/>
        </w:rPr>
        <w:t>ahmawati Sri Praptiningsih</w:t>
      </w:r>
      <w:r w:rsidRPr="00B75A06">
        <w:rPr>
          <w:rFonts w:ascii="Arial" w:hAnsi="Arial" w:cs="Arial"/>
          <w:i/>
          <w:iCs/>
          <w:sz w:val="20"/>
          <w:szCs w:val="20"/>
          <w:vertAlign w:val="superscript"/>
        </w:rPr>
        <w:t>*</w:t>
      </w:r>
      <w:r w:rsidRPr="00B75A06">
        <w:rPr>
          <w:rFonts w:ascii="Arial" w:hAnsi="Arial" w:cs="Arial"/>
          <w:i/>
          <w:iCs/>
          <w:sz w:val="20"/>
          <w:szCs w:val="20"/>
        </w:rPr>
        <w:t>, R</w:t>
      </w:r>
      <w:r w:rsidR="00207961" w:rsidRPr="00B75A06">
        <w:rPr>
          <w:rFonts w:ascii="Arial" w:hAnsi="Arial" w:cs="Arial"/>
          <w:i/>
          <w:iCs/>
          <w:sz w:val="20"/>
          <w:szCs w:val="20"/>
        </w:rPr>
        <w:t>ozaan Wa</w:t>
      </w:r>
      <w:r w:rsidR="009B7377" w:rsidRPr="00B75A06">
        <w:rPr>
          <w:rFonts w:ascii="Arial" w:hAnsi="Arial" w:cs="Arial"/>
          <w:i/>
          <w:iCs/>
          <w:sz w:val="20"/>
          <w:szCs w:val="20"/>
        </w:rPr>
        <w:t>k</w:t>
      </w:r>
      <w:r w:rsidR="00207961" w:rsidRPr="00B75A06">
        <w:rPr>
          <w:rFonts w:ascii="Arial" w:hAnsi="Arial" w:cs="Arial"/>
          <w:i/>
          <w:iCs/>
          <w:sz w:val="20"/>
          <w:szCs w:val="20"/>
        </w:rPr>
        <w:t xml:space="preserve">hid </w:t>
      </w:r>
      <w:r w:rsidR="009B7377" w:rsidRPr="00B75A06">
        <w:rPr>
          <w:rFonts w:ascii="Arial" w:hAnsi="Arial" w:cs="Arial"/>
          <w:i/>
          <w:iCs/>
          <w:sz w:val="20"/>
          <w:szCs w:val="20"/>
        </w:rPr>
        <w:t>A</w:t>
      </w:r>
      <w:r w:rsidR="00207961" w:rsidRPr="00B75A06">
        <w:rPr>
          <w:rFonts w:ascii="Arial" w:hAnsi="Arial" w:cs="Arial"/>
          <w:i/>
          <w:iCs/>
          <w:sz w:val="20"/>
          <w:szCs w:val="20"/>
        </w:rPr>
        <w:t>mi</w:t>
      </w:r>
      <w:r w:rsidR="009B7377" w:rsidRPr="00B75A06">
        <w:rPr>
          <w:rFonts w:ascii="Arial" w:hAnsi="Arial" w:cs="Arial"/>
          <w:i/>
          <w:iCs/>
          <w:sz w:val="20"/>
          <w:szCs w:val="20"/>
        </w:rPr>
        <w:t>e</w:t>
      </w:r>
      <w:r w:rsidR="00207961" w:rsidRPr="00B75A06">
        <w:rPr>
          <w:rFonts w:ascii="Arial" w:hAnsi="Arial" w:cs="Arial"/>
          <w:i/>
          <w:iCs/>
          <w:sz w:val="20"/>
          <w:szCs w:val="20"/>
        </w:rPr>
        <w:t>n</w:t>
      </w:r>
      <w:r w:rsidRPr="00B75A06">
        <w:rPr>
          <w:rFonts w:ascii="Arial" w:hAnsi="Arial" w:cs="Arial"/>
          <w:i/>
          <w:iCs/>
          <w:sz w:val="20"/>
          <w:szCs w:val="20"/>
          <w:vertAlign w:val="superscript"/>
        </w:rPr>
        <w:t>**</w:t>
      </w:r>
      <w:r w:rsidRPr="00B75A06">
        <w:rPr>
          <w:rFonts w:ascii="Arial" w:hAnsi="Arial" w:cs="Arial"/>
          <w:i/>
          <w:iCs/>
          <w:sz w:val="20"/>
          <w:szCs w:val="20"/>
        </w:rPr>
        <w:t>, Rosa Pratiwi***</w:t>
      </w:r>
      <w:r w:rsidR="00D914F1" w:rsidRPr="00B75A06">
        <w:rPr>
          <w:rFonts w:ascii="Arial" w:hAnsi="Arial" w:cs="Arial"/>
          <w:noProof/>
          <w:spacing w:val="-49"/>
          <w:sz w:val="20"/>
          <w:szCs w:val="20"/>
          <w:lang w:val="id-ID" w:eastAsia="id-ID"/>
        </w:rPr>
        <mc:AlternateContent>
          <mc:Choice Requires="wps">
            <w:drawing>
              <wp:inline distT="0" distB="0" distL="0" distR="0" wp14:anchorId="18D10F83" wp14:editId="5E59E4A9">
                <wp:extent cx="5969635" cy="761365"/>
                <wp:effectExtent l="0" t="0" r="12065" b="19685"/>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7613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A53C02" w14:textId="62D52372" w:rsidR="00D914F1" w:rsidRDefault="00D914F1" w:rsidP="00D914F1">
                            <w:pPr>
                              <w:spacing w:after="0" w:line="360" w:lineRule="auto"/>
                              <w:ind w:left="57"/>
                              <w:rPr>
                                <w:rFonts w:ascii="Arial" w:hAnsi="Arial" w:cs="Arial"/>
                                <w:iCs/>
                                <w:sz w:val="20"/>
                                <w:szCs w:val="20"/>
                              </w:rPr>
                            </w:pPr>
                            <w:r w:rsidRPr="00FB7A2E">
                              <w:rPr>
                                <w:rFonts w:ascii="Arial" w:hAnsi="Arial" w:cs="Arial"/>
                                <w:i/>
                                <w:sz w:val="20"/>
                                <w:szCs w:val="20"/>
                              </w:rPr>
                              <w:t xml:space="preserve">* </w:t>
                            </w:r>
                            <w:r w:rsidR="00EF3CBD">
                              <w:rPr>
                                <w:rFonts w:ascii="Arial" w:hAnsi="Arial" w:cs="Arial"/>
                                <w:iCs/>
                                <w:sz w:val="20"/>
                                <w:szCs w:val="20"/>
                              </w:rPr>
                              <w:t xml:space="preserve">Departemen Oral Biology </w:t>
                            </w:r>
                            <w:r w:rsidR="00711A52" w:rsidRPr="00711A52">
                              <w:rPr>
                                <w:rFonts w:ascii="Arial" w:hAnsi="Arial" w:cs="Arial"/>
                                <w:iCs/>
                                <w:sz w:val="20"/>
                                <w:szCs w:val="20"/>
                              </w:rPr>
                              <w:t xml:space="preserve"> </w:t>
                            </w:r>
                            <w:r w:rsidR="00EF3CBD">
                              <w:rPr>
                                <w:rFonts w:ascii="Arial" w:hAnsi="Arial" w:cs="Arial"/>
                                <w:iCs/>
                                <w:sz w:val="20"/>
                                <w:szCs w:val="20"/>
                              </w:rPr>
                              <w:t xml:space="preserve"> </w:t>
                            </w:r>
                            <w:r w:rsidR="00711A52" w:rsidRPr="00711A52">
                              <w:rPr>
                                <w:rFonts w:ascii="Arial" w:hAnsi="Arial" w:cs="Arial"/>
                                <w:iCs/>
                                <w:sz w:val="20"/>
                                <w:szCs w:val="20"/>
                              </w:rPr>
                              <w:t>Fakultas Kedokteran Gigi Universitas Islam Sultan Agung</w:t>
                            </w:r>
                          </w:p>
                          <w:p w14:paraId="378950A4" w14:textId="260A08B6" w:rsidR="00711A52" w:rsidRDefault="00711A52" w:rsidP="00D914F1">
                            <w:pPr>
                              <w:spacing w:after="0" w:line="360" w:lineRule="auto"/>
                              <w:ind w:left="57"/>
                              <w:rPr>
                                <w:rFonts w:ascii="Arial" w:hAnsi="Arial" w:cs="Arial"/>
                                <w:iCs/>
                                <w:sz w:val="20"/>
                                <w:szCs w:val="20"/>
                              </w:rPr>
                            </w:pPr>
                            <w:r>
                              <w:rPr>
                                <w:rFonts w:ascii="Arial" w:hAnsi="Arial" w:cs="Arial"/>
                                <w:iCs/>
                                <w:sz w:val="20"/>
                                <w:szCs w:val="20"/>
                              </w:rPr>
                              <w:t xml:space="preserve">** </w:t>
                            </w:r>
                            <w:r w:rsidR="00EF3CBD">
                              <w:rPr>
                                <w:rFonts w:ascii="Arial" w:hAnsi="Arial" w:cs="Arial"/>
                                <w:iCs/>
                                <w:sz w:val="20"/>
                                <w:szCs w:val="20"/>
                              </w:rPr>
                              <w:t>Program Pendidikan Dokter gigi</w:t>
                            </w:r>
                            <w:r w:rsidRPr="00711A52">
                              <w:rPr>
                                <w:rFonts w:ascii="Arial" w:hAnsi="Arial" w:cs="Arial"/>
                                <w:iCs/>
                                <w:sz w:val="20"/>
                                <w:szCs w:val="20"/>
                              </w:rPr>
                              <w:t>l Fakultas Kedokteran Gigi Universitas Islam Sultan Agung</w:t>
                            </w:r>
                          </w:p>
                          <w:p w14:paraId="3125657D" w14:textId="553663D9" w:rsidR="00711A52" w:rsidRDefault="003B50C3" w:rsidP="00D914F1">
                            <w:pPr>
                              <w:spacing w:after="0" w:line="360" w:lineRule="auto"/>
                              <w:ind w:left="57"/>
                              <w:rPr>
                                <w:rFonts w:ascii="Arial" w:hAnsi="Arial" w:cs="Arial"/>
                                <w:iCs/>
                                <w:sz w:val="20"/>
                                <w:szCs w:val="20"/>
                              </w:rPr>
                            </w:pPr>
                            <w:r>
                              <w:rPr>
                                <w:rFonts w:ascii="Arial" w:hAnsi="Arial" w:cs="Arial"/>
                                <w:iCs/>
                                <w:sz w:val="20"/>
                                <w:szCs w:val="20"/>
                              </w:rPr>
                              <w:t>***</w:t>
                            </w:r>
                            <w:r w:rsidRPr="003B50C3">
                              <w:t xml:space="preserve"> </w:t>
                            </w:r>
                            <w:r w:rsidRPr="003B50C3">
                              <w:rPr>
                                <w:rFonts w:ascii="Arial" w:hAnsi="Arial" w:cs="Arial"/>
                                <w:iCs/>
                                <w:sz w:val="20"/>
                                <w:szCs w:val="20"/>
                              </w:rPr>
                              <w:t>Departemen Periodonsia Fakultas Kedokteran Gigi Universitas Islam Sultan Agung</w:t>
                            </w:r>
                          </w:p>
                          <w:p w14:paraId="7DA4497D" w14:textId="77777777" w:rsidR="00711A52" w:rsidRPr="00711A52" w:rsidRDefault="00711A52" w:rsidP="00D914F1">
                            <w:pPr>
                              <w:spacing w:after="0" w:line="360" w:lineRule="auto"/>
                              <w:ind w:left="57"/>
                              <w:rPr>
                                <w:rFonts w:ascii="Arial" w:hAnsi="Arial" w:cs="Arial"/>
                                <w:iCs/>
                                <w:sz w:val="20"/>
                                <w:szCs w:val="20"/>
                              </w:rPr>
                            </w:pPr>
                          </w:p>
                          <w:p w14:paraId="5148A8DA" w14:textId="048A2390" w:rsidR="00711A52" w:rsidRPr="00711A52" w:rsidRDefault="00711A52" w:rsidP="00D914F1">
                            <w:pPr>
                              <w:spacing w:after="0" w:line="360" w:lineRule="auto"/>
                              <w:ind w:left="57"/>
                              <w:rPr>
                                <w:rFonts w:ascii="Arial" w:hAnsi="Arial" w:cs="Arial"/>
                                <w:iCs/>
                                <w:sz w:val="20"/>
                                <w:szCs w:val="20"/>
                                <w:vertAlign w:val="superscript"/>
                              </w:rPr>
                            </w:pPr>
                          </w:p>
                          <w:p w14:paraId="09FBE588" w14:textId="77777777" w:rsidR="00D914F1" w:rsidRPr="00FB7A2E" w:rsidRDefault="00CD1B71" w:rsidP="00D914F1">
                            <w:pPr>
                              <w:spacing w:after="0" w:line="360" w:lineRule="auto"/>
                              <w:ind w:left="57"/>
                              <w:rPr>
                                <w:rFonts w:ascii="Arial" w:hAnsi="Arial" w:cs="Arial"/>
                                <w:b/>
                                <w:sz w:val="20"/>
                                <w:szCs w:val="20"/>
                              </w:rPr>
                            </w:pPr>
                            <w:r>
                              <w:rPr>
                                <w:rFonts w:ascii="Arial" w:hAnsi="Arial" w:cs="Arial"/>
                                <w:b/>
                                <w:sz w:val="20"/>
                                <w:szCs w:val="20"/>
                              </w:rPr>
                              <w:t>Correspondence</w:t>
                            </w:r>
                            <w:r w:rsidR="00D914F1" w:rsidRPr="00FB7A2E">
                              <w:rPr>
                                <w:rFonts w:ascii="Arial" w:hAnsi="Arial" w:cs="Arial"/>
                                <w:b/>
                                <w:sz w:val="20"/>
                                <w:szCs w:val="20"/>
                              </w:rPr>
                              <w:t xml:space="preserve">: </w:t>
                            </w:r>
                            <w:hyperlink r:id="rId8" w:history="1">
                              <w:r w:rsidR="00D914F1" w:rsidRPr="00FB7A2E">
                                <w:rPr>
                                  <w:rStyle w:val="Hyperlink"/>
                                  <w:rFonts w:ascii="Arial" w:hAnsi="Arial" w:cs="Arial"/>
                                  <w:b/>
                                  <w:sz w:val="20"/>
                                  <w:szCs w:val="20"/>
                                </w:rPr>
                                <w:t>abchandra@unissula.ac.id</w:t>
                              </w:r>
                            </w:hyperlink>
                            <w:r w:rsidR="00D914F1" w:rsidRPr="00FB7A2E">
                              <w:rPr>
                                <w:rFonts w:ascii="Arial" w:hAnsi="Arial" w:cs="Arial"/>
                                <w:b/>
                                <w:sz w:val="20"/>
                                <w:szCs w:val="20"/>
                              </w:rPr>
                              <w:t xml:space="preserve"> (menggunakan alamat email resmi) </w:t>
                            </w:r>
                          </w:p>
                        </w:txbxContent>
                      </wps:txbx>
                      <wps:bodyPr rot="0" vert="horz" wrap="square" lIns="0" tIns="0" rIns="0" bIns="0" anchor="t" anchorCtr="0" upright="1">
                        <a:noAutofit/>
                      </wps:bodyPr>
                    </wps:wsp>
                  </a:graphicData>
                </a:graphic>
              </wp:inline>
            </w:drawing>
          </mc:Choice>
          <mc:Fallback>
            <w:pict>
              <v:shapetype w14:anchorId="18D10F83" id="_x0000_t202" coordsize="21600,21600" o:spt="202" path="m,l,21600r21600,l21600,xe">
                <v:stroke joinstyle="miter"/>
                <v:path gradientshapeok="t" o:connecttype="rect"/>
              </v:shapetype>
              <v:shape id="Text Box 7" o:spid="_x0000_s1026" type="#_x0000_t202" style="width:470.05pt;height:5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" filled="f" strokeweight=".25pt">
                <v:textbox inset="0,0,0,0">
                  <w:txbxContent>
                    <w:p w14:paraId="1CA53C02" w14:textId="62D52372" w:rsidR="00D914F1" w:rsidRDefault="00D914F1" w:rsidP="00D914F1">
                      <w:pPr>
                        <w:spacing w:after="0" w:line="360" w:lineRule="auto"/>
                        <w:ind w:left="57"/>
                        <w:rPr>
                          <w:rFonts w:ascii="Arial" w:hAnsi="Arial" w:cs="Arial"/>
                          <w:iCs/>
                          <w:sz w:val="20"/>
                          <w:szCs w:val="20"/>
                        </w:rPr>
                      </w:pPr>
                      <w:r w:rsidRPr="00FB7A2E">
                        <w:rPr>
                          <w:rFonts w:ascii="Arial" w:hAnsi="Arial" w:cs="Arial"/>
                          <w:i/>
                          <w:sz w:val="20"/>
                          <w:szCs w:val="20"/>
                        </w:rPr>
                        <w:t xml:space="preserve">* </w:t>
                      </w:r>
                      <w:r w:rsidR="00EF3CBD">
                        <w:rPr>
                          <w:rFonts w:ascii="Arial" w:hAnsi="Arial" w:cs="Arial"/>
                          <w:iCs/>
                          <w:sz w:val="20"/>
                          <w:szCs w:val="20"/>
                        </w:rPr>
                        <w:t xml:space="preserve">Departemen Oral Biology </w:t>
                      </w:r>
                      <w:r w:rsidR="00711A52" w:rsidRPr="00711A52">
                        <w:rPr>
                          <w:rFonts w:ascii="Arial" w:hAnsi="Arial" w:cs="Arial"/>
                          <w:iCs/>
                          <w:sz w:val="20"/>
                          <w:szCs w:val="20"/>
                        </w:rPr>
                        <w:t xml:space="preserve"> </w:t>
                      </w:r>
                      <w:r w:rsidR="00EF3CBD">
                        <w:rPr>
                          <w:rFonts w:ascii="Arial" w:hAnsi="Arial" w:cs="Arial"/>
                          <w:iCs/>
                          <w:sz w:val="20"/>
                          <w:szCs w:val="20"/>
                        </w:rPr>
                        <w:t xml:space="preserve"> </w:t>
                      </w:r>
                      <w:r w:rsidR="00711A52" w:rsidRPr="00711A52">
                        <w:rPr>
                          <w:rFonts w:ascii="Arial" w:hAnsi="Arial" w:cs="Arial"/>
                          <w:iCs/>
                          <w:sz w:val="20"/>
                          <w:szCs w:val="20"/>
                        </w:rPr>
                        <w:t>Fakultas Kedokteran Gigi Universitas Islam Sultan Agung</w:t>
                      </w:r>
                    </w:p>
                    <w:p w14:paraId="378950A4" w14:textId="260A08B6" w:rsidR="00711A52" w:rsidRDefault="00711A52" w:rsidP="00D914F1">
                      <w:pPr>
                        <w:spacing w:after="0" w:line="360" w:lineRule="auto"/>
                        <w:ind w:left="57"/>
                        <w:rPr>
                          <w:rFonts w:ascii="Arial" w:hAnsi="Arial" w:cs="Arial"/>
                          <w:iCs/>
                          <w:sz w:val="20"/>
                          <w:szCs w:val="20"/>
                        </w:rPr>
                      </w:pPr>
                      <w:r>
                        <w:rPr>
                          <w:rFonts w:ascii="Arial" w:hAnsi="Arial" w:cs="Arial"/>
                          <w:iCs/>
                          <w:sz w:val="20"/>
                          <w:szCs w:val="20"/>
                        </w:rPr>
                        <w:t xml:space="preserve">** </w:t>
                      </w:r>
                      <w:r w:rsidR="00EF3CBD">
                        <w:rPr>
                          <w:rFonts w:ascii="Arial" w:hAnsi="Arial" w:cs="Arial"/>
                          <w:iCs/>
                          <w:sz w:val="20"/>
                          <w:szCs w:val="20"/>
                        </w:rPr>
                        <w:t>Program Pendidikan Dokter gigi</w:t>
                      </w:r>
                      <w:r w:rsidRPr="00711A52">
                        <w:rPr>
                          <w:rFonts w:ascii="Arial" w:hAnsi="Arial" w:cs="Arial"/>
                          <w:iCs/>
                          <w:sz w:val="20"/>
                          <w:szCs w:val="20"/>
                        </w:rPr>
                        <w:t>l Fakultas Kedokteran Gigi Universitas Islam Sultan Agung</w:t>
                      </w:r>
                    </w:p>
                    <w:p w14:paraId="3125657D" w14:textId="553663D9" w:rsidR="00711A52" w:rsidRDefault="003B50C3" w:rsidP="00D914F1">
                      <w:pPr>
                        <w:spacing w:after="0" w:line="360" w:lineRule="auto"/>
                        <w:ind w:left="57"/>
                        <w:rPr>
                          <w:rFonts w:ascii="Arial" w:hAnsi="Arial" w:cs="Arial"/>
                          <w:iCs/>
                          <w:sz w:val="20"/>
                          <w:szCs w:val="20"/>
                        </w:rPr>
                      </w:pPr>
                      <w:r>
                        <w:rPr>
                          <w:rFonts w:ascii="Arial" w:hAnsi="Arial" w:cs="Arial"/>
                          <w:iCs/>
                          <w:sz w:val="20"/>
                          <w:szCs w:val="20"/>
                        </w:rPr>
                        <w:t>***</w:t>
                      </w:r>
                      <w:r w:rsidRPr="003B50C3">
                        <w:t xml:space="preserve"> </w:t>
                      </w:r>
                      <w:r w:rsidRPr="003B50C3">
                        <w:rPr>
                          <w:rFonts w:ascii="Arial" w:hAnsi="Arial" w:cs="Arial"/>
                          <w:iCs/>
                          <w:sz w:val="20"/>
                          <w:szCs w:val="20"/>
                        </w:rPr>
                        <w:t>Departemen Periodonsia Fakultas Kedokteran Gigi Universitas Islam Sultan Agung</w:t>
                      </w:r>
                    </w:p>
                    <w:p w14:paraId="7DA4497D" w14:textId="77777777" w:rsidR="00711A52" w:rsidRPr="00711A52" w:rsidRDefault="00711A52" w:rsidP="00D914F1">
                      <w:pPr>
                        <w:spacing w:after="0" w:line="360" w:lineRule="auto"/>
                        <w:ind w:left="57"/>
                        <w:rPr>
                          <w:rFonts w:ascii="Arial" w:hAnsi="Arial" w:cs="Arial"/>
                          <w:iCs/>
                          <w:sz w:val="20"/>
                          <w:szCs w:val="20"/>
                        </w:rPr>
                      </w:pPr>
                    </w:p>
                    <w:p w14:paraId="5148A8DA" w14:textId="048A2390" w:rsidR="00711A52" w:rsidRPr="00711A52" w:rsidRDefault="00711A52" w:rsidP="00D914F1">
                      <w:pPr>
                        <w:spacing w:after="0" w:line="360" w:lineRule="auto"/>
                        <w:ind w:left="57"/>
                        <w:rPr>
                          <w:rFonts w:ascii="Arial" w:hAnsi="Arial" w:cs="Arial"/>
                          <w:iCs/>
                          <w:sz w:val="20"/>
                          <w:szCs w:val="20"/>
                          <w:vertAlign w:val="superscript"/>
                        </w:rPr>
                      </w:pPr>
                    </w:p>
                    <w:p w14:paraId="09FBE588" w14:textId="77777777" w:rsidR="00D914F1" w:rsidRPr="00FB7A2E" w:rsidRDefault="00CD1B71" w:rsidP="00D914F1">
                      <w:pPr>
                        <w:spacing w:after="0" w:line="360" w:lineRule="auto"/>
                        <w:ind w:left="57"/>
                        <w:rPr>
                          <w:rFonts w:ascii="Arial" w:hAnsi="Arial" w:cs="Arial"/>
                          <w:b/>
                          <w:sz w:val="20"/>
                          <w:szCs w:val="20"/>
                        </w:rPr>
                      </w:pPr>
                      <w:r>
                        <w:rPr>
                          <w:rFonts w:ascii="Arial" w:hAnsi="Arial" w:cs="Arial"/>
                          <w:b/>
                          <w:sz w:val="20"/>
                          <w:szCs w:val="20"/>
                        </w:rPr>
                        <w:t>Correspondence</w:t>
                      </w:r>
                      <w:r w:rsidR="00D914F1" w:rsidRPr="00FB7A2E">
                        <w:rPr>
                          <w:rFonts w:ascii="Arial" w:hAnsi="Arial" w:cs="Arial"/>
                          <w:b/>
                          <w:sz w:val="20"/>
                          <w:szCs w:val="20"/>
                        </w:rPr>
                        <w:t xml:space="preserve">: </w:t>
                      </w:r>
                      <w:hyperlink r:id="rId9" w:history="1">
                        <w:r w:rsidR="00D914F1" w:rsidRPr="00FB7A2E">
                          <w:rPr>
                            <w:rStyle w:val="Hyperlink"/>
                            <w:rFonts w:ascii="Arial" w:hAnsi="Arial" w:cs="Arial"/>
                            <w:b/>
                            <w:sz w:val="20"/>
                            <w:szCs w:val="20"/>
                          </w:rPr>
                          <w:t>abchandra@unissula.ac.id</w:t>
                        </w:r>
                      </w:hyperlink>
                      <w:r w:rsidR="00D914F1" w:rsidRPr="00FB7A2E">
                        <w:rPr>
                          <w:rFonts w:ascii="Arial" w:hAnsi="Arial" w:cs="Arial"/>
                          <w:b/>
                          <w:sz w:val="20"/>
                          <w:szCs w:val="20"/>
                        </w:rPr>
                        <w:t xml:space="preserve"> (menggunakan alamat email resmi) </w:t>
                      </w:r>
                    </w:p>
                  </w:txbxContent>
                </v:textbox>
                <w10:anchorlock/>
              </v:shape>
            </w:pict>
          </mc:Fallback>
        </mc:AlternateContent>
      </w:r>
    </w:p>
    <w:p w14:paraId="0720ABEE" w14:textId="10A56B42" w:rsidR="00D914F1" w:rsidRPr="00B75A06" w:rsidRDefault="003B50C3" w:rsidP="00D914F1">
      <w:pPr>
        <w:spacing w:after="0" w:line="360" w:lineRule="auto"/>
        <w:rPr>
          <w:rFonts w:ascii="Arial" w:hAnsi="Arial" w:cs="Arial"/>
          <w:sz w:val="20"/>
          <w:szCs w:val="20"/>
        </w:rPr>
      </w:pPr>
      <w:r w:rsidRPr="00B75A06">
        <w:rPr>
          <w:rFonts w:ascii="Arial" w:hAnsi="Arial" w:cs="Arial"/>
          <w:sz w:val="20"/>
          <w:szCs w:val="20"/>
        </w:rPr>
        <w:t>Correspondence: rahmawati@unissula.ac.id</w:t>
      </w:r>
    </w:p>
    <w:p w14:paraId="0B707E5D" w14:textId="77777777" w:rsidR="00D914F1" w:rsidRPr="00B75A06" w:rsidRDefault="00D914F1" w:rsidP="00D914F1">
      <w:pPr>
        <w:spacing w:after="0" w:line="360" w:lineRule="auto"/>
        <w:rPr>
          <w:rFonts w:ascii="Arial" w:hAnsi="Arial" w:cs="Arial"/>
          <w:sz w:val="20"/>
          <w:szCs w:val="20"/>
        </w:rPr>
      </w:pPr>
      <w:r w:rsidRPr="00B75A06">
        <w:rPr>
          <w:rFonts w:ascii="Arial" w:hAnsi="Arial" w:cs="Arial"/>
          <w:noProof/>
          <w:sz w:val="20"/>
          <w:szCs w:val="20"/>
          <w:lang w:val="id-ID" w:eastAsia="id-ID"/>
        </w:rPr>
        <mc:AlternateContent>
          <mc:Choice Requires="wps">
            <w:drawing>
              <wp:anchor distT="0" distB="0" distL="114300" distR="114300" simplePos="0" relativeHeight="251659264" behindDoc="0" locked="0" layoutInCell="1" allowOverlap="1" wp14:anchorId="4975B0E6" wp14:editId="43103182">
                <wp:simplePos x="0" y="0"/>
                <wp:positionH relativeFrom="margin">
                  <wp:align>right</wp:align>
                </wp:positionH>
                <wp:positionV relativeFrom="paragraph">
                  <wp:posOffset>16138</wp:posOffset>
                </wp:positionV>
                <wp:extent cx="6164317"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CBE958" id="Line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4.2pt,1.25pt" to="91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gWGQIAAC4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" strokeweight="1pt">
                <w10:wrap anchorx="margin"/>
              </v:line>
            </w:pict>
          </mc:Fallback>
        </mc:AlternateContent>
      </w:r>
      <w:r w:rsidRPr="00B75A06">
        <w:rPr>
          <w:rFonts w:ascii="Arial" w:hAnsi="Arial" w:cs="Arial"/>
          <w:noProof/>
          <w:sz w:val="20"/>
          <w:szCs w:val="20"/>
          <w:lang w:val="id-ID" w:eastAsia="id-ID"/>
        </w:rPr>
        <mc:AlternateContent>
          <mc:Choice Requires="wps">
            <w:drawing>
              <wp:anchor distT="0" distB="0" distL="114300" distR="114300" simplePos="0" relativeHeight="251661312" behindDoc="0" locked="0" layoutInCell="1" allowOverlap="1" wp14:anchorId="5F482CC7" wp14:editId="6EEAC55A">
                <wp:simplePos x="0" y="0"/>
                <wp:positionH relativeFrom="margin">
                  <wp:align>left</wp:align>
                </wp:positionH>
                <wp:positionV relativeFrom="paragraph">
                  <wp:posOffset>158027</wp:posOffset>
                </wp:positionV>
                <wp:extent cx="1529255" cy="898635"/>
                <wp:effectExtent l="0" t="0" r="13970" b="1587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255" cy="898635"/>
                        </a:xfrm>
                        <a:prstGeom prst="rect">
                          <a:avLst/>
                        </a:prstGeom>
                        <a:solidFill>
                          <a:srgbClr val="AEB7B0"/>
                        </a:solidFill>
                        <a:ln w="12700">
                          <a:solidFill>
                            <a:srgbClr val="000000"/>
                          </a:solidFill>
                          <a:miter lim="800000"/>
                          <a:headEnd/>
                          <a:tailEnd/>
                        </a:ln>
                      </wps:spPr>
                      <wps:txbx>
                        <w:txbxContent>
                          <w:p w14:paraId="0A0E14C0" w14:textId="77777777"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14:paraId="144A9D38" w14:textId="77777777" w:rsidR="003B50C3" w:rsidRPr="003B50C3" w:rsidRDefault="003B50C3" w:rsidP="003B50C3">
                            <w:pPr>
                              <w:rPr>
                                <w:rFonts w:ascii="Arial" w:hAnsi="Arial" w:cs="Arial"/>
                                <w:i/>
                                <w:sz w:val="20"/>
                              </w:rPr>
                            </w:pPr>
                            <w:r w:rsidRPr="003B50C3">
                              <w:rPr>
                                <w:rFonts w:ascii="Arial" w:hAnsi="Arial" w:cs="Arial"/>
                                <w:i/>
                                <w:sz w:val="20"/>
                              </w:rPr>
                              <w:t>Caries, Plaque index, Probiotics, Streptococcus mutans, and Xylitol</w:t>
                            </w:r>
                          </w:p>
                          <w:p w14:paraId="593EBD26" w14:textId="13969E7B" w:rsidR="00D914F1" w:rsidRPr="00FB7A2E" w:rsidRDefault="00D914F1" w:rsidP="003B50C3">
                            <w:pPr>
                              <w:spacing w:before="10" w:line="249" w:lineRule="auto"/>
                              <w:jc w:val="center"/>
                              <w:rPr>
                                <w:rFonts w:ascii="Arial" w:hAnsi="Arial" w:cs="Arial"/>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82CC7" id="Text Box 5" o:spid="_x0000_s1027" type="#_x0000_t202" style="position:absolute;margin-left:0;margin-top:12.45pt;width:120.4pt;height:7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" fillcolor="#aeb7b0" strokeweight="1pt">
                <v:textbox inset="0,0,0,0">
                  <w:txbxContent>
                    <w:p w14:paraId="0A0E14C0" w14:textId="77777777"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14:paraId="144A9D38" w14:textId="77777777" w:rsidR="003B50C3" w:rsidRPr="003B50C3" w:rsidRDefault="003B50C3" w:rsidP="003B50C3">
                      <w:pPr>
                        <w:rPr>
                          <w:rFonts w:ascii="Arial" w:hAnsi="Arial" w:cs="Arial"/>
                          <w:i/>
                          <w:sz w:val="20"/>
                        </w:rPr>
                      </w:pPr>
                      <w:r w:rsidRPr="003B50C3">
                        <w:rPr>
                          <w:rFonts w:ascii="Arial" w:hAnsi="Arial" w:cs="Arial"/>
                          <w:i/>
                          <w:sz w:val="20"/>
                        </w:rPr>
                        <w:t>Caries, Plaque index, Probiotics, Streptococcus mutans, and Xylitol</w:t>
                      </w:r>
                    </w:p>
                    <w:p w14:paraId="593EBD26" w14:textId="13969E7B" w:rsidR="00D914F1" w:rsidRPr="00FB7A2E" w:rsidRDefault="00D914F1" w:rsidP="003B50C3">
                      <w:pPr>
                        <w:spacing w:before="10" w:line="249" w:lineRule="auto"/>
                        <w:jc w:val="center"/>
                        <w:rPr>
                          <w:rFonts w:ascii="Arial" w:hAnsi="Arial" w:cs="Arial"/>
                          <w:i/>
                          <w:sz w:val="20"/>
                        </w:rPr>
                      </w:pPr>
                    </w:p>
                  </w:txbxContent>
                </v:textbox>
                <w10:wrap anchorx="margin"/>
              </v:shape>
            </w:pict>
          </mc:Fallback>
        </mc:AlternateContent>
      </w:r>
    </w:p>
    <w:p w14:paraId="75AC7266" w14:textId="77777777" w:rsidR="00D914F1" w:rsidRPr="00B75A06" w:rsidRDefault="00D914F1" w:rsidP="00D914F1">
      <w:pPr>
        <w:spacing w:after="0" w:line="360" w:lineRule="auto"/>
        <w:ind w:left="2835"/>
        <w:rPr>
          <w:rFonts w:ascii="Arial" w:hAnsi="Arial" w:cs="Arial"/>
          <w:b/>
          <w:bCs/>
          <w:sz w:val="20"/>
          <w:szCs w:val="20"/>
        </w:rPr>
      </w:pPr>
      <w:r w:rsidRPr="00B75A06">
        <w:rPr>
          <w:rFonts w:ascii="Arial" w:hAnsi="Arial" w:cs="Arial"/>
          <w:b/>
          <w:bCs/>
          <w:sz w:val="20"/>
          <w:szCs w:val="20"/>
        </w:rPr>
        <w:t>ABSTRACT</w:t>
      </w:r>
    </w:p>
    <w:p w14:paraId="73ADB13B" w14:textId="77777777" w:rsidR="00D914F1" w:rsidRPr="00B75A06" w:rsidRDefault="00D914F1" w:rsidP="00D914F1">
      <w:pPr>
        <w:spacing w:after="0" w:line="360" w:lineRule="auto"/>
        <w:ind w:left="2835"/>
        <w:rPr>
          <w:rFonts w:ascii="Arial" w:hAnsi="Arial" w:cs="Arial"/>
          <w:b/>
          <w:bCs/>
          <w:sz w:val="20"/>
          <w:szCs w:val="20"/>
        </w:rPr>
      </w:pPr>
    </w:p>
    <w:p w14:paraId="69752023" w14:textId="509B86D4" w:rsidR="00D914F1" w:rsidRPr="00B75A06" w:rsidRDefault="00D914F1" w:rsidP="00320B27">
      <w:pPr>
        <w:spacing w:after="0" w:line="240" w:lineRule="auto"/>
        <w:ind w:left="2835"/>
        <w:jc w:val="both"/>
        <w:rPr>
          <w:rFonts w:ascii="Arial" w:hAnsi="Arial" w:cs="Arial"/>
          <w:i/>
          <w:sz w:val="20"/>
          <w:szCs w:val="20"/>
        </w:rPr>
      </w:pPr>
      <w:r w:rsidRPr="00B75A06">
        <w:rPr>
          <w:rFonts w:ascii="Arial" w:hAnsi="Arial" w:cs="Arial"/>
          <w:b/>
          <w:bCs/>
          <w:i/>
          <w:sz w:val="20"/>
          <w:szCs w:val="20"/>
        </w:rPr>
        <w:t xml:space="preserve">Background: </w:t>
      </w:r>
      <w:r w:rsidR="003B50C3" w:rsidRPr="00B75A06">
        <w:rPr>
          <w:rFonts w:ascii="Arial" w:hAnsi="Arial" w:cs="Arial"/>
          <w:i/>
          <w:sz w:val="20"/>
          <w:szCs w:val="20"/>
        </w:rPr>
        <w:t>Caries or cavities is a disease in the hard tissue of the teeth characterized by damage to enamel and dentin caused by the metabolic activity of bacteria in plaque which can cause demineralization due to the products of microorganisms. Xylitol gum and probiotics can be used to reduce the plaque index and the number of Streptococcus mutans colonies.</w:t>
      </w:r>
      <w:r w:rsidR="00694D43" w:rsidRPr="00B75A06">
        <w:rPr>
          <w:rFonts w:ascii="Arial" w:hAnsi="Arial" w:cs="Arial"/>
          <w:sz w:val="20"/>
          <w:szCs w:val="20"/>
        </w:rPr>
        <w:t xml:space="preserve"> </w:t>
      </w:r>
      <w:r w:rsidR="00694D43" w:rsidRPr="00B75A06">
        <w:rPr>
          <w:rFonts w:ascii="Arial" w:hAnsi="Arial" w:cs="Arial"/>
          <w:i/>
          <w:sz w:val="20"/>
          <w:szCs w:val="20"/>
        </w:rPr>
        <w:t>The purpose of this study was to compare the effect of chewing gum containing xylitol and probiotics on plaque growth and to determine the number of Streptococcus mutans colonies in students of the Faculty of Dentistry, Sultan Agung Islamic University.</w:t>
      </w:r>
    </w:p>
    <w:p w14:paraId="4AF9B649" w14:textId="211A721C" w:rsidR="00D914F1" w:rsidRPr="00B75A06" w:rsidRDefault="00D914F1" w:rsidP="00320B27">
      <w:pPr>
        <w:spacing w:after="0" w:line="240" w:lineRule="auto"/>
        <w:ind w:left="2835"/>
        <w:jc w:val="both"/>
        <w:rPr>
          <w:rFonts w:ascii="Arial" w:hAnsi="Arial" w:cs="Arial"/>
          <w:b/>
          <w:bCs/>
          <w:i/>
          <w:sz w:val="20"/>
          <w:szCs w:val="20"/>
        </w:rPr>
      </w:pPr>
      <w:r w:rsidRPr="00B75A06">
        <w:rPr>
          <w:rFonts w:ascii="Arial" w:hAnsi="Arial" w:cs="Arial"/>
          <w:b/>
          <w:bCs/>
          <w:i/>
          <w:sz w:val="20"/>
          <w:szCs w:val="20"/>
        </w:rPr>
        <w:t xml:space="preserve">Method: </w:t>
      </w:r>
      <w:r w:rsidR="00694D43" w:rsidRPr="00B75A06">
        <w:rPr>
          <w:rFonts w:ascii="Arial" w:hAnsi="Arial" w:cs="Arial"/>
          <w:i/>
          <w:sz w:val="20"/>
          <w:szCs w:val="20"/>
        </w:rPr>
        <w:t xml:space="preserve">This study used an experimental research method with a randomized posttest only control group design used 30 respondents divided into 3 groups, namely the xylitol, probiotics, and sugar groups. Each group had a good oral hygiene index (OHIS) and then checked the plaque index and the number of Streptococcus mutans colonies before and after chewing gum for 1 minute. Data were analyzed in the Laboratory of Microbiology, Faculty of Medicine, Sultan Agung Islamic University. Data were analyzed using paired t-test and Wilcoxon test.   </w:t>
      </w:r>
      <w:r w:rsidRPr="00B75A06">
        <w:rPr>
          <w:rFonts w:ascii="Arial" w:hAnsi="Arial" w:cs="Arial"/>
          <w:b/>
          <w:bCs/>
          <w:i/>
          <w:sz w:val="20"/>
          <w:szCs w:val="20"/>
        </w:rPr>
        <w:t>Result:</w:t>
      </w:r>
      <w:r w:rsidR="00694D43" w:rsidRPr="00B75A06">
        <w:rPr>
          <w:rFonts w:ascii="Arial" w:hAnsi="Arial" w:cs="Arial"/>
          <w:sz w:val="20"/>
          <w:szCs w:val="20"/>
        </w:rPr>
        <w:t xml:space="preserve"> </w:t>
      </w:r>
      <w:r w:rsidR="00694D43" w:rsidRPr="00B75A06">
        <w:rPr>
          <w:rFonts w:ascii="Arial" w:hAnsi="Arial" w:cs="Arial"/>
          <w:i/>
          <w:sz w:val="20"/>
          <w:szCs w:val="20"/>
        </w:rPr>
        <w:t>The  p value &lt;0.05 or there was no significant decrease in each group.</w:t>
      </w:r>
      <w:r w:rsidRPr="00B75A06">
        <w:rPr>
          <w:rFonts w:ascii="Arial" w:hAnsi="Arial" w:cs="Arial"/>
          <w:i/>
          <w:sz w:val="20"/>
          <w:szCs w:val="20"/>
        </w:rPr>
        <w:t xml:space="preserve"> </w:t>
      </w:r>
    </w:p>
    <w:p w14:paraId="6CA53AEE" w14:textId="77777777" w:rsidR="00694D43" w:rsidRPr="00B75A06" w:rsidRDefault="00D914F1" w:rsidP="00694D43">
      <w:pPr>
        <w:ind w:left="2835"/>
        <w:rPr>
          <w:rFonts w:ascii="Arial" w:hAnsi="Arial" w:cs="Arial"/>
          <w:i/>
          <w:sz w:val="20"/>
          <w:szCs w:val="20"/>
        </w:rPr>
      </w:pPr>
      <w:r w:rsidRPr="00B75A06">
        <w:rPr>
          <w:rFonts w:ascii="Arial" w:hAnsi="Arial" w:cs="Arial"/>
          <w:b/>
          <w:bCs/>
          <w:i/>
          <w:sz w:val="20"/>
          <w:szCs w:val="20"/>
        </w:rPr>
        <w:t xml:space="preserve">Conclusion: </w:t>
      </w:r>
      <w:r w:rsidR="00694D43" w:rsidRPr="00B75A06">
        <w:rPr>
          <w:rFonts w:ascii="Arial" w:hAnsi="Arial" w:cs="Arial"/>
          <w:i/>
          <w:sz w:val="20"/>
          <w:szCs w:val="20"/>
        </w:rPr>
        <w:t>There is an effect of chewing gum containing xylitol and probiotics on the number of Streptococcus mutans and plaque index, but there is no significant difference between the plaque index and the number of Streptococcus mutans colonies.</w:t>
      </w:r>
    </w:p>
    <w:p w14:paraId="7E2EA2D5" w14:textId="19D2AB5C" w:rsidR="00D914F1" w:rsidRPr="00B75A06" w:rsidRDefault="00D914F1" w:rsidP="00694D43">
      <w:pPr>
        <w:spacing w:after="0" w:line="240" w:lineRule="auto"/>
        <w:ind w:left="2835"/>
        <w:jc w:val="both"/>
        <w:rPr>
          <w:rFonts w:ascii="Arial" w:hAnsi="Arial" w:cs="Arial"/>
          <w:b/>
          <w:bCs/>
          <w:sz w:val="20"/>
          <w:szCs w:val="20"/>
        </w:rPr>
      </w:pPr>
    </w:p>
    <w:p w14:paraId="5E29BCE3" w14:textId="77777777" w:rsidR="00D914F1" w:rsidRPr="00B75A06" w:rsidRDefault="00D914F1" w:rsidP="00D914F1">
      <w:pPr>
        <w:spacing w:after="0" w:line="360" w:lineRule="auto"/>
        <w:jc w:val="both"/>
        <w:rPr>
          <w:rFonts w:ascii="Arial" w:hAnsi="Arial" w:cs="Arial"/>
          <w:b/>
          <w:bCs/>
          <w:sz w:val="20"/>
          <w:szCs w:val="20"/>
        </w:rPr>
      </w:pPr>
      <w:r w:rsidRPr="00B75A06">
        <w:rPr>
          <w:rFonts w:ascii="Arial" w:hAnsi="Arial" w:cs="Arial"/>
          <w:noProof/>
          <w:sz w:val="20"/>
          <w:szCs w:val="20"/>
          <w:lang w:val="id-ID" w:eastAsia="id-ID"/>
        </w:rPr>
        <mc:AlternateContent>
          <mc:Choice Requires="wpg">
            <w:drawing>
              <wp:inline distT="0" distB="0" distL="0" distR="0" wp14:anchorId="3FA1FF96" wp14:editId="44D6FAEE">
                <wp:extent cx="6193308" cy="122949"/>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41BDC7" id="Group 3" o:spid="_x0000_s1026" style="width:487.65pt;height:9.7pt;mso-position-horizontal-relative:char;mso-position-vertical-relative:line" coordsize="94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">
                <v:line id="Line 4" o:spid="_x0000_s1027" style="position:absolute;visibility:visible;mso-wrap-style:square" from="5,5" to="9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14:paraId="024045E2" w14:textId="77777777" w:rsidR="00D914F1" w:rsidRPr="00B75A06" w:rsidRDefault="00D914F1" w:rsidP="00D914F1">
      <w:pPr>
        <w:spacing w:after="0" w:line="360" w:lineRule="auto"/>
        <w:jc w:val="both"/>
        <w:rPr>
          <w:rFonts w:ascii="Arial" w:hAnsi="Arial" w:cs="Arial"/>
          <w:b/>
          <w:bCs/>
          <w:sz w:val="20"/>
          <w:szCs w:val="20"/>
        </w:rPr>
      </w:pPr>
    </w:p>
    <w:p w14:paraId="76C5946A" w14:textId="77777777" w:rsidR="003F7063" w:rsidRPr="00B75A06" w:rsidRDefault="003F7063" w:rsidP="003F7063">
      <w:pPr>
        <w:spacing w:after="0" w:line="360" w:lineRule="auto"/>
        <w:jc w:val="both"/>
        <w:rPr>
          <w:rFonts w:ascii="Arial" w:hAnsi="Arial" w:cs="Arial"/>
          <w:sz w:val="20"/>
          <w:szCs w:val="20"/>
        </w:rPr>
        <w:sectPr w:rsidR="003F7063" w:rsidRPr="00B75A06" w:rsidSect="00D914F1">
          <w:footerReference w:type="default" r:id="rId10"/>
          <w:pgSz w:w="11906" w:h="16838" w:code="9"/>
          <w:pgMar w:top="1440" w:right="1080" w:bottom="1440" w:left="1080" w:header="708" w:footer="708" w:gutter="0"/>
          <w:cols w:space="708"/>
          <w:docGrid w:linePitch="360"/>
        </w:sectPr>
      </w:pPr>
    </w:p>
    <w:p w14:paraId="14DB91E3" w14:textId="77777777" w:rsidR="003F7063" w:rsidRPr="00B75A06" w:rsidRDefault="003F7063" w:rsidP="003F7063">
      <w:pPr>
        <w:spacing w:after="0" w:line="360" w:lineRule="auto"/>
        <w:jc w:val="both"/>
        <w:rPr>
          <w:rFonts w:ascii="Arial" w:hAnsi="Arial" w:cs="Arial"/>
          <w:b/>
          <w:bCs/>
          <w:sz w:val="20"/>
          <w:szCs w:val="20"/>
        </w:rPr>
      </w:pPr>
      <w:r w:rsidRPr="00B75A06">
        <w:rPr>
          <w:rFonts w:ascii="Arial" w:hAnsi="Arial" w:cs="Arial"/>
          <w:b/>
          <w:bCs/>
          <w:sz w:val="20"/>
          <w:szCs w:val="20"/>
        </w:rPr>
        <w:lastRenderedPageBreak/>
        <w:t>PENDAHULUAN</w:t>
      </w:r>
    </w:p>
    <w:p w14:paraId="57C437F3" w14:textId="77777777" w:rsidR="0010078C" w:rsidRPr="00B75A06" w:rsidRDefault="0010078C" w:rsidP="007C1CC3">
      <w:pPr>
        <w:widowControl w:val="0"/>
        <w:autoSpaceDE w:val="0"/>
        <w:autoSpaceDN w:val="0"/>
        <w:spacing w:after="0" w:line="360" w:lineRule="auto"/>
        <w:ind w:firstLine="284"/>
        <w:jc w:val="both"/>
        <w:rPr>
          <w:rFonts w:ascii="Arial" w:eastAsia="Arial" w:hAnsi="Arial" w:cs="Arial"/>
          <w:sz w:val="20"/>
          <w:szCs w:val="20"/>
          <w:lang w:val="id"/>
        </w:rPr>
        <w:sectPr w:rsidR="0010078C" w:rsidRPr="00B75A06" w:rsidSect="003F7063">
          <w:type w:val="continuous"/>
          <w:pgSz w:w="11906" w:h="16838" w:code="9"/>
          <w:pgMar w:top="1440" w:right="1080" w:bottom="1440" w:left="1080" w:header="708" w:footer="708" w:gutter="0"/>
          <w:cols w:space="708"/>
          <w:docGrid w:linePitch="360"/>
        </w:sectPr>
      </w:pPr>
    </w:p>
    <w:p w14:paraId="7848EF08" w14:textId="60163F2C" w:rsidR="004976AA" w:rsidRPr="00B75A06" w:rsidRDefault="004976AA" w:rsidP="007C1CC3">
      <w:pPr>
        <w:widowControl w:val="0"/>
        <w:autoSpaceDE w:val="0"/>
        <w:autoSpaceDN w:val="0"/>
        <w:spacing w:after="0" w:line="360" w:lineRule="auto"/>
        <w:ind w:firstLine="284"/>
        <w:jc w:val="both"/>
        <w:rPr>
          <w:rFonts w:ascii="Arial" w:eastAsia="Calibri" w:hAnsi="Arial" w:cs="Arial"/>
          <w:sz w:val="20"/>
          <w:szCs w:val="20"/>
          <w:lang w:val="id-ID"/>
        </w:rPr>
      </w:pPr>
      <w:r w:rsidRPr="00B75A06">
        <w:rPr>
          <w:rFonts w:ascii="Arial" w:eastAsia="Arial" w:hAnsi="Arial" w:cs="Arial"/>
          <w:sz w:val="20"/>
          <w:szCs w:val="20"/>
          <w:lang w:val="id"/>
        </w:rPr>
        <w:lastRenderedPageBreak/>
        <w:t xml:space="preserve">Kesehatan </w:t>
      </w:r>
      <w:r w:rsidRPr="00B75A06">
        <w:rPr>
          <w:rFonts w:ascii="Arial" w:eastAsia="Arial" w:hAnsi="Arial" w:cs="Arial"/>
          <w:sz w:val="20"/>
          <w:szCs w:val="20"/>
          <w:lang w:val="id-ID"/>
        </w:rPr>
        <w:t xml:space="preserve">gigi dan mulut </w:t>
      </w:r>
      <w:r w:rsidRPr="00B75A06">
        <w:rPr>
          <w:rFonts w:ascii="Arial" w:eastAsia="Arial" w:hAnsi="Arial" w:cs="Arial"/>
          <w:sz w:val="20"/>
          <w:szCs w:val="20"/>
          <w:lang w:val="id"/>
        </w:rPr>
        <w:t xml:space="preserve">merupakan keadaan yang penting </w:t>
      </w:r>
      <w:r w:rsidRPr="00B75A06">
        <w:rPr>
          <w:rFonts w:ascii="Arial" w:eastAsia="Arial" w:hAnsi="Arial" w:cs="Arial"/>
          <w:sz w:val="20"/>
          <w:szCs w:val="20"/>
          <w:lang w:val="id-ID"/>
        </w:rPr>
        <w:t>dan</w:t>
      </w:r>
      <w:r w:rsidRPr="00B75A06">
        <w:rPr>
          <w:rFonts w:ascii="Arial" w:eastAsia="Arial" w:hAnsi="Arial" w:cs="Arial"/>
          <w:sz w:val="20"/>
          <w:szCs w:val="20"/>
          <w:lang w:val="id"/>
        </w:rPr>
        <w:t xml:space="preserve"> harus diperhatikan dalam kelangsungan hidup manusia. Apabila kesehatan gigi dan mulut diabaikan,dapat menimbulkan masalah yang erat hu</w:t>
      </w:r>
      <w:r w:rsidR="000F3F8C">
        <w:rPr>
          <w:rFonts w:ascii="Arial" w:eastAsia="Arial" w:hAnsi="Arial" w:cs="Arial"/>
          <w:sz w:val="20"/>
          <w:szCs w:val="20"/>
          <w:lang w:val="id"/>
        </w:rPr>
        <w:t>bungannya dengan kesehatan umum</w:t>
      </w:r>
      <w:r w:rsidRPr="00B75A06">
        <w:rPr>
          <w:rFonts w:ascii="Arial" w:eastAsia="Arial" w:hAnsi="Arial" w:cs="Arial"/>
          <w:sz w:val="20"/>
          <w:szCs w:val="20"/>
          <w:lang w:val="id"/>
        </w:rPr>
        <w:fldChar w:fldCharType="begin" w:fldLock="1"/>
      </w:r>
      <w:r w:rsidR="000F3F8C">
        <w:rPr>
          <w:rFonts w:ascii="Arial" w:eastAsia="Arial" w:hAnsi="Arial" w:cs="Arial"/>
          <w:sz w:val="20"/>
          <w:szCs w:val="20"/>
          <w:lang w:val="id"/>
        </w:rPr>
        <w:instrText>ADDIN CSL_CITATION {"citationItems":[{"id":"ITEM-1","itemData":{"author":[{"dropping-particle":"","family":"Pinatih","given":"Putu Ismayanti","non-dropping-particle":"","parse-names":false,"suffix":""}],"id":"ITEM-1","issued":{"date-parts":[["2014"]]},"title":"KARIES PADA ANAK YANG MENYIKAT GIGI DI SEKOLAH","type":"article-journal"},"uris":["http://www.mendeley.com/documents/?uuid=dbf677ce-1337-454e-b751-0811db25cb10","http://www.mendeley.com/documents/?uuid=ae8984ac-5a4a-4ab4-aa1e-1d59e8b0afc3"]}],"mendeley":{"formattedCitation":"&lt;sup&gt;1&lt;/sup&gt;","plainTextFormattedCitation":"1","previouslyFormattedCitation":"&lt;sup&gt;1&lt;/sup&gt;"},"properties":{"noteIndex":0},"schema":"https://github.com/citation-style-language/schema/raw/master/csl-citation.json"}</w:instrText>
      </w:r>
      <w:r w:rsidRPr="00B75A06">
        <w:rPr>
          <w:rFonts w:ascii="Arial" w:eastAsia="Arial" w:hAnsi="Arial" w:cs="Arial"/>
          <w:sz w:val="20"/>
          <w:szCs w:val="20"/>
          <w:lang w:val="id"/>
        </w:rPr>
        <w:fldChar w:fldCharType="separate"/>
      </w:r>
      <w:r w:rsidR="000F3F8C" w:rsidRPr="000F3F8C">
        <w:rPr>
          <w:rFonts w:ascii="Arial" w:eastAsia="Arial" w:hAnsi="Arial" w:cs="Arial"/>
          <w:noProof/>
          <w:sz w:val="20"/>
          <w:szCs w:val="20"/>
          <w:vertAlign w:val="superscript"/>
          <w:lang w:val="id"/>
        </w:rPr>
        <w:t>1</w:t>
      </w:r>
      <w:r w:rsidRPr="00B75A06">
        <w:rPr>
          <w:rFonts w:ascii="Arial" w:eastAsia="Arial" w:hAnsi="Arial" w:cs="Arial"/>
          <w:sz w:val="20"/>
          <w:szCs w:val="20"/>
          <w:lang w:val="id"/>
        </w:rPr>
        <w:fldChar w:fldCharType="end"/>
      </w:r>
      <w:r w:rsidRPr="00B75A06">
        <w:rPr>
          <w:rFonts w:ascii="Arial" w:eastAsia="Arial" w:hAnsi="Arial" w:cs="Arial"/>
          <w:sz w:val="20"/>
          <w:szCs w:val="20"/>
          <w:lang w:val="id"/>
        </w:rPr>
        <w:t>.</w:t>
      </w:r>
      <w:r w:rsidRPr="00B75A06">
        <w:rPr>
          <w:rFonts w:ascii="Arial" w:eastAsia="Arial" w:hAnsi="Arial" w:cs="Arial"/>
          <w:sz w:val="20"/>
          <w:szCs w:val="20"/>
          <w:lang w:val="id-ID"/>
        </w:rPr>
        <w:t xml:space="preserve"> Salah satu masalah kesehatan gigi dan mulut adalah karies. </w:t>
      </w:r>
      <w:r w:rsidRPr="00B75A06">
        <w:rPr>
          <w:rFonts w:ascii="Arial" w:eastAsia="Calibri" w:hAnsi="Arial" w:cs="Arial"/>
          <w:sz w:val="20"/>
          <w:szCs w:val="20"/>
          <w:lang w:val="id-ID"/>
        </w:rPr>
        <w:t xml:space="preserve">Karies merupakan suatu kerusakan jaringan keras gigi yang disebabkan oleh adanya aktivitas asam dari bakteri bersama dengan hasil fermentasi karbohidrat. </w:t>
      </w:r>
      <w:r w:rsidRPr="00B75A06">
        <w:rPr>
          <w:rFonts w:ascii="Arial" w:eastAsia="Calibri" w:hAnsi="Arial" w:cs="Arial"/>
          <w:sz w:val="20"/>
          <w:szCs w:val="20"/>
          <w:lang w:val="id-ID"/>
        </w:rPr>
        <w:lastRenderedPageBreak/>
        <w:t>Adanya karies maka akan menyebabkan ketidaknyamanan, mulai dari rasa nyeri saat terkena dingin atau manis, hingga sakit berdenyut y</w:t>
      </w:r>
      <w:r w:rsidR="000F3F8C">
        <w:rPr>
          <w:rFonts w:ascii="Arial" w:eastAsia="Calibri" w:hAnsi="Arial" w:cs="Arial"/>
          <w:sz w:val="20"/>
          <w:szCs w:val="20"/>
          <w:lang w:val="id-ID"/>
        </w:rPr>
        <w:t>ang terus menerus</w:t>
      </w:r>
      <w:r w:rsidR="000F3F8C">
        <w:rPr>
          <w:rFonts w:ascii="Arial" w:eastAsia="Calibri" w:hAnsi="Arial" w:cs="Arial"/>
          <w:sz w:val="20"/>
          <w:szCs w:val="20"/>
          <w:lang w:val="id-ID"/>
        </w:rPr>
        <w:fldChar w:fldCharType="begin" w:fldLock="1"/>
      </w:r>
      <w:r w:rsidR="000F3F8C">
        <w:rPr>
          <w:rFonts w:ascii="Arial" w:eastAsia="Calibri" w:hAnsi="Arial" w:cs="Arial"/>
          <w:sz w:val="20"/>
          <w:szCs w:val="20"/>
          <w:lang w:val="id-ID"/>
        </w:rPr>
        <w:instrText>ADDIN CSL_CITATION {"citationItems":[{"id":"ITEM-1","itemData":{"author":[{"dropping-particle":"","family":"Santik","given":"YDP","non-dropping-particle":"","parse-names":false,"suffix":""}],"container-title":"Jurnal Media Ilmu Keolahragaan Indonesia","id":"ITEM-1","issue":"1","issued":{"date-parts":[["2015"]]},"title":"Pentingnya Kesehatan Gigi dan Mulut dalam Menunjang Produktivitas Atlet Semarang","type":"article-journal","volume":"5"},"uris":["http://www.mendeley.com/documents/?uuid=0b8a3770-8f00-4fb1-a2cc-9316f780371b"]}],"mendeley":{"formattedCitation":"&lt;sup&gt;2&lt;/sup&gt;","plainTextFormattedCitation":"2","previouslyFormattedCitation":"&lt;sup&gt;2&lt;/sup&gt;"},"properties":{"noteIndex":0},"schema":"https://github.com/citation-style-language/schema/raw/master/csl-citation.json"}</w:instrText>
      </w:r>
      <w:r w:rsidR="000F3F8C">
        <w:rPr>
          <w:rFonts w:ascii="Arial" w:eastAsia="Calibri" w:hAnsi="Arial" w:cs="Arial"/>
          <w:sz w:val="20"/>
          <w:szCs w:val="20"/>
          <w:lang w:val="id-ID"/>
        </w:rPr>
        <w:fldChar w:fldCharType="separate"/>
      </w:r>
      <w:r w:rsidR="000F3F8C" w:rsidRPr="000F3F8C">
        <w:rPr>
          <w:rFonts w:ascii="Arial" w:eastAsia="Calibri" w:hAnsi="Arial" w:cs="Arial"/>
          <w:noProof/>
          <w:sz w:val="20"/>
          <w:szCs w:val="20"/>
          <w:vertAlign w:val="superscript"/>
          <w:lang w:val="id-ID"/>
        </w:rPr>
        <w:t>2</w:t>
      </w:r>
      <w:r w:rsidR="000F3F8C">
        <w:rPr>
          <w:rFonts w:ascii="Arial" w:eastAsia="Calibri" w:hAnsi="Arial" w:cs="Arial"/>
          <w:sz w:val="20"/>
          <w:szCs w:val="20"/>
          <w:lang w:val="id-ID"/>
        </w:rPr>
        <w:fldChar w:fldCharType="end"/>
      </w:r>
      <w:r w:rsidRPr="00B75A06">
        <w:rPr>
          <w:rFonts w:ascii="Arial" w:eastAsia="Calibri" w:hAnsi="Arial" w:cs="Arial"/>
          <w:sz w:val="20"/>
          <w:szCs w:val="20"/>
          <w:lang w:val="id-ID"/>
        </w:rPr>
        <w:t>.</w:t>
      </w:r>
    </w:p>
    <w:p w14:paraId="538AAAC2" w14:textId="159F16EE" w:rsidR="00F4067A" w:rsidRPr="00B75A06" w:rsidRDefault="00F4067A" w:rsidP="007C1CC3">
      <w:pPr>
        <w:widowControl w:val="0"/>
        <w:autoSpaceDE w:val="0"/>
        <w:autoSpaceDN w:val="0"/>
        <w:spacing w:after="0" w:line="360" w:lineRule="auto"/>
        <w:ind w:firstLine="284"/>
        <w:jc w:val="both"/>
        <w:rPr>
          <w:rFonts w:ascii="Arial" w:eastAsia="Calibri" w:hAnsi="Arial" w:cs="Arial"/>
          <w:sz w:val="20"/>
          <w:szCs w:val="20"/>
          <w:lang w:val="id-ID"/>
        </w:rPr>
      </w:pPr>
      <w:r w:rsidRPr="00B75A06">
        <w:rPr>
          <w:rFonts w:ascii="Arial" w:eastAsia="Calibri" w:hAnsi="Arial" w:cs="Arial"/>
          <w:sz w:val="20"/>
          <w:szCs w:val="20"/>
          <w:lang w:val="id-ID"/>
        </w:rPr>
        <w:t>Karies dipengaruhi salah satunya oleh mikroorganisme atau bakteri. Bakteri ini dapat bersifat asam sehingga dalam suatu periode tertentu, keadaan asam di rongga mulut tersebut akan merusak permu</w:t>
      </w:r>
      <w:r w:rsidR="000F3F8C">
        <w:rPr>
          <w:rFonts w:ascii="Arial" w:eastAsia="Calibri" w:hAnsi="Arial" w:cs="Arial"/>
          <w:sz w:val="20"/>
          <w:szCs w:val="20"/>
          <w:lang w:val="id-ID"/>
        </w:rPr>
        <w:t>kaan enamel gigi</w:t>
      </w:r>
      <w:r w:rsidR="000F3F8C">
        <w:rPr>
          <w:rFonts w:ascii="Arial" w:eastAsia="Calibri" w:hAnsi="Arial" w:cs="Arial"/>
          <w:sz w:val="20"/>
          <w:szCs w:val="20"/>
          <w:lang w:val="id-ID"/>
        </w:rPr>
        <w:fldChar w:fldCharType="begin" w:fldLock="1"/>
      </w:r>
      <w:r w:rsidR="00654D2B">
        <w:rPr>
          <w:rFonts w:ascii="Arial" w:eastAsia="Calibri" w:hAnsi="Arial" w:cs="Arial"/>
          <w:sz w:val="20"/>
          <w:szCs w:val="20"/>
          <w:lang w:val="id-ID"/>
        </w:rPr>
        <w:instrText>ADDIN CSL_CITATION {"citationItems":[{"id":"ITEM-1","itemData":{"author":[{"dropping-particle":"","family":"Mustika","given":"Dkk","non-dropping-particle":"","parse-names":false,"suffix":""}],"container-title":"Dentino jurnal kedokteran gigi","id":"ITEM-1","issue":"2","issued":{"date-parts":[["2014"]]},"page":"200-204","title":"Insidensi Karies Gigi Pada Anak Usia Prasekolah di TK Merah Mandiangin Martapura Periode 2012-2013,","type":"article-journal","volume":"2"},"uris":["http://www.mendeley.com/documents/?uuid=d7f5e405-5ddb-406e-ba6e-b71df5efac4f"]}],"mendeley":{"formattedCitation":"&lt;sup&gt;3&lt;/sup&gt;","plainTextFormattedCitation":"3","previouslyFormattedCitation":"&lt;sup&gt;3&lt;/sup&gt;"},"properties":{"noteIndex":0},"schema":"https://github.com/citation-style-language/schema/raw/master/csl-citation.json"}</w:instrText>
      </w:r>
      <w:r w:rsidR="000F3F8C">
        <w:rPr>
          <w:rFonts w:ascii="Arial" w:eastAsia="Calibri" w:hAnsi="Arial" w:cs="Arial"/>
          <w:sz w:val="20"/>
          <w:szCs w:val="20"/>
          <w:lang w:val="id-ID"/>
        </w:rPr>
        <w:fldChar w:fldCharType="separate"/>
      </w:r>
      <w:r w:rsidR="000F3F8C" w:rsidRPr="000F3F8C">
        <w:rPr>
          <w:rFonts w:ascii="Arial" w:eastAsia="Calibri" w:hAnsi="Arial" w:cs="Arial"/>
          <w:noProof/>
          <w:sz w:val="20"/>
          <w:szCs w:val="20"/>
          <w:vertAlign w:val="superscript"/>
          <w:lang w:val="id-ID"/>
        </w:rPr>
        <w:t>3</w:t>
      </w:r>
      <w:r w:rsidR="000F3F8C">
        <w:rPr>
          <w:rFonts w:ascii="Arial" w:eastAsia="Calibri" w:hAnsi="Arial" w:cs="Arial"/>
          <w:sz w:val="20"/>
          <w:szCs w:val="20"/>
          <w:lang w:val="id-ID"/>
        </w:rPr>
        <w:fldChar w:fldCharType="end"/>
      </w:r>
      <w:r w:rsidRPr="00B75A06">
        <w:rPr>
          <w:rFonts w:ascii="Arial" w:eastAsia="Calibri" w:hAnsi="Arial" w:cs="Arial"/>
          <w:sz w:val="20"/>
          <w:szCs w:val="20"/>
          <w:lang w:val="id-ID"/>
        </w:rPr>
        <w:t xml:space="preserve">. Bakteri kariogenik ini terletak di dental plak dan dapat </w:t>
      </w:r>
      <w:r w:rsidRPr="00B75A06">
        <w:rPr>
          <w:rFonts w:ascii="Arial" w:eastAsia="Calibri" w:hAnsi="Arial" w:cs="Arial"/>
          <w:sz w:val="20"/>
          <w:szCs w:val="20"/>
          <w:lang w:val="id-ID"/>
        </w:rPr>
        <w:lastRenderedPageBreak/>
        <w:t xml:space="preserve">memfermentasikan sukrosa untuk mendapatkan energi dan mampu untuk menyebabkan </w:t>
      </w:r>
      <w:r w:rsidR="00654D2B">
        <w:rPr>
          <w:rFonts w:ascii="Arial" w:eastAsia="Calibri" w:hAnsi="Arial" w:cs="Arial"/>
          <w:sz w:val="20"/>
          <w:szCs w:val="20"/>
          <w:lang w:val="id-ID"/>
        </w:rPr>
        <w:t>demineralisasi</w:t>
      </w:r>
      <w:r w:rsidR="00654D2B">
        <w:rPr>
          <w:rFonts w:ascii="Arial" w:eastAsia="Calibri" w:hAnsi="Arial" w:cs="Arial"/>
          <w:sz w:val="20"/>
          <w:szCs w:val="20"/>
          <w:lang w:val="id-ID"/>
        </w:rPr>
        <w:fldChar w:fldCharType="begin" w:fldLock="1"/>
      </w:r>
      <w:r w:rsidR="00654D2B">
        <w:rPr>
          <w:rFonts w:ascii="Arial" w:eastAsia="Calibri" w:hAnsi="Arial" w:cs="Arial"/>
          <w:sz w:val="20"/>
          <w:szCs w:val="20"/>
          <w:lang w:val="id-ID"/>
        </w:rPr>
        <w:instrText>ADDIN CSL_CITATION {"citationItems":[{"id":"ITEM-1","itemData":{"author":[{"dropping-particle":"","family":"Ramayanti","given":"S","non-dropping-particle":"","parse-names":false,"suffix":""},{"dropping-particle":"","family":"Purnakarya","given":"I.","non-dropping-particle":"","parse-names":false,"suffix":""}],"container-title":"Jurnal Kesehatan Masyarakat","id":"ITEM-1","issue":"2","issued":{"date-parts":[["2013"]]},"page":"89-93","title":"Peran Makanan terhadap Kejadian Karies Gigi","type":"article-journal","volume":"7"},"uris":["http://www.mendeley.com/documents/?uuid=ecca5dce-6866-4515-882b-656c81864643"]}],"mendeley":{"formattedCitation":"&lt;sup&gt;4&lt;/sup&gt;","plainTextFormattedCitation":"4","previouslyFormattedCitation":"&lt;sup&gt;4&lt;/sup&gt;"},"properties":{"noteIndex":0},"schema":"https://github.com/citation-style-language/schema/raw/master/csl-citation.json"}</w:instrText>
      </w:r>
      <w:r w:rsidR="00654D2B">
        <w:rPr>
          <w:rFonts w:ascii="Arial" w:eastAsia="Calibri" w:hAnsi="Arial" w:cs="Arial"/>
          <w:sz w:val="20"/>
          <w:szCs w:val="20"/>
          <w:lang w:val="id-ID"/>
        </w:rPr>
        <w:fldChar w:fldCharType="separate"/>
      </w:r>
      <w:r w:rsidR="00654D2B" w:rsidRPr="00654D2B">
        <w:rPr>
          <w:rFonts w:ascii="Arial" w:eastAsia="Calibri" w:hAnsi="Arial" w:cs="Arial"/>
          <w:noProof/>
          <w:sz w:val="20"/>
          <w:szCs w:val="20"/>
          <w:vertAlign w:val="superscript"/>
          <w:lang w:val="id-ID"/>
        </w:rPr>
        <w:t>4</w:t>
      </w:r>
      <w:r w:rsidR="00654D2B">
        <w:rPr>
          <w:rFonts w:ascii="Arial" w:eastAsia="Calibri" w:hAnsi="Arial" w:cs="Arial"/>
          <w:sz w:val="20"/>
          <w:szCs w:val="20"/>
          <w:lang w:val="id-ID"/>
        </w:rPr>
        <w:fldChar w:fldCharType="end"/>
      </w:r>
      <w:r w:rsidRPr="00B75A06">
        <w:rPr>
          <w:rFonts w:ascii="Arial" w:eastAsia="Calibri" w:hAnsi="Arial" w:cs="Arial"/>
          <w:sz w:val="20"/>
          <w:szCs w:val="20"/>
          <w:lang w:val="id-ID"/>
        </w:rPr>
        <w:t xml:space="preserve">. Biofilm atau dental plak merupakan agregasi sel mikroba yang bersifat eukariotik atau prokariotik dikelilingi oleh matriks </w:t>
      </w:r>
      <w:r w:rsidRPr="00B75A06">
        <w:rPr>
          <w:rFonts w:ascii="Arial" w:eastAsia="Calibri" w:hAnsi="Arial" w:cs="Arial"/>
          <w:i/>
          <w:iCs/>
          <w:sz w:val="20"/>
          <w:szCs w:val="20"/>
          <w:lang w:val="id-ID"/>
        </w:rPr>
        <w:t xml:space="preserve">extracellular polymeric substance </w:t>
      </w:r>
      <w:r w:rsidRPr="00B75A06">
        <w:rPr>
          <w:rFonts w:ascii="Arial" w:eastAsia="Calibri" w:hAnsi="Arial" w:cs="Arial"/>
          <w:sz w:val="20"/>
          <w:szCs w:val="20"/>
          <w:lang w:val="id-ID"/>
        </w:rPr>
        <w:t xml:space="preserve">(EPS) dan bersifat hidrofilik karena dapat mengikat air dengan tingkat kelarutan yang </w:t>
      </w:r>
      <w:r w:rsidR="00654D2B">
        <w:rPr>
          <w:rFonts w:ascii="Arial" w:eastAsia="Calibri" w:hAnsi="Arial" w:cs="Arial"/>
          <w:sz w:val="20"/>
          <w:szCs w:val="20"/>
          <w:lang w:val="id-ID"/>
        </w:rPr>
        <w:t>berbeda-beda</w:t>
      </w:r>
      <w:r w:rsidR="00654D2B">
        <w:rPr>
          <w:rFonts w:ascii="Arial" w:eastAsia="Calibri" w:hAnsi="Arial" w:cs="Arial"/>
          <w:sz w:val="20"/>
          <w:szCs w:val="20"/>
          <w:lang w:val="id-ID"/>
        </w:rPr>
        <w:fldChar w:fldCharType="begin" w:fldLock="1"/>
      </w:r>
      <w:r w:rsidR="00C82D0B">
        <w:rPr>
          <w:rFonts w:ascii="Arial" w:eastAsia="Calibri" w:hAnsi="Arial" w:cs="Arial"/>
          <w:sz w:val="20"/>
          <w:szCs w:val="20"/>
          <w:lang w:val="id-ID"/>
        </w:rPr>
        <w:instrText>ADDIN CSL_CITATION {"citationItems":[{"id":"ITEM-1","itemData":{"author":[{"dropping-particle":"","family":"Harper","given":"D.","non-dropping-particle":"","parse-names":false,"suffix":""},{"dropping-particle":"","family":"R.","given":"Parracho","non-dropping-particle":"","parse-names":false,"suffix":""},{"dropping-particle":"","family":"H. M. R. T.","given":"Walker","non-dropping-particle":"","parse-names":false,"suffix":""},{"dropping-particle":"","family":"J., Sharp","given":"R.","non-dropping-particle":"","parse-names":false,"suffix":""},{"dropping-particle":"","family":"Hughes","given":"G.","non-dropping-particle":"","parse-names":false,"suffix":""},{"dropping-particle":"","family":"Werthé","given":"M.","non-dropping-particle":"","parse-names":false,"suffix":""}],"container-title":"Journal of Dentistry and Oral Biology","id":"ITEM-1","issued":{"date-parts":[["2014"]]},"page":"270-284","title":"Bacteriophages and Biofilms","type":"article-journal"},"uris":["http://www.mendeley.com/documents/?uuid=3a01bcfd-ca6d-41d2-b6bd-becbffb102bd"]}],"mendeley":{"formattedCitation":"&lt;sup&gt;5&lt;/sup&gt;","plainTextFormattedCitation":"5","previouslyFormattedCitation":"&lt;sup&gt;5&lt;/sup&gt;"},"properties":{"noteIndex":0},"schema":"https://github.com/citation-style-language/schema/raw/master/csl-citation.json"}</w:instrText>
      </w:r>
      <w:r w:rsidR="00654D2B">
        <w:rPr>
          <w:rFonts w:ascii="Arial" w:eastAsia="Calibri" w:hAnsi="Arial" w:cs="Arial"/>
          <w:sz w:val="20"/>
          <w:szCs w:val="20"/>
          <w:lang w:val="id-ID"/>
        </w:rPr>
        <w:fldChar w:fldCharType="separate"/>
      </w:r>
      <w:r w:rsidR="00654D2B" w:rsidRPr="00654D2B">
        <w:rPr>
          <w:rFonts w:ascii="Arial" w:eastAsia="Calibri" w:hAnsi="Arial" w:cs="Arial"/>
          <w:noProof/>
          <w:sz w:val="20"/>
          <w:szCs w:val="20"/>
          <w:vertAlign w:val="superscript"/>
          <w:lang w:val="id-ID"/>
        </w:rPr>
        <w:t>5</w:t>
      </w:r>
      <w:r w:rsidR="00654D2B">
        <w:rPr>
          <w:rFonts w:ascii="Arial" w:eastAsia="Calibri" w:hAnsi="Arial" w:cs="Arial"/>
          <w:sz w:val="20"/>
          <w:szCs w:val="20"/>
          <w:lang w:val="id-ID"/>
        </w:rPr>
        <w:fldChar w:fldCharType="end"/>
      </w:r>
      <w:r w:rsidRPr="00B75A06">
        <w:rPr>
          <w:rFonts w:ascii="Arial" w:eastAsia="Calibri" w:hAnsi="Arial" w:cs="Arial"/>
          <w:sz w:val="20"/>
          <w:szCs w:val="20"/>
          <w:lang w:val="id-ID"/>
        </w:rPr>
        <w:t xml:space="preserve">. Salah satu bakteri pada dental plak adalah bakteri </w:t>
      </w:r>
      <w:r w:rsidRPr="00B75A06">
        <w:rPr>
          <w:rFonts w:ascii="Arial" w:eastAsia="Calibri" w:hAnsi="Arial" w:cs="Arial"/>
          <w:i/>
          <w:iCs/>
          <w:sz w:val="20"/>
          <w:szCs w:val="20"/>
          <w:lang w:val="id-ID"/>
        </w:rPr>
        <w:t>Streptococcus mutans</w:t>
      </w:r>
      <w:r w:rsidRPr="00B75A06">
        <w:rPr>
          <w:rFonts w:ascii="Arial" w:eastAsia="Calibri" w:hAnsi="Arial" w:cs="Arial"/>
          <w:sz w:val="20"/>
          <w:szCs w:val="20"/>
          <w:lang w:val="id-ID"/>
        </w:rPr>
        <w:t xml:space="preserve">. </w:t>
      </w:r>
      <w:r w:rsidRPr="00B75A06">
        <w:rPr>
          <w:rFonts w:ascii="Arial" w:eastAsia="Calibri" w:hAnsi="Arial" w:cs="Arial"/>
          <w:i/>
          <w:iCs/>
          <w:sz w:val="20"/>
          <w:szCs w:val="20"/>
          <w:lang w:val="id-ID"/>
        </w:rPr>
        <w:t>Streptococcus mutans</w:t>
      </w:r>
      <w:r w:rsidRPr="00B75A06">
        <w:rPr>
          <w:rFonts w:ascii="Arial" w:eastAsia="Calibri" w:hAnsi="Arial" w:cs="Arial"/>
          <w:sz w:val="20"/>
          <w:szCs w:val="20"/>
          <w:lang w:val="id-ID"/>
        </w:rPr>
        <w:t xml:space="preserve"> merupakan strain bakteri yang mengawali pembentukan plak dan penyebab ut</w:t>
      </w:r>
      <w:r w:rsidR="00C85FC1">
        <w:rPr>
          <w:rFonts w:ascii="Arial" w:eastAsia="Calibri" w:hAnsi="Arial" w:cs="Arial"/>
          <w:sz w:val="20"/>
          <w:szCs w:val="20"/>
          <w:lang w:val="id-ID"/>
        </w:rPr>
        <w:t>ama adanya plak dan karies gigi</w:t>
      </w:r>
      <w:r w:rsidR="00C85FC1">
        <w:rPr>
          <w:rFonts w:ascii="Arial" w:eastAsia="Calibri" w:hAnsi="Arial" w:cs="Arial"/>
          <w:sz w:val="20"/>
          <w:szCs w:val="20"/>
          <w:lang w:val="id-ID"/>
        </w:rPr>
        <w:fldChar w:fldCharType="begin" w:fldLock="1"/>
      </w:r>
      <w:r w:rsidR="00C85FC1">
        <w:rPr>
          <w:rFonts w:ascii="Arial" w:eastAsia="Calibri" w:hAnsi="Arial" w:cs="Arial"/>
          <w:sz w:val="20"/>
          <w:szCs w:val="20"/>
          <w:lang w:val="id-ID"/>
        </w:rPr>
        <w:instrText>ADDIN CSL_CITATION {"citationItems":[{"id":"ITEM-1","itemData":{"author":[{"dropping-particle":"","family":"Toors","given":"","non-dropping-particle":"","parse-names":false,"suffix":""}],"container-title":"Belge Med Dent","id":"ITEM-1","issue":"3","issued":{"date-parts":[["1992"]]},"page":"67-92","title":"Chewing Gum and Dental Health : literature review","type":"article-journal","volume":"42"},"uris":["http://www.mendeley.com/documents/?uuid=10fc7ce8-b03d-4984-bcfd-5953684f0b22"]}],"mendeley":{"formattedCitation":"&lt;sup&gt;6&lt;/sup&gt;","plainTextFormattedCitation":"6"},"properties":{"noteIndex":0},"schema":"https://github.com/citation-style-language/schema/raw/master/csl-citation.json"}</w:instrText>
      </w:r>
      <w:r w:rsidR="00C85FC1">
        <w:rPr>
          <w:rFonts w:ascii="Arial" w:eastAsia="Calibri" w:hAnsi="Arial" w:cs="Arial"/>
          <w:sz w:val="20"/>
          <w:szCs w:val="20"/>
          <w:lang w:val="id-ID"/>
        </w:rPr>
        <w:fldChar w:fldCharType="separate"/>
      </w:r>
      <w:r w:rsidR="00C85FC1" w:rsidRPr="00C85FC1">
        <w:rPr>
          <w:rFonts w:ascii="Arial" w:eastAsia="Calibri" w:hAnsi="Arial" w:cs="Arial"/>
          <w:noProof/>
          <w:sz w:val="20"/>
          <w:szCs w:val="20"/>
          <w:vertAlign w:val="superscript"/>
          <w:lang w:val="id-ID"/>
        </w:rPr>
        <w:t>6</w:t>
      </w:r>
      <w:r w:rsidR="00C85FC1">
        <w:rPr>
          <w:rFonts w:ascii="Arial" w:eastAsia="Calibri" w:hAnsi="Arial" w:cs="Arial"/>
          <w:sz w:val="20"/>
          <w:szCs w:val="20"/>
          <w:lang w:val="id-ID"/>
        </w:rPr>
        <w:fldChar w:fldCharType="end"/>
      </w:r>
      <w:r w:rsidR="00C85FC1">
        <w:rPr>
          <w:rFonts w:ascii="Arial" w:eastAsia="Calibri" w:hAnsi="Arial" w:cs="Arial"/>
          <w:sz w:val="20"/>
          <w:szCs w:val="20"/>
          <w:lang w:val="id-ID"/>
        </w:rPr>
        <w:t>.</w:t>
      </w:r>
    </w:p>
    <w:p w14:paraId="78FEE904" w14:textId="0A2897A4" w:rsidR="00953CE0" w:rsidRPr="00B75A06" w:rsidRDefault="00953CE0" w:rsidP="007C1CC3">
      <w:pPr>
        <w:widowControl w:val="0"/>
        <w:autoSpaceDE w:val="0"/>
        <w:autoSpaceDN w:val="0"/>
        <w:spacing w:after="0" w:line="360" w:lineRule="auto"/>
        <w:ind w:firstLine="284"/>
        <w:jc w:val="both"/>
        <w:rPr>
          <w:rFonts w:ascii="Arial" w:eastAsia="Calibri" w:hAnsi="Arial" w:cs="Arial"/>
          <w:sz w:val="20"/>
          <w:szCs w:val="20"/>
          <w:lang w:val="en-US"/>
        </w:rPr>
      </w:pPr>
      <w:r w:rsidRPr="00B75A06">
        <w:rPr>
          <w:rFonts w:ascii="Arial" w:eastAsia="Calibri" w:hAnsi="Arial" w:cs="Arial"/>
          <w:sz w:val="20"/>
          <w:szCs w:val="20"/>
          <w:lang w:val="id-ID"/>
        </w:rPr>
        <w:t xml:space="preserve">Data dari Departemen Kesehatan tahun 2009, konsumsi gula nasional perkapita mencapai 12kg/tahun. Saat ini terdapat pengganti gula yang dapat mengurangi jumlah Streptococcus mutans yaitu gula alkohol atau disebut xylitol. Xylitol dapat dikonsumsi dalam bentuk permen karet dan dapat digunakan sebagai alternatif untuk membersihkan debris makanan </w:t>
      </w:r>
      <w:r w:rsidR="00C82D0B">
        <w:rPr>
          <w:rFonts w:ascii="Arial" w:eastAsia="Calibri" w:hAnsi="Arial" w:cs="Arial"/>
          <w:sz w:val="20"/>
          <w:szCs w:val="20"/>
          <w:lang w:val="id-ID"/>
        </w:rPr>
        <w:t>dan plak gigi</w:t>
      </w:r>
      <w:r w:rsidR="00C82D0B">
        <w:rPr>
          <w:rFonts w:ascii="Arial" w:eastAsia="Calibri" w:hAnsi="Arial" w:cs="Arial"/>
          <w:sz w:val="20"/>
          <w:szCs w:val="20"/>
          <w:lang w:val="id-ID"/>
        </w:rPr>
        <w:fldChar w:fldCharType="begin" w:fldLock="1"/>
      </w:r>
      <w:r w:rsidR="00C85FC1">
        <w:rPr>
          <w:rFonts w:ascii="Arial" w:eastAsia="Calibri" w:hAnsi="Arial" w:cs="Arial"/>
          <w:sz w:val="20"/>
          <w:szCs w:val="20"/>
          <w:lang w:val="id-ID"/>
        </w:rPr>
        <w:instrText>ADDIN CSL_CITATION {"citationItems":[{"id":"ITEM-1","itemData":{"author":[{"dropping-particle":"","family":"Rezky","given":"LK.","non-dropping-particle":"","parse-names":false,"suffix":""},{"dropping-particle":"","family":"Handajani","given":"","non-dropping-particle":"","parse-names":false,"suffix":""}],"container-title":"Majalah Kedokteran Gigi Indonesia","id":"ITEM-1","issue":"1","issued":{"date-parts":[["2011"]]},"page":"21-24","title":"Efek Pengunyahan Permen Karet Gula Dan Xylitol Terhadap Status Saliva","type":"article-journal","volume":"18"},"uris":["http://www.mendeley.com/documents/?uuid=cac4408b-0083-496d-b73e-073d57d4229f"]}],"mendeley":{"formattedCitation":"&lt;sup&gt;7&lt;/sup&gt;","plainTextFormattedCitation":"7","previouslyFormattedCitation":"&lt;sup&gt;6&lt;/sup&gt;"},"properties":{"noteIndex":0},"schema":"https://github.com/citation-style-language/schema/raw/master/csl-citation.json"}</w:instrText>
      </w:r>
      <w:r w:rsidR="00C82D0B">
        <w:rPr>
          <w:rFonts w:ascii="Arial" w:eastAsia="Calibri" w:hAnsi="Arial" w:cs="Arial"/>
          <w:sz w:val="20"/>
          <w:szCs w:val="20"/>
          <w:lang w:val="id-ID"/>
        </w:rPr>
        <w:fldChar w:fldCharType="separate"/>
      </w:r>
      <w:r w:rsidR="00C85FC1" w:rsidRPr="00C85FC1">
        <w:rPr>
          <w:rFonts w:ascii="Arial" w:eastAsia="Calibri" w:hAnsi="Arial" w:cs="Arial"/>
          <w:noProof/>
          <w:sz w:val="20"/>
          <w:szCs w:val="20"/>
          <w:vertAlign w:val="superscript"/>
          <w:lang w:val="id-ID"/>
        </w:rPr>
        <w:t>7</w:t>
      </w:r>
      <w:r w:rsidR="00C82D0B">
        <w:rPr>
          <w:rFonts w:ascii="Arial" w:eastAsia="Calibri" w:hAnsi="Arial" w:cs="Arial"/>
          <w:sz w:val="20"/>
          <w:szCs w:val="20"/>
          <w:lang w:val="id-ID"/>
        </w:rPr>
        <w:fldChar w:fldCharType="end"/>
      </w:r>
      <w:r w:rsidRPr="00B75A06">
        <w:rPr>
          <w:rFonts w:ascii="Arial" w:eastAsia="Calibri" w:hAnsi="Arial" w:cs="Arial"/>
          <w:sz w:val="20"/>
          <w:szCs w:val="20"/>
          <w:lang w:val="id-ID"/>
        </w:rPr>
        <w:t>.</w:t>
      </w:r>
      <w:r w:rsidRPr="00B75A06">
        <w:rPr>
          <w:rFonts w:ascii="Arial" w:eastAsia="Calibri" w:hAnsi="Arial" w:cs="Arial"/>
          <w:sz w:val="20"/>
          <w:szCs w:val="20"/>
          <w:lang w:val="en-US"/>
        </w:rPr>
        <w:t xml:space="preserve"> Xylitol memiliki efek antikariogenik sehingga dapat mengurangi perlekatan bakteri, menghambat demineralisasi enamel, karena pH rongga mulut tidak mengalami penurunan, memiliki efek langsung dalam menghambat Streptococcus mutans dan tidak dapat difermentasi oleh bakteri oral. Xylitol dapat mencegah terjadin</w:t>
      </w:r>
      <w:r w:rsidR="001C4D56">
        <w:rPr>
          <w:rFonts w:ascii="Arial" w:eastAsia="Calibri" w:hAnsi="Arial" w:cs="Arial"/>
          <w:sz w:val="20"/>
          <w:szCs w:val="20"/>
          <w:lang w:val="en-US"/>
        </w:rPr>
        <w:t>ya karies gigi</w:t>
      </w:r>
      <w:r w:rsidR="001C4D56">
        <w:rPr>
          <w:rFonts w:ascii="Arial" w:eastAsia="Calibri" w:hAnsi="Arial" w:cs="Arial"/>
          <w:sz w:val="20"/>
          <w:szCs w:val="20"/>
          <w:lang w:val="en-US"/>
        </w:rPr>
        <w:fldChar w:fldCharType="begin" w:fldLock="1"/>
      </w:r>
      <w:r w:rsidR="00C85FC1">
        <w:rPr>
          <w:rFonts w:ascii="Arial" w:eastAsia="Calibri" w:hAnsi="Arial" w:cs="Arial"/>
          <w:sz w:val="20"/>
          <w:szCs w:val="20"/>
          <w:lang w:val="en-US"/>
        </w:rPr>
        <w:instrText>ADDIN CSL_CITATION {"citationItems":[{"id":"ITEM-1","itemData":{"author":[{"dropping-particle":"","family":"Janakiram, Chandrashekar","given":"","non-dropping-particle":"","parse-names":false,"suffix":""},{"dropping-particle":"","family":"Kumar","given":"Deepan","non-dropping-particle":"","parse-names":false,"suffix":""},{"dropping-particle":"","family":"C","given":"","non-dropping-particle":"","parse-names":false,"suffix":""},{"dropping-particle":"","family":"Joseph","given":"Joe.","non-dropping-particle":"","parse-names":false,"suffix":""}],"container-title":"J Nat Sci Biol Med","id":"ITEM-1","issue":"1","issued":{"date-parts":[["2017"]]},"page":"16-21","title":"Xylitol in preventing idental caries: A systematic review and meta-analyses. Review Article.","type":"article-journal","volume":"8"},"uris":["http://www.mendeley.com/documents/?uuid=f2675ac0-8ad1-45be-b274-4af5c47ea085"]}],"mendeley":{"formattedCitation":"&lt;sup&gt;8&lt;/sup&gt;","plainTextFormattedCitation":"8","previouslyFormattedCitation":"&lt;sup&gt;7&lt;/sup&gt;"},"properties":{"noteIndex":0},"schema":"https://github.com/citation-style-language/schema/raw/master/csl-citation.json"}</w:instrText>
      </w:r>
      <w:r w:rsidR="001C4D56">
        <w:rPr>
          <w:rFonts w:ascii="Arial" w:eastAsia="Calibri" w:hAnsi="Arial" w:cs="Arial"/>
          <w:sz w:val="20"/>
          <w:szCs w:val="20"/>
          <w:lang w:val="en-US"/>
        </w:rPr>
        <w:fldChar w:fldCharType="separate"/>
      </w:r>
      <w:r w:rsidR="00C85FC1" w:rsidRPr="00C85FC1">
        <w:rPr>
          <w:rFonts w:ascii="Arial" w:eastAsia="Calibri" w:hAnsi="Arial" w:cs="Arial"/>
          <w:noProof/>
          <w:sz w:val="20"/>
          <w:szCs w:val="20"/>
          <w:vertAlign w:val="superscript"/>
          <w:lang w:val="en-US"/>
        </w:rPr>
        <w:t>8</w:t>
      </w:r>
      <w:r w:rsidR="001C4D56">
        <w:rPr>
          <w:rFonts w:ascii="Arial" w:eastAsia="Calibri" w:hAnsi="Arial" w:cs="Arial"/>
          <w:sz w:val="20"/>
          <w:szCs w:val="20"/>
          <w:lang w:val="en-US"/>
        </w:rPr>
        <w:fldChar w:fldCharType="end"/>
      </w:r>
      <w:r w:rsidRPr="00B75A06">
        <w:rPr>
          <w:rFonts w:ascii="Arial" w:eastAsia="Calibri" w:hAnsi="Arial" w:cs="Arial"/>
          <w:sz w:val="20"/>
          <w:szCs w:val="20"/>
          <w:lang w:val="en-US"/>
        </w:rPr>
        <w:t>.</w:t>
      </w:r>
    </w:p>
    <w:p w14:paraId="594EE615" w14:textId="15036F19" w:rsidR="00953CE0" w:rsidRPr="00B75A06" w:rsidRDefault="00953CE0" w:rsidP="007C1CC3">
      <w:pPr>
        <w:widowControl w:val="0"/>
        <w:autoSpaceDE w:val="0"/>
        <w:autoSpaceDN w:val="0"/>
        <w:spacing w:after="0" w:line="360" w:lineRule="auto"/>
        <w:ind w:firstLine="284"/>
        <w:jc w:val="both"/>
        <w:rPr>
          <w:rFonts w:ascii="Arial" w:eastAsia="Calibri" w:hAnsi="Arial" w:cs="Arial"/>
          <w:sz w:val="20"/>
          <w:szCs w:val="20"/>
          <w:lang w:val="en-US"/>
        </w:rPr>
      </w:pPr>
      <w:r w:rsidRPr="00B75A06">
        <w:rPr>
          <w:rFonts w:ascii="Arial" w:eastAsia="Calibri" w:hAnsi="Arial" w:cs="Arial"/>
          <w:sz w:val="20"/>
          <w:szCs w:val="20"/>
          <w:lang w:val="en-US"/>
        </w:rPr>
        <w:t>Selain permen karet yang mengandung sukrosa dan xylitol ada jenis permen karet yang mengandung probiotik yang mempunyai efek di dalam rongga mulut mampu menghambat pertumbuhan bakteri S</w:t>
      </w:r>
      <w:r w:rsidR="001C4D56">
        <w:rPr>
          <w:rFonts w:ascii="Arial" w:eastAsia="Calibri" w:hAnsi="Arial" w:cs="Arial"/>
          <w:sz w:val="20"/>
          <w:szCs w:val="20"/>
          <w:lang w:val="en-US"/>
        </w:rPr>
        <w:t>treptococcus mutans</w:t>
      </w:r>
      <w:r w:rsidR="001C4D56">
        <w:rPr>
          <w:rFonts w:ascii="Arial" w:eastAsia="Calibri" w:hAnsi="Arial" w:cs="Arial"/>
          <w:sz w:val="20"/>
          <w:szCs w:val="20"/>
          <w:lang w:val="en-US"/>
        </w:rPr>
        <w:fldChar w:fldCharType="begin" w:fldLock="1"/>
      </w:r>
      <w:r w:rsidR="00C85FC1">
        <w:rPr>
          <w:rFonts w:ascii="Arial" w:eastAsia="Calibri" w:hAnsi="Arial" w:cs="Arial"/>
          <w:sz w:val="20"/>
          <w:szCs w:val="20"/>
          <w:lang w:val="en-US"/>
        </w:rPr>
        <w:instrText>ADDIN CSL_CITATION {"citationItems":[{"id":"ITEM-1","itemData":{"author":[{"dropping-particle":"","family":"Sandi","given":"","non-dropping-particle":"","parse-names":false,"suffix":""},{"dropping-particle":"","family":"Bachtiar","given":"Hafni","non-dropping-particle":"","parse-names":false,"suffix":""},{"dropping-particle":"","family":"Hidayati","given":"","non-dropping-particle":"","parse-names":false,"suffix":""}],"container-title":"Jurnal B-Dent","id":"ITEM-1","issued":{"date-parts":[["2015"]]},"title":"Perbandingan Efektivitas Daya Hambat Dadih Dengan Yogurt Terhadap Pertumbuhan Bakteri Streptococcus Mutans","type":"article-journal"},"uris":["http://www.mendeley.com/documents/?uuid=32d6c57a-7cb2-4cb5-a5ff-7d4a56151afa"]}],"mendeley":{"formattedCitation":"&lt;sup&gt;9&lt;/sup&gt;","plainTextFormattedCitation":"9","previouslyFormattedCitation":"&lt;sup&gt;8&lt;/sup&gt;"},"properties":{"noteIndex":0},"schema":"https://github.com/citation-style-language/schema/raw/master/csl-citation.json"}</w:instrText>
      </w:r>
      <w:r w:rsidR="001C4D56">
        <w:rPr>
          <w:rFonts w:ascii="Arial" w:eastAsia="Calibri" w:hAnsi="Arial" w:cs="Arial"/>
          <w:sz w:val="20"/>
          <w:szCs w:val="20"/>
          <w:lang w:val="en-US"/>
        </w:rPr>
        <w:fldChar w:fldCharType="separate"/>
      </w:r>
      <w:r w:rsidR="00C85FC1" w:rsidRPr="00C85FC1">
        <w:rPr>
          <w:rFonts w:ascii="Arial" w:eastAsia="Calibri" w:hAnsi="Arial" w:cs="Arial"/>
          <w:noProof/>
          <w:sz w:val="20"/>
          <w:szCs w:val="20"/>
          <w:vertAlign w:val="superscript"/>
          <w:lang w:val="en-US"/>
        </w:rPr>
        <w:t>9</w:t>
      </w:r>
      <w:r w:rsidR="001C4D56">
        <w:rPr>
          <w:rFonts w:ascii="Arial" w:eastAsia="Calibri" w:hAnsi="Arial" w:cs="Arial"/>
          <w:sz w:val="20"/>
          <w:szCs w:val="20"/>
          <w:lang w:val="en-US"/>
        </w:rPr>
        <w:fldChar w:fldCharType="end"/>
      </w:r>
      <w:r w:rsidRPr="00B75A06">
        <w:rPr>
          <w:rFonts w:ascii="Arial" w:eastAsia="Calibri" w:hAnsi="Arial" w:cs="Arial"/>
          <w:sz w:val="20"/>
          <w:szCs w:val="20"/>
          <w:lang w:val="en-US"/>
        </w:rPr>
        <w:t>. Permen karet probiotik dipilih sebagai alternatif pengganti xylitol karena termasuk.</w:t>
      </w:r>
    </w:p>
    <w:p w14:paraId="13244A78" w14:textId="77777777" w:rsidR="003F7063" w:rsidRPr="00B75A06" w:rsidRDefault="003F7063" w:rsidP="007C1CC3">
      <w:pPr>
        <w:spacing w:after="0" w:line="360" w:lineRule="auto"/>
        <w:jc w:val="both"/>
        <w:rPr>
          <w:rFonts w:ascii="Arial" w:hAnsi="Arial" w:cs="Arial"/>
          <w:sz w:val="20"/>
          <w:szCs w:val="20"/>
        </w:rPr>
      </w:pPr>
    </w:p>
    <w:p w14:paraId="231B8BD0" w14:textId="77777777" w:rsidR="00C22711" w:rsidRDefault="00C22711" w:rsidP="003F7063">
      <w:pPr>
        <w:spacing w:after="0" w:line="360" w:lineRule="auto"/>
        <w:jc w:val="both"/>
        <w:rPr>
          <w:rFonts w:ascii="Arial" w:hAnsi="Arial" w:cs="Arial"/>
          <w:b/>
          <w:bCs/>
          <w:sz w:val="20"/>
          <w:szCs w:val="20"/>
        </w:rPr>
      </w:pPr>
    </w:p>
    <w:p w14:paraId="72499137" w14:textId="274F2A6E" w:rsidR="003F7063" w:rsidRPr="00B75A06" w:rsidRDefault="003F7063" w:rsidP="003F7063">
      <w:pPr>
        <w:spacing w:after="0" w:line="360" w:lineRule="auto"/>
        <w:jc w:val="both"/>
        <w:rPr>
          <w:rFonts w:ascii="Arial" w:hAnsi="Arial" w:cs="Arial"/>
          <w:b/>
          <w:bCs/>
          <w:sz w:val="20"/>
          <w:szCs w:val="20"/>
        </w:rPr>
      </w:pPr>
      <w:r w:rsidRPr="00B75A06">
        <w:rPr>
          <w:rFonts w:ascii="Arial" w:hAnsi="Arial" w:cs="Arial"/>
          <w:b/>
          <w:bCs/>
          <w:sz w:val="20"/>
          <w:szCs w:val="20"/>
        </w:rPr>
        <w:t>METODE PENELITIAN</w:t>
      </w:r>
    </w:p>
    <w:p w14:paraId="0B54F0F5" w14:textId="7D119A08" w:rsidR="003F7063" w:rsidRPr="00B75A06" w:rsidRDefault="006D7D24" w:rsidP="00C22711">
      <w:pPr>
        <w:spacing w:after="0" w:line="360" w:lineRule="auto"/>
        <w:ind w:firstLine="720"/>
        <w:jc w:val="both"/>
        <w:rPr>
          <w:rFonts w:ascii="Arial" w:hAnsi="Arial" w:cs="Arial"/>
          <w:color w:val="FF0000"/>
          <w:sz w:val="20"/>
          <w:szCs w:val="20"/>
        </w:rPr>
      </w:pPr>
      <w:r w:rsidRPr="00B75A06">
        <w:rPr>
          <w:rFonts w:ascii="Arial" w:hAnsi="Arial" w:cs="Arial"/>
          <w:sz w:val="20"/>
          <w:szCs w:val="20"/>
        </w:rPr>
        <w:t xml:space="preserve">Penelitian ini telah mendapat persetujuan dari Komite Etik Fakultas Kedokteran Gigi Universitas Islam Sultan Agung Semarang dengan </w:t>
      </w:r>
      <w:r w:rsidRPr="00B75A06">
        <w:rPr>
          <w:rFonts w:ascii="Arial" w:hAnsi="Arial" w:cs="Arial"/>
          <w:sz w:val="20"/>
          <w:szCs w:val="20"/>
        </w:rPr>
        <w:lastRenderedPageBreak/>
        <w:t>No. 200/B.1-KEPK/SA-FKG/</w:t>
      </w:r>
      <w:r w:rsidRPr="00B75A06">
        <w:rPr>
          <w:rFonts w:ascii="Arial" w:hAnsi="Arial" w:cs="Arial"/>
          <w:sz w:val="20"/>
          <w:szCs w:val="20"/>
          <w:lang w:val="id-ID"/>
        </w:rPr>
        <w:t>V</w:t>
      </w:r>
      <w:r w:rsidRPr="00B75A06">
        <w:rPr>
          <w:rFonts w:ascii="Arial" w:hAnsi="Arial" w:cs="Arial"/>
          <w:sz w:val="20"/>
          <w:szCs w:val="20"/>
        </w:rPr>
        <w:t xml:space="preserve">I/2020. Jenis penelitian ini menggunakan eksperimental laboratorium </w:t>
      </w:r>
      <w:r w:rsidRPr="00B75A06">
        <w:rPr>
          <w:rFonts w:ascii="Arial" w:hAnsi="Arial" w:cs="Arial"/>
          <w:i/>
          <w:sz w:val="20"/>
          <w:szCs w:val="20"/>
        </w:rPr>
        <w:t xml:space="preserve">in vivo </w:t>
      </w:r>
      <w:r w:rsidRPr="00B75A06">
        <w:rPr>
          <w:rFonts w:ascii="Arial" w:hAnsi="Arial" w:cs="Arial"/>
          <w:sz w:val="20"/>
          <w:szCs w:val="20"/>
        </w:rPr>
        <w:t>dengan rancangan penelitian mencakup</w:t>
      </w:r>
      <w:r w:rsidRPr="00B75A06">
        <w:rPr>
          <w:rFonts w:ascii="Arial" w:hAnsi="Arial" w:cs="Arial"/>
          <w:sz w:val="20"/>
          <w:szCs w:val="20"/>
          <w:lang w:val="id-ID"/>
        </w:rPr>
        <w:t xml:space="preserve"> </w:t>
      </w:r>
      <w:r w:rsidRPr="00B75A06">
        <w:rPr>
          <w:rFonts w:ascii="Arial" w:hAnsi="Arial" w:cs="Arial"/>
          <w:sz w:val="20"/>
          <w:szCs w:val="20"/>
        </w:rPr>
        <w:t xml:space="preserve"> </w:t>
      </w:r>
      <w:r w:rsidRPr="00B75A06">
        <w:rPr>
          <w:rFonts w:ascii="Arial" w:hAnsi="Arial" w:cs="Arial"/>
          <w:i/>
          <w:sz w:val="20"/>
          <w:szCs w:val="20"/>
        </w:rPr>
        <w:t>p</w:t>
      </w:r>
      <w:r w:rsidRPr="00B75A06">
        <w:rPr>
          <w:rFonts w:ascii="Arial" w:hAnsi="Arial" w:cs="Arial"/>
          <w:i/>
          <w:sz w:val="20"/>
          <w:szCs w:val="20"/>
          <w:lang w:val="id-ID"/>
        </w:rPr>
        <w:t>re p</w:t>
      </w:r>
      <w:r w:rsidRPr="00B75A06">
        <w:rPr>
          <w:rFonts w:ascii="Arial" w:hAnsi="Arial" w:cs="Arial"/>
          <w:i/>
          <w:sz w:val="20"/>
          <w:szCs w:val="20"/>
        </w:rPr>
        <w:t xml:space="preserve">ost test only design </w:t>
      </w:r>
      <w:r w:rsidRPr="00B75A06">
        <w:rPr>
          <w:rFonts w:ascii="Arial" w:hAnsi="Arial" w:cs="Arial"/>
          <w:sz w:val="20"/>
          <w:szCs w:val="20"/>
        </w:rPr>
        <w:t xml:space="preserve">menggunakan 30 orang responden yang sudah di swab </w:t>
      </w:r>
      <w:r w:rsidRPr="00B75A06">
        <w:rPr>
          <w:rFonts w:ascii="Arial" w:hAnsi="Arial" w:cs="Arial"/>
          <w:i/>
          <w:sz w:val="20"/>
          <w:szCs w:val="20"/>
        </w:rPr>
        <w:t>PCR</w:t>
      </w:r>
      <w:r w:rsidRPr="00B75A06">
        <w:rPr>
          <w:rFonts w:ascii="Arial" w:hAnsi="Arial" w:cs="Arial"/>
          <w:sz w:val="20"/>
          <w:szCs w:val="20"/>
          <w:lang w:val="id-ID"/>
        </w:rPr>
        <w:t xml:space="preserve"> dan dinyatakan negatif corona. </w:t>
      </w:r>
      <w:r w:rsidRPr="00B75A06">
        <w:rPr>
          <w:rFonts w:ascii="Arial" w:hAnsi="Arial" w:cs="Arial"/>
          <w:sz w:val="20"/>
          <w:szCs w:val="20"/>
        </w:rPr>
        <w:t xml:space="preserve">Penelitian ini dilakukan di Laboratorium </w:t>
      </w:r>
      <w:r w:rsidRPr="00B75A06">
        <w:rPr>
          <w:rFonts w:ascii="Arial" w:hAnsi="Arial" w:cs="Arial"/>
          <w:sz w:val="20"/>
          <w:szCs w:val="20"/>
          <w:lang w:val="id-ID"/>
        </w:rPr>
        <w:t>Mikrobiolofi</w:t>
      </w:r>
      <w:r w:rsidRPr="00B75A06">
        <w:rPr>
          <w:rFonts w:ascii="Arial" w:hAnsi="Arial" w:cs="Arial"/>
          <w:sz w:val="20"/>
          <w:szCs w:val="20"/>
        </w:rPr>
        <w:t xml:space="preserve"> Fakultas Kedokteran Universitas Islam Sultan Agung dan </w:t>
      </w:r>
      <w:r w:rsidRPr="00B75A06">
        <w:rPr>
          <w:rFonts w:ascii="Arial" w:hAnsi="Arial" w:cs="Arial"/>
          <w:sz w:val="20"/>
          <w:szCs w:val="20"/>
          <w:lang w:val="id-ID"/>
        </w:rPr>
        <w:t>Rumah Sakit Islam Gigi dan Mulut Sultan Agung Semarang</w:t>
      </w:r>
      <w:r w:rsidRPr="00B75A06">
        <w:rPr>
          <w:rFonts w:ascii="Arial" w:hAnsi="Arial" w:cs="Arial"/>
          <w:sz w:val="20"/>
          <w:szCs w:val="20"/>
        </w:rPr>
        <w:t xml:space="preserve">. Subjek yang termasuk kriteria inklusi akan dibagi menjadi 3 kelompok secara acak, yaitu 1 kelompok kontrol dan 2 kelompok perlakuan. Setiap kelompok perlakuan akan diberi masing-masing </w:t>
      </w:r>
      <w:r w:rsidRPr="00B75A06">
        <w:rPr>
          <w:rFonts w:ascii="Arial" w:hAnsi="Arial" w:cs="Arial"/>
          <w:sz w:val="20"/>
          <w:szCs w:val="20"/>
          <w:lang w:val="id-ID"/>
        </w:rPr>
        <w:t>permen yaitu permen probioitikdan xylitol</w:t>
      </w:r>
      <w:r w:rsidRPr="00B75A06">
        <w:rPr>
          <w:rFonts w:ascii="Arial" w:hAnsi="Arial" w:cs="Arial"/>
          <w:sz w:val="20"/>
          <w:szCs w:val="20"/>
        </w:rPr>
        <w:t>, sedangkan kelompok kontrol diber</w:t>
      </w:r>
      <w:r w:rsidRPr="00B75A06">
        <w:rPr>
          <w:rFonts w:ascii="Arial" w:hAnsi="Arial" w:cs="Arial"/>
          <w:sz w:val="20"/>
          <w:szCs w:val="20"/>
          <w:lang w:val="id-ID"/>
        </w:rPr>
        <w:t>i permen karet gula</w:t>
      </w:r>
      <w:r w:rsidRPr="00B75A06">
        <w:rPr>
          <w:rFonts w:ascii="Arial" w:hAnsi="Arial" w:cs="Arial"/>
          <w:sz w:val="20"/>
          <w:szCs w:val="20"/>
        </w:rPr>
        <w:t xml:space="preserve">. Penelitian ini </w:t>
      </w:r>
      <w:r w:rsidRPr="00B75A06">
        <w:rPr>
          <w:rFonts w:ascii="Arial" w:hAnsi="Arial" w:cs="Arial"/>
          <w:sz w:val="20"/>
          <w:szCs w:val="20"/>
          <w:lang w:val="id-ID"/>
        </w:rPr>
        <w:t xml:space="preserve">dilakukan pengenceran pada   sampel saliva sebelum dan sesudah mengunyah permen karet kemudian </w:t>
      </w:r>
      <w:r w:rsidRPr="00B75A06">
        <w:rPr>
          <w:rFonts w:ascii="Arial" w:hAnsi="Arial" w:cs="Arial"/>
          <w:sz w:val="20"/>
          <w:szCs w:val="20"/>
        </w:rPr>
        <w:t xml:space="preserve">pembiakan koloni bakteri saliva pada cawan petri berisi media TYCSB agar, </w:t>
      </w:r>
      <w:r w:rsidRPr="00B75A06">
        <w:rPr>
          <w:rFonts w:ascii="Arial" w:hAnsi="Arial" w:cs="Arial"/>
          <w:sz w:val="20"/>
          <w:szCs w:val="20"/>
          <w:lang w:val="id-ID"/>
        </w:rPr>
        <w:t>kemudian di</w:t>
      </w:r>
      <w:r w:rsidRPr="00B75A06">
        <w:rPr>
          <w:rFonts w:ascii="Arial" w:hAnsi="Arial" w:cs="Arial"/>
          <w:sz w:val="20"/>
          <w:szCs w:val="20"/>
        </w:rPr>
        <w:t>ratakan dengan menggunakan triangel spreader.</w:t>
      </w:r>
      <w:r w:rsidRPr="00B75A06">
        <w:rPr>
          <w:rFonts w:ascii="Arial" w:hAnsi="Arial" w:cs="Arial"/>
          <w:sz w:val="20"/>
          <w:szCs w:val="20"/>
          <w:lang w:val="id-ID"/>
        </w:rPr>
        <w:t xml:space="preserve"> Sampel</w:t>
      </w:r>
      <w:r w:rsidRPr="00B75A06">
        <w:rPr>
          <w:rFonts w:ascii="Arial" w:hAnsi="Arial" w:cs="Arial"/>
          <w:sz w:val="20"/>
          <w:szCs w:val="20"/>
        </w:rPr>
        <w:t xml:space="preserve"> Inkubasi dalam inkubator selama 1x24 jam pada suhu 37</w:t>
      </w:r>
      <w:r w:rsidRPr="00B75A06">
        <w:rPr>
          <w:rFonts w:ascii="Arial" w:hAnsi="Arial" w:cs="Arial"/>
          <w:sz w:val="20"/>
          <w:szCs w:val="20"/>
          <w:vertAlign w:val="superscript"/>
          <w:lang w:val="id-ID"/>
        </w:rPr>
        <w:t>0</w:t>
      </w:r>
      <w:r w:rsidRPr="00B75A06">
        <w:rPr>
          <w:rFonts w:ascii="Arial" w:hAnsi="Arial" w:cs="Arial"/>
          <w:sz w:val="20"/>
          <w:szCs w:val="20"/>
        </w:rPr>
        <w:t>C</w:t>
      </w:r>
      <w:r w:rsidRPr="00B75A06">
        <w:rPr>
          <w:rFonts w:ascii="Arial" w:hAnsi="Arial" w:cs="Arial"/>
          <w:sz w:val="20"/>
          <w:szCs w:val="20"/>
          <w:lang w:val="id-ID"/>
        </w:rPr>
        <w:t xml:space="preserve">. Data </w:t>
      </w:r>
      <w:r w:rsidRPr="00B75A06">
        <w:rPr>
          <w:rFonts w:ascii="Arial" w:hAnsi="Arial" w:cs="Arial"/>
          <w:sz w:val="20"/>
          <w:szCs w:val="20"/>
        </w:rPr>
        <w:t xml:space="preserve">dinalisis menggunakan software SPSS 16.00 untuk Windows. Data disajikan dalam bentuk nilai rerata dan standar deviasi. Berdasarkan jumlah sampel yang digunakan untuk mengetahui kenormalan pendistribusian data dilakukan uji </w:t>
      </w:r>
      <w:r w:rsidRPr="00B75A06">
        <w:rPr>
          <w:rFonts w:ascii="Arial" w:hAnsi="Arial" w:cs="Arial"/>
          <w:i/>
          <w:sz w:val="20"/>
          <w:szCs w:val="20"/>
        </w:rPr>
        <w:t>Shapiro Wilk Test</w:t>
      </w:r>
      <w:r w:rsidRPr="00B75A06">
        <w:rPr>
          <w:rFonts w:ascii="Arial" w:hAnsi="Arial" w:cs="Arial"/>
          <w:sz w:val="20"/>
          <w:szCs w:val="20"/>
        </w:rPr>
        <w:t xml:space="preserve">, kemudian dilakukan uji homogenitas data dengan menggunakan </w:t>
      </w:r>
      <w:r w:rsidRPr="00B75A06">
        <w:rPr>
          <w:rFonts w:ascii="Arial" w:hAnsi="Arial" w:cs="Arial"/>
          <w:i/>
          <w:sz w:val="20"/>
          <w:szCs w:val="20"/>
        </w:rPr>
        <w:t xml:space="preserve">Levene Test. </w:t>
      </w:r>
      <w:r w:rsidRPr="00B75A06">
        <w:rPr>
          <w:rFonts w:ascii="Arial" w:hAnsi="Arial" w:cs="Arial"/>
          <w:sz w:val="20"/>
          <w:szCs w:val="20"/>
        </w:rPr>
        <w:t xml:space="preserve">Jika data yang sudah terdistribusi normal, lalu dilakukan uji parametrik dengan </w:t>
      </w:r>
      <w:r w:rsidRPr="00B75A06">
        <w:rPr>
          <w:rFonts w:ascii="Arial" w:hAnsi="Arial" w:cs="Arial"/>
          <w:i/>
          <w:sz w:val="20"/>
          <w:szCs w:val="20"/>
        </w:rPr>
        <w:t xml:space="preserve">paired t-test </w:t>
      </w:r>
      <w:r w:rsidRPr="00B75A06">
        <w:rPr>
          <w:rFonts w:ascii="Arial" w:hAnsi="Arial" w:cs="Arial"/>
          <w:sz w:val="20"/>
          <w:szCs w:val="20"/>
        </w:rPr>
        <w:t xml:space="preserve">untuk menguji dan mengetahui apakah terdapat perbedaan indeks plak dan jumlah koloni </w:t>
      </w:r>
      <w:r w:rsidRPr="00B75A06">
        <w:rPr>
          <w:rFonts w:ascii="Arial" w:hAnsi="Arial" w:cs="Arial"/>
          <w:i/>
          <w:sz w:val="20"/>
          <w:szCs w:val="20"/>
        </w:rPr>
        <w:t xml:space="preserve">Streptococcus mutans  </w:t>
      </w:r>
      <w:r w:rsidRPr="00B75A06">
        <w:rPr>
          <w:rFonts w:ascii="Arial" w:hAnsi="Arial" w:cs="Arial"/>
          <w:sz w:val="20"/>
          <w:szCs w:val="20"/>
        </w:rPr>
        <w:t>pada semua kelompok</w:t>
      </w:r>
      <w:r w:rsidR="003F7063" w:rsidRPr="00B75A06">
        <w:rPr>
          <w:rFonts w:ascii="Arial" w:hAnsi="Arial" w:cs="Arial"/>
          <w:color w:val="FF0000"/>
          <w:sz w:val="20"/>
          <w:szCs w:val="20"/>
        </w:rPr>
        <w:t xml:space="preserve"> </w:t>
      </w:r>
    </w:p>
    <w:p w14:paraId="54AC91C9" w14:textId="77777777" w:rsidR="003F7063" w:rsidRPr="00B75A06" w:rsidRDefault="003F7063" w:rsidP="003F7063">
      <w:pPr>
        <w:spacing w:after="0" w:line="360" w:lineRule="auto"/>
        <w:jc w:val="both"/>
        <w:rPr>
          <w:rFonts w:ascii="Arial" w:hAnsi="Arial" w:cs="Arial"/>
          <w:sz w:val="20"/>
          <w:szCs w:val="20"/>
        </w:rPr>
      </w:pPr>
    </w:p>
    <w:p w14:paraId="1C81E754" w14:textId="77777777" w:rsidR="00C22711" w:rsidRDefault="00C22711" w:rsidP="003F7063">
      <w:pPr>
        <w:spacing w:after="0" w:line="360" w:lineRule="auto"/>
        <w:jc w:val="both"/>
        <w:rPr>
          <w:rFonts w:ascii="Arial" w:hAnsi="Arial" w:cs="Arial"/>
          <w:b/>
          <w:bCs/>
          <w:sz w:val="20"/>
          <w:szCs w:val="20"/>
        </w:rPr>
      </w:pPr>
    </w:p>
    <w:p w14:paraId="7B61C15B" w14:textId="72CF79D5" w:rsidR="003F7063" w:rsidRPr="00B75A06" w:rsidRDefault="003F7063" w:rsidP="00C22711">
      <w:pPr>
        <w:spacing w:after="0" w:line="360" w:lineRule="auto"/>
        <w:ind w:firstLine="284"/>
        <w:jc w:val="both"/>
        <w:rPr>
          <w:rFonts w:ascii="Arial" w:hAnsi="Arial" w:cs="Arial"/>
          <w:b/>
          <w:bCs/>
          <w:sz w:val="20"/>
          <w:szCs w:val="20"/>
        </w:rPr>
      </w:pPr>
      <w:r w:rsidRPr="00B75A06">
        <w:rPr>
          <w:rFonts w:ascii="Arial" w:hAnsi="Arial" w:cs="Arial"/>
          <w:b/>
          <w:bCs/>
          <w:sz w:val="20"/>
          <w:szCs w:val="20"/>
        </w:rPr>
        <w:t>HASIL PENELITIAN</w:t>
      </w:r>
    </w:p>
    <w:p w14:paraId="4F2FEB1E" w14:textId="77777777" w:rsidR="0010078C" w:rsidRPr="00B75A06" w:rsidRDefault="0010078C" w:rsidP="00B75A06">
      <w:pPr>
        <w:spacing w:line="360" w:lineRule="auto"/>
        <w:ind w:firstLine="284"/>
        <w:jc w:val="both"/>
        <w:rPr>
          <w:rFonts w:ascii="Arial" w:hAnsi="Arial" w:cs="Arial"/>
          <w:sz w:val="20"/>
          <w:szCs w:val="20"/>
        </w:rPr>
      </w:pPr>
      <w:r w:rsidRPr="00B75A06">
        <w:rPr>
          <w:rFonts w:ascii="Arial" w:hAnsi="Arial" w:cs="Arial"/>
          <w:sz w:val="20"/>
          <w:szCs w:val="20"/>
        </w:rPr>
        <w:t>Penelitian ini dilakukan pada 30 responden yang dibagi menjadi 3 kelompok</w:t>
      </w:r>
      <w:r w:rsidRPr="00B75A06">
        <w:rPr>
          <w:rFonts w:ascii="Arial" w:hAnsi="Arial" w:cs="Arial"/>
          <w:sz w:val="20"/>
          <w:szCs w:val="20"/>
          <w:lang w:val="id-ID"/>
        </w:rPr>
        <w:t xml:space="preserve"> </w:t>
      </w:r>
      <w:r w:rsidRPr="00B75A06">
        <w:rPr>
          <w:rFonts w:ascii="Arial" w:hAnsi="Arial" w:cs="Arial"/>
          <w:sz w:val="20"/>
          <w:szCs w:val="20"/>
        </w:rPr>
        <w:t xml:space="preserve">. Masing –masing </w:t>
      </w:r>
      <w:r w:rsidRPr="00B75A06">
        <w:rPr>
          <w:rFonts w:ascii="Arial" w:hAnsi="Arial" w:cs="Arial"/>
          <w:sz w:val="20"/>
          <w:szCs w:val="20"/>
          <w:lang w:val="id-ID"/>
        </w:rPr>
        <w:t xml:space="preserve">kelompok terdiri dari 10 orang yang terdiri dari </w:t>
      </w:r>
      <w:r w:rsidRPr="00B75A06">
        <w:rPr>
          <w:rFonts w:ascii="Arial" w:hAnsi="Arial" w:cs="Arial"/>
          <w:sz w:val="20"/>
          <w:szCs w:val="20"/>
          <w:lang w:val="id-ID"/>
        </w:rPr>
        <w:lastRenderedPageBreak/>
        <w:t xml:space="preserve">kelompok </w:t>
      </w:r>
      <w:r w:rsidRPr="00B75A06">
        <w:rPr>
          <w:rFonts w:ascii="Arial" w:hAnsi="Arial" w:cs="Arial"/>
          <w:i/>
          <w:sz w:val="20"/>
          <w:szCs w:val="20"/>
          <w:lang w:val="id-ID"/>
        </w:rPr>
        <w:t xml:space="preserve">xylitol, </w:t>
      </w:r>
      <w:r w:rsidRPr="00B75A06">
        <w:rPr>
          <w:rFonts w:ascii="Arial" w:hAnsi="Arial" w:cs="Arial"/>
          <w:sz w:val="20"/>
          <w:szCs w:val="20"/>
          <w:lang w:val="id-ID"/>
        </w:rPr>
        <w:t>kelompok probiotik, dan kelompok gula/kontrol</w:t>
      </w:r>
      <w:r w:rsidRPr="00B75A06">
        <w:rPr>
          <w:rFonts w:ascii="Arial" w:hAnsi="Arial" w:cs="Arial"/>
          <w:sz w:val="20"/>
          <w:szCs w:val="20"/>
        </w:rPr>
        <w:t>.</w:t>
      </w:r>
      <w:r w:rsidRPr="00B75A06">
        <w:rPr>
          <w:rFonts w:ascii="Arial" w:hAnsi="Arial" w:cs="Arial"/>
          <w:sz w:val="20"/>
          <w:szCs w:val="20"/>
          <w:lang w:val="id-ID"/>
        </w:rPr>
        <w:t xml:space="preserve"> </w:t>
      </w:r>
      <w:r w:rsidRPr="00B75A06">
        <w:rPr>
          <w:rFonts w:ascii="Arial" w:hAnsi="Arial" w:cs="Arial"/>
          <w:sz w:val="20"/>
          <w:szCs w:val="20"/>
        </w:rPr>
        <w:t>Hasil rerata penelitian ini dapat dilihat pada tabel 1</w:t>
      </w:r>
      <w:r w:rsidRPr="00B75A06">
        <w:rPr>
          <w:rFonts w:ascii="Arial" w:hAnsi="Arial" w:cs="Arial"/>
          <w:sz w:val="20"/>
          <w:szCs w:val="20"/>
          <w:lang w:val="id-ID"/>
        </w:rPr>
        <w:t xml:space="preserve"> dan 2</w:t>
      </w:r>
      <w:r w:rsidRPr="00B75A06">
        <w:rPr>
          <w:rFonts w:ascii="Arial" w:hAnsi="Arial" w:cs="Arial"/>
          <w:sz w:val="20"/>
          <w:szCs w:val="20"/>
        </w:rPr>
        <w:t>.</w:t>
      </w:r>
    </w:p>
    <w:p w14:paraId="7C5BC37F" w14:textId="77777777" w:rsidR="0010078C" w:rsidRPr="00B75A06" w:rsidRDefault="0010078C" w:rsidP="0010078C">
      <w:pPr>
        <w:spacing w:after="7"/>
        <w:rPr>
          <w:rFonts w:ascii="Arial" w:hAnsi="Arial" w:cs="Arial"/>
          <w:b/>
          <w:sz w:val="20"/>
          <w:szCs w:val="20"/>
        </w:rPr>
      </w:pPr>
    </w:p>
    <w:p w14:paraId="6767EB07" w14:textId="77777777" w:rsidR="0010078C" w:rsidRPr="00B75A06" w:rsidRDefault="0010078C" w:rsidP="0010078C">
      <w:pPr>
        <w:spacing w:after="7"/>
        <w:rPr>
          <w:rFonts w:ascii="Arial" w:hAnsi="Arial" w:cs="Arial"/>
          <w:sz w:val="20"/>
          <w:szCs w:val="20"/>
        </w:rPr>
      </w:pPr>
      <w:r w:rsidRPr="00B75A06">
        <w:rPr>
          <w:rFonts w:ascii="Arial" w:hAnsi="Arial" w:cs="Arial"/>
          <w:b/>
          <w:sz w:val="20"/>
          <w:szCs w:val="20"/>
        </w:rPr>
        <w:t xml:space="preserve">Tabel 1. </w:t>
      </w:r>
      <w:r w:rsidRPr="00B75A06">
        <w:rPr>
          <w:rFonts w:ascii="Arial" w:hAnsi="Arial" w:cs="Arial"/>
          <w:sz w:val="20"/>
          <w:szCs w:val="20"/>
        </w:rPr>
        <w:t>Hasil rata-rata indeks plak</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28"/>
        <w:gridCol w:w="1183"/>
        <w:gridCol w:w="1077"/>
        <w:gridCol w:w="1077"/>
      </w:tblGrid>
      <w:tr w:rsidR="0010078C" w:rsidRPr="00B75A06" w14:paraId="699D3952" w14:textId="77777777" w:rsidTr="0087313F">
        <w:tc>
          <w:tcPr>
            <w:tcW w:w="907" w:type="dxa"/>
            <w:tcBorders>
              <w:top w:val="nil"/>
              <w:bottom w:val="single" w:sz="4" w:space="0" w:color="auto"/>
              <w:right w:val="nil"/>
            </w:tcBorders>
          </w:tcPr>
          <w:p w14:paraId="18B04A2E"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Jumlah Sampel</w:t>
            </w:r>
          </w:p>
        </w:tc>
        <w:tc>
          <w:tcPr>
            <w:tcW w:w="1105" w:type="dxa"/>
            <w:tcBorders>
              <w:top w:val="nil"/>
              <w:left w:val="nil"/>
              <w:bottom w:val="single" w:sz="4" w:space="0" w:color="auto"/>
              <w:right w:val="nil"/>
            </w:tcBorders>
          </w:tcPr>
          <w:p w14:paraId="3E1A89FF"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Kelompok</w:t>
            </w:r>
          </w:p>
        </w:tc>
        <w:tc>
          <w:tcPr>
            <w:tcW w:w="1077" w:type="dxa"/>
            <w:tcBorders>
              <w:top w:val="nil"/>
              <w:left w:val="nil"/>
              <w:bottom w:val="single" w:sz="4" w:space="0" w:color="auto"/>
              <w:right w:val="nil"/>
            </w:tcBorders>
          </w:tcPr>
          <w:p w14:paraId="1B2CD9D3"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Mean ± SD Pre</w:t>
            </w:r>
          </w:p>
        </w:tc>
        <w:tc>
          <w:tcPr>
            <w:tcW w:w="1077" w:type="dxa"/>
            <w:tcBorders>
              <w:left w:val="nil"/>
              <w:bottom w:val="single" w:sz="4" w:space="0" w:color="auto"/>
            </w:tcBorders>
          </w:tcPr>
          <w:p w14:paraId="22AD337E"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Mean ± SD Post</w:t>
            </w:r>
          </w:p>
        </w:tc>
      </w:tr>
      <w:tr w:rsidR="0010078C" w:rsidRPr="00B75A06" w14:paraId="330B8408" w14:textId="77777777" w:rsidTr="0087313F">
        <w:tc>
          <w:tcPr>
            <w:tcW w:w="907" w:type="dxa"/>
            <w:tcBorders>
              <w:top w:val="single" w:sz="4" w:space="0" w:color="auto"/>
              <w:bottom w:val="nil"/>
              <w:right w:val="nil"/>
            </w:tcBorders>
            <w:vAlign w:val="center"/>
          </w:tcPr>
          <w:p w14:paraId="4FACE2BE" w14:textId="77777777" w:rsidR="0010078C" w:rsidRPr="00B75A06" w:rsidRDefault="0010078C" w:rsidP="0087313F">
            <w:pPr>
              <w:pStyle w:val="BodyText"/>
              <w:ind w:right="-53"/>
              <w:jc w:val="center"/>
              <w:rPr>
                <w:sz w:val="20"/>
                <w:szCs w:val="20"/>
                <w:lang w:val="id-ID"/>
              </w:rPr>
            </w:pPr>
            <w:r w:rsidRPr="00B75A06">
              <w:rPr>
                <w:sz w:val="20"/>
                <w:szCs w:val="20"/>
                <w:lang w:val="id-ID"/>
              </w:rPr>
              <w:t>10</w:t>
            </w:r>
          </w:p>
        </w:tc>
        <w:tc>
          <w:tcPr>
            <w:tcW w:w="1105" w:type="dxa"/>
            <w:tcBorders>
              <w:top w:val="single" w:sz="4" w:space="0" w:color="auto"/>
              <w:left w:val="nil"/>
              <w:bottom w:val="nil"/>
              <w:right w:val="nil"/>
            </w:tcBorders>
            <w:vAlign w:val="center"/>
          </w:tcPr>
          <w:p w14:paraId="368378B4" w14:textId="77777777" w:rsidR="0010078C" w:rsidRPr="00B75A06" w:rsidRDefault="0010078C" w:rsidP="0087313F">
            <w:pPr>
              <w:pStyle w:val="BodyText"/>
              <w:ind w:right="-53"/>
              <w:rPr>
                <w:sz w:val="20"/>
                <w:szCs w:val="20"/>
                <w:lang w:val="id-ID"/>
              </w:rPr>
            </w:pPr>
            <w:r w:rsidRPr="00B75A06">
              <w:rPr>
                <w:sz w:val="20"/>
                <w:szCs w:val="20"/>
                <w:lang w:val="id-ID"/>
              </w:rPr>
              <w:t>Kontrol (Gula)</w:t>
            </w:r>
          </w:p>
        </w:tc>
        <w:tc>
          <w:tcPr>
            <w:tcW w:w="1077" w:type="dxa"/>
            <w:tcBorders>
              <w:top w:val="single" w:sz="4" w:space="0" w:color="auto"/>
              <w:left w:val="nil"/>
              <w:bottom w:val="nil"/>
              <w:right w:val="nil"/>
            </w:tcBorders>
            <w:vAlign w:val="center"/>
          </w:tcPr>
          <w:p w14:paraId="6CBA5785" w14:textId="77777777" w:rsidR="0010078C" w:rsidRPr="00B75A06" w:rsidRDefault="0010078C" w:rsidP="0087313F">
            <w:pPr>
              <w:pStyle w:val="BodyText"/>
              <w:ind w:right="-53"/>
              <w:jc w:val="center"/>
              <w:rPr>
                <w:sz w:val="20"/>
                <w:szCs w:val="20"/>
                <w:lang w:val="id-ID"/>
              </w:rPr>
            </w:pPr>
            <w:r w:rsidRPr="00B75A06">
              <w:rPr>
                <w:sz w:val="20"/>
                <w:szCs w:val="20"/>
                <w:lang w:val="id-ID"/>
              </w:rPr>
              <w:t>8,62 ± 4,19</w:t>
            </w:r>
          </w:p>
        </w:tc>
        <w:tc>
          <w:tcPr>
            <w:tcW w:w="1077" w:type="dxa"/>
            <w:tcBorders>
              <w:top w:val="single" w:sz="4" w:space="0" w:color="auto"/>
              <w:left w:val="nil"/>
              <w:bottom w:val="nil"/>
            </w:tcBorders>
            <w:vAlign w:val="center"/>
          </w:tcPr>
          <w:p w14:paraId="43BC8A1E" w14:textId="77777777" w:rsidR="0010078C" w:rsidRPr="00B75A06" w:rsidRDefault="0010078C" w:rsidP="0087313F">
            <w:pPr>
              <w:pStyle w:val="BodyText"/>
              <w:ind w:right="-53"/>
              <w:jc w:val="center"/>
              <w:rPr>
                <w:sz w:val="20"/>
                <w:szCs w:val="20"/>
                <w:lang w:val="id-ID"/>
              </w:rPr>
            </w:pPr>
            <w:r w:rsidRPr="00B75A06">
              <w:rPr>
                <w:sz w:val="20"/>
                <w:szCs w:val="20"/>
                <w:lang w:val="id-ID"/>
              </w:rPr>
              <w:t>12,69 ± 6,43</w:t>
            </w:r>
          </w:p>
        </w:tc>
      </w:tr>
      <w:tr w:rsidR="0010078C" w:rsidRPr="00B75A06" w14:paraId="081DCA74" w14:textId="77777777" w:rsidTr="0087313F">
        <w:tc>
          <w:tcPr>
            <w:tcW w:w="907" w:type="dxa"/>
            <w:tcBorders>
              <w:top w:val="nil"/>
              <w:bottom w:val="nil"/>
              <w:right w:val="nil"/>
            </w:tcBorders>
            <w:vAlign w:val="center"/>
          </w:tcPr>
          <w:p w14:paraId="5BD4E64B" w14:textId="77777777" w:rsidR="0010078C" w:rsidRPr="00B75A06" w:rsidRDefault="0010078C" w:rsidP="0087313F">
            <w:pPr>
              <w:pStyle w:val="BodyText"/>
              <w:ind w:right="-53"/>
              <w:jc w:val="center"/>
              <w:rPr>
                <w:sz w:val="20"/>
                <w:szCs w:val="20"/>
                <w:lang w:val="id-ID"/>
              </w:rPr>
            </w:pPr>
            <w:r w:rsidRPr="00B75A06">
              <w:rPr>
                <w:sz w:val="20"/>
                <w:szCs w:val="20"/>
                <w:lang w:val="id-ID"/>
              </w:rPr>
              <w:t>10</w:t>
            </w:r>
          </w:p>
        </w:tc>
        <w:tc>
          <w:tcPr>
            <w:tcW w:w="1105" w:type="dxa"/>
            <w:tcBorders>
              <w:top w:val="nil"/>
              <w:left w:val="nil"/>
              <w:bottom w:val="nil"/>
              <w:right w:val="nil"/>
            </w:tcBorders>
            <w:vAlign w:val="center"/>
          </w:tcPr>
          <w:p w14:paraId="1193BEB7" w14:textId="77777777" w:rsidR="0010078C" w:rsidRPr="00B75A06" w:rsidRDefault="0010078C" w:rsidP="0087313F">
            <w:pPr>
              <w:pStyle w:val="BodyText"/>
              <w:ind w:right="-53"/>
              <w:rPr>
                <w:i/>
                <w:iCs/>
                <w:sz w:val="20"/>
                <w:szCs w:val="20"/>
                <w:lang w:val="id-ID"/>
              </w:rPr>
            </w:pPr>
            <w:r w:rsidRPr="00B75A06">
              <w:rPr>
                <w:i/>
                <w:iCs/>
                <w:sz w:val="20"/>
                <w:szCs w:val="20"/>
                <w:lang w:val="id-ID"/>
              </w:rPr>
              <w:t>Xylitol</w:t>
            </w:r>
          </w:p>
        </w:tc>
        <w:tc>
          <w:tcPr>
            <w:tcW w:w="1077" w:type="dxa"/>
            <w:tcBorders>
              <w:top w:val="nil"/>
              <w:left w:val="nil"/>
              <w:bottom w:val="nil"/>
              <w:right w:val="nil"/>
            </w:tcBorders>
            <w:vAlign w:val="center"/>
          </w:tcPr>
          <w:p w14:paraId="6C08226F" w14:textId="77777777" w:rsidR="0010078C" w:rsidRPr="00B75A06" w:rsidRDefault="0010078C" w:rsidP="0087313F">
            <w:pPr>
              <w:pStyle w:val="BodyText"/>
              <w:ind w:right="-53"/>
              <w:jc w:val="center"/>
              <w:rPr>
                <w:sz w:val="20"/>
                <w:szCs w:val="20"/>
                <w:lang w:val="id-ID"/>
              </w:rPr>
            </w:pPr>
            <w:r w:rsidRPr="00B75A06">
              <w:rPr>
                <w:sz w:val="20"/>
                <w:szCs w:val="20"/>
                <w:lang w:val="id-ID"/>
              </w:rPr>
              <w:t>9,45 ± 3,67</w:t>
            </w:r>
          </w:p>
        </w:tc>
        <w:tc>
          <w:tcPr>
            <w:tcW w:w="1077" w:type="dxa"/>
            <w:tcBorders>
              <w:top w:val="nil"/>
              <w:left w:val="nil"/>
              <w:bottom w:val="nil"/>
            </w:tcBorders>
            <w:vAlign w:val="center"/>
          </w:tcPr>
          <w:p w14:paraId="0F1DDFC2" w14:textId="77777777" w:rsidR="0010078C" w:rsidRPr="00B75A06" w:rsidRDefault="0010078C" w:rsidP="0087313F">
            <w:pPr>
              <w:pStyle w:val="BodyText"/>
              <w:ind w:right="-53"/>
              <w:jc w:val="center"/>
              <w:rPr>
                <w:sz w:val="20"/>
                <w:szCs w:val="20"/>
                <w:lang w:val="id-ID"/>
              </w:rPr>
            </w:pPr>
            <w:r w:rsidRPr="00B75A06">
              <w:rPr>
                <w:sz w:val="20"/>
                <w:szCs w:val="20"/>
                <w:lang w:val="id-ID"/>
              </w:rPr>
              <w:t>7,08 ± 3,90</w:t>
            </w:r>
          </w:p>
        </w:tc>
      </w:tr>
      <w:tr w:rsidR="0010078C" w:rsidRPr="00B75A06" w14:paraId="609DE9EB" w14:textId="77777777" w:rsidTr="0087313F">
        <w:tc>
          <w:tcPr>
            <w:tcW w:w="907" w:type="dxa"/>
            <w:tcBorders>
              <w:top w:val="nil"/>
              <w:right w:val="nil"/>
            </w:tcBorders>
            <w:vAlign w:val="center"/>
          </w:tcPr>
          <w:p w14:paraId="79EC87B9" w14:textId="77777777" w:rsidR="0010078C" w:rsidRPr="00B75A06" w:rsidRDefault="0010078C" w:rsidP="0087313F">
            <w:pPr>
              <w:pStyle w:val="BodyText"/>
              <w:ind w:right="-53"/>
              <w:jc w:val="center"/>
              <w:rPr>
                <w:sz w:val="20"/>
                <w:szCs w:val="20"/>
                <w:lang w:val="id-ID"/>
              </w:rPr>
            </w:pPr>
            <w:r w:rsidRPr="00B75A06">
              <w:rPr>
                <w:sz w:val="20"/>
                <w:szCs w:val="20"/>
                <w:lang w:val="id-ID"/>
              </w:rPr>
              <w:t>10</w:t>
            </w:r>
          </w:p>
        </w:tc>
        <w:tc>
          <w:tcPr>
            <w:tcW w:w="1105" w:type="dxa"/>
            <w:tcBorders>
              <w:top w:val="nil"/>
              <w:left w:val="nil"/>
              <w:right w:val="nil"/>
            </w:tcBorders>
            <w:vAlign w:val="center"/>
          </w:tcPr>
          <w:p w14:paraId="021FBE45" w14:textId="77777777" w:rsidR="0010078C" w:rsidRPr="00B75A06" w:rsidRDefault="0010078C" w:rsidP="0087313F">
            <w:pPr>
              <w:pStyle w:val="BodyText"/>
              <w:ind w:right="-53"/>
              <w:rPr>
                <w:sz w:val="20"/>
                <w:szCs w:val="20"/>
                <w:lang w:val="id-ID"/>
              </w:rPr>
            </w:pPr>
            <w:r w:rsidRPr="00B75A06">
              <w:rPr>
                <w:sz w:val="20"/>
                <w:szCs w:val="20"/>
                <w:lang w:val="id-ID"/>
              </w:rPr>
              <w:t>Probiotik</w:t>
            </w:r>
          </w:p>
        </w:tc>
        <w:tc>
          <w:tcPr>
            <w:tcW w:w="1077" w:type="dxa"/>
            <w:tcBorders>
              <w:top w:val="nil"/>
              <w:left w:val="nil"/>
              <w:right w:val="nil"/>
            </w:tcBorders>
            <w:vAlign w:val="center"/>
          </w:tcPr>
          <w:p w14:paraId="16D30C80" w14:textId="77777777" w:rsidR="0010078C" w:rsidRPr="00B75A06" w:rsidRDefault="0010078C" w:rsidP="0087313F">
            <w:pPr>
              <w:pStyle w:val="BodyText"/>
              <w:ind w:right="-53"/>
              <w:jc w:val="center"/>
              <w:rPr>
                <w:sz w:val="20"/>
                <w:szCs w:val="20"/>
                <w:lang w:val="id-ID"/>
              </w:rPr>
            </w:pPr>
            <w:r w:rsidRPr="00B75A06">
              <w:rPr>
                <w:sz w:val="20"/>
                <w:szCs w:val="20"/>
                <w:lang w:val="id-ID"/>
              </w:rPr>
              <w:t>4,58 ± 3,81</w:t>
            </w:r>
          </w:p>
        </w:tc>
        <w:tc>
          <w:tcPr>
            <w:tcW w:w="1077" w:type="dxa"/>
            <w:tcBorders>
              <w:top w:val="nil"/>
              <w:left w:val="nil"/>
            </w:tcBorders>
            <w:vAlign w:val="center"/>
          </w:tcPr>
          <w:p w14:paraId="39933D28" w14:textId="77777777" w:rsidR="0010078C" w:rsidRPr="00B75A06" w:rsidRDefault="0010078C" w:rsidP="0087313F">
            <w:pPr>
              <w:pStyle w:val="BodyText"/>
              <w:ind w:right="-53"/>
              <w:jc w:val="center"/>
              <w:rPr>
                <w:sz w:val="20"/>
                <w:szCs w:val="20"/>
                <w:lang w:val="id-ID"/>
              </w:rPr>
            </w:pPr>
            <w:r w:rsidRPr="00B75A06">
              <w:rPr>
                <w:sz w:val="20"/>
                <w:szCs w:val="20"/>
                <w:lang w:val="id-ID"/>
              </w:rPr>
              <w:t>6,13 ± 4,30</w:t>
            </w:r>
          </w:p>
        </w:tc>
      </w:tr>
    </w:tbl>
    <w:p w14:paraId="2523B3AA" w14:textId="77777777" w:rsidR="0010078C" w:rsidRPr="00B75A06" w:rsidRDefault="0010078C" w:rsidP="00B75A06">
      <w:pPr>
        <w:jc w:val="both"/>
        <w:rPr>
          <w:rFonts w:ascii="Arial" w:hAnsi="Arial" w:cs="Arial"/>
          <w:sz w:val="20"/>
          <w:szCs w:val="20"/>
        </w:rPr>
      </w:pPr>
    </w:p>
    <w:p w14:paraId="65B04BAF" w14:textId="77777777" w:rsidR="0010078C" w:rsidRPr="00B75A06" w:rsidRDefault="0010078C" w:rsidP="00B75A06">
      <w:pPr>
        <w:spacing w:line="360" w:lineRule="auto"/>
        <w:ind w:firstLine="284"/>
        <w:jc w:val="both"/>
        <w:rPr>
          <w:rFonts w:ascii="Arial" w:hAnsi="Arial" w:cs="Arial"/>
          <w:sz w:val="20"/>
          <w:szCs w:val="20"/>
          <w:lang w:val="id-ID"/>
        </w:rPr>
      </w:pPr>
      <w:r w:rsidRPr="00B75A06">
        <w:rPr>
          <w:rFonts w:ascii="Arial" w:hAnsi="Arial" w:cs="Arial"/>
          <w:sz w:val="20"/>
          <w:szCs w:val="20"/>
        </w:rPr>
        <w:t xml:space="preserve">Berdasarkan tabel 1. rata-rata </w:t>
      </w:r>
      <w:r w:rsidRPr="00B75A06">
        <w:rPr>
          <w:rFonts w:ascii="Arial" w:hAnsi="Arial" w:cs="Arial"/>
          <w:sz w:val="20"/>
          <w:szCs w:val="20"/>
          <w:lang w:val="id-ID"/>
        </w:rPr>
        <w:t>indek</w:t>
      </w:r>
      <w:r w:rsidRPr="00B75A06">
        <w:rPr>
          <w:rFonts w:ascii="Arial" w:hAnsi="Arial" w:cs="Arial"/>
          <w:sz w:val="20"/>
          <w:szCs w:val="20"/>
        </w:rPr>
        <w:t>s</w:t>
      </w:r>
      <w:r w:rsidRPr="00B75A06">
        <w:rPr>
          <w:rFonts w:ascii="Arial" w:hAnsi="Arial" w:cs="Arial"/>
          <w:i/>
          <w:sz w:val="20"/>
          <w:szCs w:val="20"/>
          <w:lang w:val="id-ID"/>
        </w:rPr>
        <w:t xml:space="preserve"> </w:t>
      </w:r>
      <w:r w:rsidRPr="00B75A06">
        <w:rPr>
          <w:rFonts w:ascii="Arial" w:hAnsi="Arial" w:cs="Arial"/>
          <w:sz w:val="20"/>
          <w:szCs w:val="20"/>
          <w:lang w:val="id-ID"/>
        </w:rPr>
        <w:t>plak</w:t>
      </w:r>
      <w:r w:rsidRPr="00B75A06">
        <w:rPr>
          <w:rFonts w:ascii="Arial" w:hAnsi="Arial" w:cs="Arial"/>
          <w:i/>
          <w:sz w:val="20"/>
          <w:szCs w:val="20"/>
        </w:rPr>
        <w:t xml:space="preserve"> </w:t>
      </w:r>
      <w:r w:rsidRPr="00B75A06">
        <w:rPr>
          <w:rFonts w:ascii="Arial" w:hAnsi="Arial" w:cs="Arial"/>
          <w:sz w:val="20"/>
          <w:szCs w:val="20"/>
        </w:rPr>
        <w:t xml:space="preserve">ketiga kelompok </w:t>
      </w:r>
      <w:r w:rsidRPr="00B75A06">
        <w:rPr>
          <w:rFonts w:ascii="Arial" w:hAnsi="Arial" w:cs="Arial"/>
          <w:i/>
          <w:sz w:val="20"/>
          <w:szCs w:val="20"/>
          <w:lang w:val="id-ID"/>
        </w:rPr>
        <w:t>pre test</w:t>
      </w:r>
      <w:r w:rsidRPr="00B75A06">
        <w:rPr>
          <w:rFonts w:ascii="Arial" w:hAnsi="Arial" w:cs="Arial"/>
          <w:sz w:val="20"/>
          <w:szCs w:val="20"/>
          <w:lang w:val="id-ID"/>
        </w:rPr>
        <w:t xml:space="preserve"> </w:t>
      </w:r>
      <w:r w:rsidRPr="00B75A06">
        <w:rPr>
          <w:rFonts w:ascii="Arial" w:hAnsi="Arial" w:cs="Arial"/>
          <w:i/>
          <w:sz w:val="20"/>
          <w:szCs w:val="20"/>
          <w:lang w:val="id-ID"/>
        </w:rPr>
        <w:t>xylitol</w:t>
      </w:r>
      <w:r w:rsidRPr="00B75A06">
        <w:rPr>
          <w:rFonts w:ascii="Arial" w:hAnsi="Arial" w:cs="Arial"/>
          <w:sz w:val="20"/>
          <w:szCs w:val="20"/>
          <w:lang w:val="id-ID"/>
        </w:rPr>
        <w:t xml:space="preserve"> 9,45 dan </w:t>
      </w:r>
      <w:r w:rsidRPr="00B75A06">
        <w:rPr>
          <w:rFonts w:ascii="Arial" w:hAnsi="Arial" w:cs="Arial"/>
          <w:i/>
          <w:sz w:val="20"/>
          <w:szCs w:val="20"/>
          <w:lang w:val="id-ID"/>
        </w:rPr>
        <w:t>post test</w:t>
      </w:r>
      <w:r w:rsidRPr="00B75A06">
        <w:rPr>
          <w:rFonts w:ascii="Arial" w:hAnsi="Arial" w:cs="Arial"/>
          <w:sz w:val="20"/>
          <w:szCs w:val="20"/>
          <w:lang w:val="id-ID"/>
        </w:rPr>
        <w:t xml:space="preserve"> 7,08 sehingga terdapat penurunan indeks plak sebesar 2,37.</w:t>
      </w:r>
      <w:r w:rsidRPr="00B75A06">
        <w:rPr>
          <w:rFonts w:ascii="Arial" w:hAnsi="Arial" w:cs="Arial"/>
          <w:sz w:val="20"/>
          <w:szCs w:val="20"/>
        </w:rPr>
        <w:t xml:space="preserve"> R</w:t>
      </w:r>
      <w:r w:rsidRPr="00B75A06">
        <w:rPr>
          <w:rFonts w:ascii="Arial" w:hAnsi="Arial" w:cs="Arial"/>
          <w:sz w:val="20"/>
          <w:szCs w:val="20"/>
          <w:lang w:val="id-ID"/>
        </w:rPr>
        <w:t xml:space="preserve">erata data </w:t>
      </w:r>
      <w:r w:rsidRPr="00B75A06">
        <w:rPr>
          <w:rFonts w:ascii="Arial" w:hAnsi="Arial" w:cs="Arial"/>
          <w:i/>
          <w:sz w:val="20"/>
          <w:szCs w:val="20"/>
          <w:lang w:val="id-ID"/>
        </w:rPr>
        <w:t>pre test</w:t>
      </w:r>
      <w:r w:rsidRPr="00B75A06">
        <w:rPr>
          <w:rFonts w:ascii="Arial" w:hAnsi="Arial" w:cs="Arial"/>
          <w:sz w:val="20"/>
          <w:szCs w:val="20"/>
          <w:lang w:val="id-ID"/>
        </w:rPr>
        <w:t xml:space="preserve"> probiotik 4,58 dan </w:t>
      </w:r>
      <w:r w:rsidRPr="00B75A06">
        <w:rPr>
          <w:rFonts w:ascii="Arial" w:hAnsi="Arial" w:cs="Arial"/>
          <w:i/>
          <w:sz w:val="20"/>
          <w:szCs w:val="20"/>
          <w:lang w:val="id-ID"/>
        </w:rPr>
        <w:t>post test</w:t>
      </w:r>
      <w:r w:rsidRPr="00B75A06">
        <w:rPr>
          <w:rFonts w:ascii="Arial" w:hAnsi="Arial" w:cs="Arial"/>
          <w:sz w:val="20"/>
          <w:szCs w:val="20"/>
          <w:lang w:val="id-ID"/>
        </w:rPr>
        <w:t xml:space="preserve"> 6,13 sehingga terdapat kenaikan indeks plak sebesar 1,55. </w:t>
      </w:r>
      <w:r w:rsidRPr="00B75A06">
        <w:rPr>
          <w:rFonts w:ascii="Arial" w:hAnsi="Arial" w:cs="Arial"/>
          <w:sz w:val="20"/>
          <w:szCs w:val="20"/>
        </w:rPr>
        <w:t>Rerata</w:t>
      </w:r>
      <w:r w:rsidRPr="00B75A06">
        <w:rPr>
          <w:rFonts w:ascii="Arial" w:hAnsi="Arial" w:cs="Arial"/>
          <w:sz w:val="20"/>
          <w:szCs w:val="20"/>
          <w:lang w:val="id-ID"/>
        </w:rPr>
        <w:t xml:space="preserve"> data </w:t>
      </w:r>
      <w:r w:rsidRPr="00B75A06">
        <w:rPr>
          <w:rFonts w:ascii="Arial" w:hAnsi="Arial" w:cs="Arial"/>
          <w:i/>
          <w:sz w:val="20"/>
          <w:szCs w:val="20"/>
          <w:lang w:val="id-ID"/>
        </w:rPr>
        <w:t>pre test</w:t>
      </w:r>
      <w:r w:rsidRPr="00B75A06">
        <w:rPr>
          <w:rFonts w:ascii="Arial" w:hAnsi="Arial" w:cs="Arial"/>
          <w:sz w:val="20"/>
          <w:szCs w:val="20"/>
          <w:lang w:val="id-ID"/>
        </w:rPr>
        <w:t xml:space="preserve"> gula 8,64 dan </w:t>
      </w:r>
      <w:r w:rsidRPr="00B75A06">
        <w:rPr>
          <w:rFonts w:ascii="Arial" w:hAnsi="Arial" w:cs="Arial"/>
          <w:i/>
          <w:sz w:val="20"/>
          <w:szCs w:val="20"/>
          <w:lang w:val="id-ID"/>
        </w:rPr>
        <w:t>post test</w:t>
      </w:r>
      <w:r w:rsidRPr="00B75A06">
        <w:rPr>
          <w:rFonts w:ascii="Arial" w:hAnsi="Arial" w:cs="Arial"/>
          <w:sz w:val="20"/>
          <w:szCs w:val="20"/>
          <w:lang w:val="id-ID"/>
        </w:rPr>
        <w:t xml:space="preserve"> 12,69 sehingga terdapat kenaikan sebesar 4,05.</w:t>
      </w:r>
    </w:p>
    <w:p w14:paraId="37546AFE" w14:textId="77777777" w:rsidR="0010078C" w:rsidRPr="00B75A06" w:rsidRDefault="0010078C" w:rsidP="0010078C">
      <w:pPr>
        <w:ind w:firstLine="284"/>
        <w:jc w:val="both"/>
        <w:rPr>
          <w:rFonts w:ascii="Arial" w:hAnsi="Arial" w:cs="Arial"/>
          <w:sz w:val="20"/>
          <w:szCs w:val="20"/>
          <w:lang w:val="id-ID"/>
        </w:rPr>
      </w:pPr>
    </w:p>
    <w:p w14:paraId="3C9953C3" w14:textId="77777777" w:rsidR="0010078C" w:rsidRPr="00B75A06" w:rsidRDefault="0010078C" w:rsidP="0010078C">
      <w:pPr>
        <w:jc w:val="both"/>
        <w:rPr>
          <w:rFonts w:ascii="Arial" w:hAnsi="Arial" w:cs="Arial"/>
          <w:i/>
          <w:sz w:val="20"/>
          <w:szCs w:val="20"/>
          <w:lang w:val="id-ID"/>
        </w:rPr>
      </w:pPr>
      <w:r w:rsidRPr="00B75A06">
        <w:rPr>
          <w:rFonts w:ascii="Arial" w:hAnsi="Arial" w:cs="Arial"/>
          <w:b/>
          <w:sz w:val="20"/>
          <w:szCs w:val="20"/>
        </w:rPr>
        <w:t xml:space="preserve">Tabel 2. </w:t>
      </w:r>
      <w:r w:rsidRPr="00B75A06">
        <w:rPr>
          <w:rFonts w:ascii="Arial" w:hAnsi="Arial" w:cs="Arial"/>
          <w:sz w:val="20"/>
          <w:szCs w:val="20"/>
        </w:rPr>
        <w:t xml:space="preserve">Hasil rata-rata Jumlah koloni </w:t>
      </w:r>
      <w:r w:rsidRPr="00B75A06">
        <w:rPr>
          <w:rFonts w:ascii="Arial" w:hAnsi="Arial" w:cs="Arial"/>
          <w:i/>
          <w:sz w:val="20"/>
          <w:szCs w:val="20"/>
          <w:lang w:val="id-ID"/>
        </w:rPr>
        <w:t>Streptococcus mutans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28"/>
        <w:gridCol w:w="1183"/>
        <w:gridCol w:w="1077"/>
        <w:gridCol w:w="1077"/>
      </w:tblGrid>
      <w:tr w:rsidR="0010078C" w:rsidRPr="00B75A06" w14:paraId="11AD6743" w14:textId="77777777" w:rsidTr="0087313F">
        <w:tc>
          <w:tcPr>
            <w:tcW w:w="907" w:type="dxa"/>
            <w:tcBorders>
              <w:bottom w:val="single" w:sz="4" w:space="0" w:color="auto"/>
              <w:right w:val="nil"/>
            </w:tcBorders>
          </w:tcPr>
          <w:p w14:paraId="612F303C"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Jumlah Sampel</w:t>
            </w:r>
          </w:p>
        </w:tc>
        <w:tc>
          <w:tcPr>
            <w:tcW w:w="1105" w:type="dxa"/>
            <w:tcBorders>
              <w:left w:val="nil"/>
              <w:bottom w:val="single" w:sz="4" w:space="0" w:color="auto"/>
              <w:right w:val="nil"/>
            </w:tcBorders>
          </w:tcPr>
          <w:p w14:paraId="6A5A6A2D"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Kelompok</w:t>
            </w:r>
          </w:p>
        </w:tc>
        <w:tc>
          <w:tcPr>
            <w:tcW w:w="1077" w:type="dxa"/>
            <w:tcBorders>
              <w:left w:val="nil"/>
              <w:bottom w:val="single" w:sz="4" w:space="0" w:color="auto"/>
              <w:right w:val="nil"/>
            </w:tcBorders>
          </w:tcPr>
          <w:p w14:paraId="29A82E45"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Mean ± SD Pre</w:t>
            </w:r>
          </w:p>
        </w:tc>
        <w:tc>
          <w:tcPr>
            <w:tcW w:w="1077" w:type="dxa"/>
            <w:tcBorders>
              <w:left w:val="nil"/>
              <w:bottom w:val="single" w:sz="4" w:space="0" w:color="auto"/>
            </w:tcBorders>
          </w:tcPr>
          <w:p w14:paraId="3403D273" w14:textId="77777777" w:rsidR="0010078C" w:rsidRPr="00B75A06" w:rsidRDefault="0010078C" w:rsidP="0087313F">
            <w:pPr>
              <w:pStyle w:val="BodyText"/>
              <w:ind w:right="-53"/>
              <w:jc w:val="both"/>
              <w:rPr>
                <w:b/>
                <w:bCs/>
                <w:sz w:val="20"/>
                <w:szCs w:val="20"/>
                <w:lang w:val="id-ID"/>
              </w:rPr>
            </w:pPr>
            <w:r w:rsidRPr="00B75A06">
              <w:rPr>
                <w:b/>
                <w:bCs/>
                <w:sz w:val="20"/>
                <w:szCs w:val="20"/>
                <w:lang w:val="id-ID"/>
              </w:rPr>
              <w:t>Mean ± SD Post</w:t>
            </w:r>
          </w:p>
        </w:tc>
      </w:tr>
      <w:tr w:rsidR="0010078C" w:rsidRPr="00B75A06" w14:paraId="01382ABD" w14:textId="77777777" w:rsidTr="0087313F">
        <w:tc>
          <w:tcPr>
            <w:tcW w:w="907" w:type="dxa"/>
            <w:tcBorders>
              <w:bottom w:val="nil"/>
              <w:right w:val="nil"/>
            </w:tcBorders>
            <w:vAlign w:val="center"/>
          </w:tcPr>
          <w:p w14:paraId="445F34E1" w14:textId="77777777" w:rsidR="0010078C" w:rsidRPr="00B75A06" w:rsidRDefault="0010078C" w:rsidP="0087313F">
            <w:pPr>
              <w:pStyle w:val="BodyText"/>
              <w:ind w:right="-53"/>
              <w:jc w:val="center"/>
              <w:rPr>
                <w:sz w:val="20"/>
                <w:szCs w:val="20"/>
                <w:lang w:val="id-ID"/>
              </w:rPr>
            </w:pPr>
            <w:r w:rsidRPr="00B75A06">
              <w:rPr>
                <w:sz w:val="20"/>
                <w:szCs w:val="20"/>
                <w:lang w:val="id-ID"/>
              </w:rPr>
              <w:t>10</w:t>
            </w:r>
          </w:p>
        </w:tc>
        <w:tc>
          <w:tcPr>
            <w:tcW w:w="1105" w:type="dxa"/>
            <w:tcBorders>
              <w:left w:val="nil"/>
              <w:bottom w:val="nil"/>
              <w:right w:val="nil"/>
            </w:tcBorders>
            <w:vAlign w:val="center"/>
          </w:tcPr>
          <w:p w14:paraId="137C76C7" w14:textId="77777777" w:rsidR="0010078C" w:rsidRPr="00B75A06" w:rsidRDefault="0010078C" w:rsidP="0087313F">
            <w:pPr>
              <w:pStyle w:val="BodyText"/>
              <w:ind w:right="-53"/>
              <w:rPr>
                <w:sz w:val="20"/>
                <w:szCs w:val="20"/>
                <w:lang w:val="id-ID"/>
              </w:rPr>
            </w:pPr>
            <w:r w:rsidRPr="00B75A06">
              <w:rPr>
                <w:sz w:val="20"/>
                <w:szCs w:val="20"/>
                <w:lang w:val="id-ID"/>
              </w:rPr>
              <w:t>Kontrol (Gula)</w:t>
            </w:r>
          </w:p>
        </w:tc>
        <w:tc>
          <w:tcPr>
            <w:tcW w:w="1077" w:type="dxa"/>
            <w:tcBorders>
              <w:left w:val="nil"/>
              <w:bottom w:val="nil"/>
              <w:right w:val="nil"/>
            </w:tcBorders>
            <w:vAlign w:val="center"/>
          </w:tcPr>
          <w:p w14:paraId="28E57E5F" w14:textId="77777777" w:rsidR="0010078C" w:rsidRPr="00B75A06" w:rsidRDefault="0010078C" w:rsidP="0087313F">
            <w:pPr>
              <w:pStyle w:val="BodyText"/>
              <w:ind w:right="-53"/>
              <w:jc w:val="center"/>
              <w:rPr>
                <w:sz w:val="20"/>
                <w:szCs w:val="20"/>
                <w:lang w:val="id-ID"/>
              </w:rPr>
            </w:pPr>
            <w:r w:rsidRPr="00B75A06">
              <w:rPr>
                <w:sz w:val="20"/>
                <w:szCs w:val="20"/>
                <w:lang w:val="id-ID"/>
              </w:rPr>
              <w:t>175,3 ± 92,15</w:t>
            </w:r>
          </w:p>
        </w:tc>
        <w:tc>
          <w:tcPr>
            <w:tcW w:w="1077" w:type="dxa"/>
            <w:tcBorders>
              <w:left w:val="nil"/>
              <w:bottom w:val="nil"/>
            </w:tcBorders>
            <w:vAlign w:val="center"/>
          </w:tcPr>
          <w:p w14:paraId="072DC055" w14:textId="77777777" w:rsidR="0010078C" w:rsidRPr="00B75A06" w:rsidRDefault="0010078C" w:rsidP="0087313F">
            <w:pPr>
              <w:pStyle w:val="BodyText"/>
              <w:ind w:right="-53"/>
              <w:jc w:val="center"/>
              <w:rPr>
                <w:sz w:val="20"/>
                <w:szCs w:val="20"/>
                <w:lang w:val="id-ID"/>
              </w:rPr>
            </w:pPr>
            <w:r w:rsidRPr="00B75A06">
              <w:rPr>
                <w:sz w:val="20"/>
                <w:szCs w:val="20"/>
                <w:lang w:val="id-ID"/>
              </w:rPr>
              <w:t>84,8 ± 98,1</w:t>
            </w:r>
          </w:p>
        </w:tc>
      </w:tr>
      <w:tr w:rsidR="0010078C" w:rsidRPr="00B75A06" w14:paraId="6CDD3C89" w14:textId="77777777" w:rsidTr="0087313F">
        <w:tc>
          <w:tcPr>
            <w:tcW w:w="907" w:type="dxa"/>
            <w:tcBorders>
              <w:top w:val="nil"/>
              <w:bottom w:val="nil"/>
              <w:right w:val="nil"/>
            </w:tcBorders>
            <w:vAlign w:val="center"/>
          </w:tcPr>
          <w:p w14:paraId="62CC4E6E" w14:textId="77777777" w:rsidR="0010078C" w:rsidRPr="00B75A06" w:rsidRDefault="0010078C" w:rsidP="0087313F">
            <w:pPr>
              <w:pStyle w:val="BodyText"/>
              <w:ind w:right="-53"/>
              <w:jc w:val="center"/>
              <w:rPr>
                <w:sz w:val="20"/>
                <w:szCs w:val="20"/>
                <w:lang w:val="id-ID"/>
              </w:rPr>
            </w:pPr>
            <w:r w:rsidRPr="00B75A06">
              <w:rPr>
                <w:sz w:val="20"/>
                <w:szCs w:val="20"/>
                <w:lang w:val="id-ID"/>
              </w:rPr>
              <w:t>10</w:t>
            </w:r>
          </w:p>
        </w:tc>
        <w:tc>
          <w:tcPr>
            <w:tcW w:w="1105" w:type="dxa"/>
            <w:tcBorders>
              <w:top w:val="nil"/>
              <w:left w:val="nil"/>
              <w:bottom w:val="nil"/>
              <w:right w:val="nil"/>
            </w:tcBorders>
            <w:vAlign w:val="center"/>
          </w:tcPr>
          <w:p w14:paraId="52E9AD86" w14:textId="77777777" w:rsidR="0010078C" w:rsidRPr="00B75A06" w:rsidRDefault="0010078C" w:rsidP="0087313F">
            <w:pPr>
              <w:pStyle w:val="BodyText"/>
              <w:ind w:right="-53"/>
              <w:rPr>
                <w:i/>
                <w:iCs/>
                <w:sz w:val="20"/>
                <w:szCs w:val="20"/>
                <w:lang w:val="id-ID"/>
              </w:rPr>
            </w:pPr>
            <w:r w:rsidRPr="00B75A06">
              <w:rPr>
                <w:i/>
                <w:iCs/>
                <w:sz w:val="20"/>
                <w:szCs w:val="20"/>
                <w:lang w:val="id-ID"/>
              </w:rPr>
              <w:t>Xylitol</w:t>
            </w:r>
          </w:p>
        </w:tc>
        <w:tc>
          <w:tcPr>
            <w:tcW w:w="1077" w:type="dxa"/>
            <w:tcBorders>
              <w:top w:val="nil"/>
              <w:left w:val="nil"/>
              <w:bottom w:val="nil"/>
              <w:right w:val="nil"/>
            </w:tcBorders>
            <w:vAlign w:val="center"/>
          </w:tcPr>
          <w:p w14:paraId="69B2D1A2" w14:textId="77777777" w:rsidR="0010078C" w:rsidRPr="00B75A06" w:rsidRDefault="0010078C" w:rsidP="0087313F">
            <w:pPr>
              <w:pStyle w:val="BodyText"/>
              <w:ind w:right="-53"/>
              <w:jc w:val="center"/>
              <w:rPr>
                <w:sz w:val="20"/>
                <w:szCs w:val="20"/>
                <w:lang w:val="id-ID"/>
              </w:rPr>
            </w:pPr>
            <w:r w:rsidRPr="00B75A06">
              <w:rPr>
                <w:sz w:val="20"/>
                <w:szCs w:val="20"/>
                <w:lang w:val="id-ID"/>
              </w:rPr>
              <w:t>281 ± 392,6</w:t>
            </w:r>
          </w:p>
        </w:tc>
        <w:tc>
          <w:tcPr>
            <w:tcW w:w="1077" w:type="dxa"/>
            <w:tcBorders>
              <w:top w:val="nil"/>
              <w:left w:val="nil"/>
              <w:bottom w:val="nil"/>
            </w:tcBorders>
            <w:vAlign w:val="center"/>
          </w:tcPr>
          <w:p w14:paraId="0C211988" w14:textId="77777777" w:rsidR="0010078C" w:rsidRPr="00B75A06" w:rsidRDefault="0010078C" w:rsidP="0087313F">
            <w:pPr>
              <w:pStyle w:val="BodyText"/>
              <w:ind w:right="-53"/>
              <w:jc w:val="center"/>
              <w:rPr>
                <w:sz w:val="20"/>
                <w:szCs w:val="20"/>
                <w:lang w:val="id-ID"/>
              </w:rPr>
            </w:pPr>
            <w:r w:rsidRPr="00B75A06">
              <w:rPr>
                <w:sz w:val="20"/>
                <w:szCs w:val="20"/>
                <w:lang w:val="id-ID"/>
              </w:rPr>
              <w:t>135,2 ± 100,1</w:t>
            </w:r>
          </w:p>
        </w:tc>
      </w:tr>
      <w:tr w:rsidR="0010078C" w:rsidRPr="00B75A06" w14:paraId="47838107" w14:textId="77777777" w:rsidTr="0087313F">
        <w:tc>
          <w:tcPr>
            <w:tcW w:w="907" w:type="dxa"/>
            <w:tcBorders>
              <w:top w:val="nil"/>
              <w:right w:val="nil"/>
            </w:tcBorders>
            <w:vAlign w:val="center"/>
          </w:tcPr>
          <w:p w14:paraId="7E685491" w14:textId="77777777" w:rsidR="0010078C" w:rsidRPr="00B75A06" w:rsidRDefault="0010078C" w:rsidP="0087313F">
            <w:pPr>
              <w:pStyle w:val="BodyText"/>
              <w:ind w:right="-53"/>
              <w:jc w:val="center"/>
              <w:rPr>
                <w:sz w:val="20"/>
                <w:szCs w:val="20"/>
                <w:lang w:val="id-ID"/>
              </w:rPr>
            </w:pPr>
            <w:r w:rsidRPr="00B75A06">
              <w:rPr>
                <w:sz w:val="20"/>
                <w:szCs w:val="20"/>
                <w:lang w:val="id-ID"/>
              </w:rPr>
              <w:t>10</w:t>
            </w:r>
          </w:p>
        </w:tc>
        <w:tc>
          <w:tcPr>
            <w:tcW w:w="1105" w:type="dxa"/>
            <w:tcBorders>
              <w:top w:val="nil"/>
              <w:left w:val="nil"/>
              <w:right w:val="nil"/>
            </w:tcBorders>
            <w:vAlign w:val="center"/>
          </w:tcPr>
          <w:p w14:paraId="0381482C" w14:textId="77777777" w:rsidR="0010078C" w:rsidRPr="00B75A06" w:rsidRDefault="0010078C" w:rsidP="0087313F">
            <w:pPr>
              <w:pStyle w:val="BodyText"/>
              <w:ind w:right="-53"/>
              <w:rPr>
                <w:sz w:val="20"/>
                <w:szCs w:val="20"/>
                <w:lang w:val="id-ID"/>
              </w:rPr>
            </w:pPr>
            <w:r w:rsidRPr="00B75A06">
              <w:rPr>
                <w:sz w:val="20"/>
                <w:szCs w:val="20"/>
                <w:lang w:val="id-ID"/>
              </w:rPr>
              <w:t>Probiotik</w:t>
            </w:r>
          </w:p>
        </w:tc>
        <w:tc>
          <w:tcPr>
            <w:tcW w:w="1077" w:type="dxa"/>
            <w:tcBorders>
              <w:top w:val="nil"/>
              <w:left w:val="nil"/>
              <w:right w:val="nil"/>
            </w:tcBorders>
            <w:vAlign w:val="center"/>
          </w:tcPr>
          <w:p w14:paraId="11BA7F74" w14:textId="77777777" w:rsidR="0010078C" w:rsidRPr="00B75A06" w:rsidRDefault="0010078C" w:rsidP="0087313F">
            <w:pPr>
              <w:pStyle w:val="BodyText"/>
              <w:ind w:right="-53"/>
              <w:jc w:val="center"/>
              <w:rPr>
                <w:sz w:val="20"/>
                <w:szCs w:val="20"/>
                <w:lang w:val="id-ID"/>
              </w:rPr>
            </w:pPr>
            <w:r w:rsidRPr="00B75A06">
              <w:rPr>
                <w:sz w:val="20"/>
                <w:szCs w:val="20"/>
                <w:lang w:val="id-ID"/>
              </w:rPr>
              <w:t>4,58 ± 3,81</w:t>
            </w:r>
          </w:p>
        </w:tc>
        <w:tc>
          <w:tcPr>
            <w:tcW w:w="1077" w:type="dxa"/>
            <w:tcBorders>
              <w:top w:val="nil"/>
              <w:left w:val="nil"/>
            </w:tcBorders>
            <w:vAlign w:val="center"/>
          </w:tcPr>
          <w:p w14:paraId="3AB832D9" w14:textId="77777777" w:rsidR="0010078C" w:rsidRPr="00B75A06" w:rsidRDefault="0010078C" w:rsidP="0087313F">
            <w:pPr>
              <w:pStyle w:val="BodyText"/>
              <w:ind w:right="-53"/>
              <w:jc w:val="center"/>
              <w:rPr>
                <w:sz w:val="20"/>
                <w:szCs w:val="20"/>
                <w:lang w:val="id-ID"/>
              </w:rPr>
            </w:pPr>
            <w:r w:rsidRPr="00B75A06">
              <w:rPr>
                <w:sz w:val="20"/>
                <w:szCs w:val="20"/>
                <w:lang w:val="id-ID"/>
              </w:rPr>
              <w:t>6,13 ± 4,30</w:t>
            </w:r>
          </w:p>
        </w:tc>
      </w:tr>
    </w:tbl>
    <w:p w14:paraId="1AF9CD5A" w14:textId="77777777" w:rsidR="0010078C" w:rsidRPr="00B75A06" w:rsidRDefault="0010078C" w:rsidP="0010078C">
      <w:pPr>
        <w:jc w:val="both"/>
        <w:rPr>
          <w:rFonts w:ascii="Arial" w:hAnsi="Arial" w:cs="Arial"/>
          <w:iCs/>
          <w:sz w:val="20"/>
          <w:szCs w:val="20"/>
          <w:lang w:val="id-ID"/>
        </w:rPr>
      </w:pPr>
    </w:p>
    <w:p w14:paraId="7C47A712" w14:textId="77777777" w:rsidR="0010078C" w:rsidRPr="00B75A06" w:rsidRDefault="0010078C" w:rsidP="00B75A06">
      <w:pPr>
        <w:spacing w:line="360" w:lineRule="auto"/>
        <w:ind w:firstLine="284"/>
        <w:jc w:val="both"/>
        <w:rPr>
          <w:rFonts w:ascii="Arial" w:hAnsi="Arial" w:cs="Arial"/>
          <w:i/>
          <w:sz w:val="20"/>
          <w:szCs w:val="20"/>
          <w:lang w:val="id-ID"/>
        </w:rPr>
      </w:pPr>
      <w:r w:rsidRPr="00B75A06">
        <w:rPr>
          <w:rFonts w:ascii="Arial" w:hAnsi="Arial" w:cs="Arial"/>
          <w:sz w:val="20"/>
          <w:szCs w:val="20"/>
          <w:lang w:val="id-ID"/>
        </w:rPr>
        <w:t xml:space="preserve">Pada Tabel 2 dapat </w:t>
      </w:r>
      <w:r w:rsidRPr="00B75A06">
        <w:rPr>
          <w:rFonts w:ascii="Arial" w:hAnsi="Arial" w:cs="Arial"/>
          <w:sz w:val="20"/>
          <w:szCs w:val="20"/>
        </w:rPr>
        <w:t xml:space="preserve">diketahui rerata jumlah koloni </w:t>
      </w:r>
      <w:r w:rsidRPr="00B75A06">
        <w:rPr>
          <w:rFonts w:ascii="Arial" w:hAnsi="Arial" w:cs="Arial"/>
          <w:i/>
          <w:sz w:val="20"/>
          <w:szCs w:val="20"/>
        </w:rPr>
        <w:t>Streptococcus mutans</w:t>
      </w:r>
      <w:r w:rsidRPr="00B75A06">
        <w:rPr>
          <w:rFonts w:ascii="Arial" w:hAnsi="Arial" w:cs="Arial"/>
          <w:sz w:val="20"/>
          <w:szCs w:val="20"/>
        </w:rPr>
        <w:t xml:space="preserve"> kelompok </w:t>
      </w:r>
      <w:r w:rsidRPr="00B75A06">
        <w:rPr>
          <w:rFonts w:ascii="Arial" w:hAnsi="Arial" w:cs="Arial"/>
          <w:i/>
          <w:sz w:val="20"/>
          <w:szCs w:val="20"/>
        </w:rPr>
        <w:t>xylitol pre test</w:t>
      </w:r>
      <w:r w:rsidRPr="00B75A06">
        <w:rPr>
          <w:rFonts w:ascii="Arial" w:hAnsi="Arial" w:cs="Arial"/>
          <w:sz w:val="20"/>
          <w:szCs w:val="20"/>
        </w:rPr>
        <w:t xml:space="preserve"> sebesar 281 dan rerata </w:t>
      </w:r>
      <w:r w:rsidRPr="00B75A06">
        <w:rPr>
          <w:rFonts w:ascii="Arial" w:hAnsi="Arial" w:cs="Arial"/>
          <w:i/>
          <w:sz w:val="20"/>
          <w:szCs w:val="20"/>
        </w:rPr>
        <w:t>xylitol post test</w:t>
      </w:r>
      <w:r w:rsidRPr="00B75A06">
        <w:rPr>
          <w:rFonts w:ascii="Arial" w:hAnsi="Arial" w:cs="Arial"/>
          <w:sz w:val="20"/>
          <w:szCs w:val="20"/>
        </w:rPr>
        <w:t xml:space="preserve"> sebesar 135. Uji deskriptif diketahui rerata jumlah koloni </w:t>
      </w:r>
      <w:r w:rsidRPr="00B75A06">
        <w:rPr>
          <w:rFonts w:ascii="Arial" w:hAnsi="Arial" w:cs="Arial"/>
          <w:i/>
          <w:sz w:val="20"/>
          <w:szCs w:val="20"/>
        </w:rPr>
        <w:t>Streptococcus mutans</w:t>
      </w:r>
      <w:r w:rsidRPr="00B75A06">
        <w:rPr>
          <w:rFonts w:ascii="Arial" w:hAnsi="Arial" w:cs="Arial"/>
          <w:sz w:val="20"/>
          <w:szCs w:val="20"/>
        </w:rPr>
        <w:t xml:space="preserve"> kelompok probiotik </w:t>
      </w:r>
      <w:r w:rsidRPr="00B75A06">
        <w:rPr>
          <w:rFonts w:ascii="Arial" w:hAnsi="Arial" w:cs="Arial"/>
          <w:i/>
          <w:sz w:val="20"/>
          <w:szCs w:val="20"/>
        </w:rPr>
        <w:t>pre test</w:t>
      </w:r>
      <w:r w:rsidRPr="00B75A06">
        <w:rPr>
          <w:rFonts w:ascii="Arial" w:hAnsi="Arial" w:cs="Arial"/>
          <w:sz w:val="20"/>
          <w:szCs w:val="20"/>
        </w:rPr>
        <w:t xml:space="preserve"> sebesar 346 dan rerata probiotik </w:t>
      </w:r>
      <w:r w:rsidRPr="00B75A06">
        <w:rPr>
          <w:rFonts w:ascii="Arial" w:hAnsi="Arial" w:cs="Arial"/>
          <w:i/>
          <w:sz w:val="20"/>
          <w:szCs w:val="20"/>
        </w:rPr>
        <w:t>post test</w:t>
      </w:r>
      <w:r w:rsidRPr="00B75A06">
        <w:rPr>
          <w:rFonts w:ascii="Arial" w:hAnsi="Arial" w:cs="Arial"/>
          <w:sz w:val="20"/>
          <w:szCs w:val="20"/>
        </w:rPr>
        <w:t xml:space="preserve"> sebesar 135. Uji deskriptif diketahui rerata jumlah koloni </w:t>
      </w:r>
      <w:r w:rsidRPr="00B75A06">
        <w:rPr>
          <w:rFonts w:ascii="Arial" w:hAnsi="Arial" w:cs="Arial"/>
          <w:i/>
          <w:sz w:val="20"/>
          <w:szCs w:val="20"/>
        </w:rPr>
        <w:t>Streptococcus mutans</w:t>
      </w:r>
      <w:r w:rsidRPr="00B75A06">
        <w:rPr>
          <w:rFonts w:ascii="Arial" w:hAnsi="Arial" w:cs="Arial"/>
          <w:sz w:val="20"/>
          <w:szCs w:val="20"/>
        </w:rPr>
        <w:t xml:space="preserve"> kelompok gula </w:t>
      </w:r>
      <w:r w:rsidRPr="00B75A06">
        <w:rPr>
          <w:rFonts w:ascii="Arial" w:hAnsi="Arial" w:cs="Arial"/>
          <w:i/>
          <w:sz w:val="20"/>
          <w:szCs w:val="20"/>
        </w:rPr>
        <w:t>pre test</w:t>
      </w:r>
      <w:r w:rsidRPr="00B75A06">
        <w:rPr>
          <w:rFonts w:ascii="Arial" w:hAnsi="Arial" w:cs="Arial"/>
          <w:sz w:val="20"/>
          <w:szCs w:val="20"/>
        </w:rPr>
        <w:t xml:space="preserve"> sebesar 175 dan rerata gula </w:t>
      </w:r>
      <w:r w:rsidRPr="00B75A06">
        <w:rPr>
          <w:rFonts w:ascii="Arial" w:hAnsi="Arial" w:cs="Arial"/>
          <w:i/>
          <w:sz w:val="20"/>
          <w:szCs w:val="20"/>
        </w:rPr>
        <w:t>post test</w:t>
      </w:r>
      <w:r w:rsidRPr="00B75A06">
        <w:rPr>
          <w:rFonts w:ascii="Arial" w:hAnsi="Arial" w:cs="Arial"/>
          <w:sz w:val="20"/>
          <w:szCs w:val="20"/>
        </w:rPr>
        <w:t xml:space="preserve"> sebesar 84, maka dapat disimpulkan bahwa rerata semua </w:t>
      </w:r>
      <w:r w:rsidRPr="00B75A06">
        <w:rPr>
          <w:rFonts w:ascii="Arial" w:hAnsi="Arial" w:cs="Arial"/>
          <w:sz w:val="20"/>
          <w:szCs w:val="20"/>
        </w:rPr>
        <w:lastRenderedPageBreak/>
        <w:t xml:space="preserve">kelompok dari </w:t>
      </w:r>
      <w:r w:rsidRPr="00B75A06">
        <w:rPr>
          <w:rFonts w:ascii="Arial" w:hAnsi="Arial" w:cs="Arial"/>
          <w:i/>
          <w:sz w:val="20"/>
          <w:szCs w:val="20"/>
        </w:rPr>
        <w:t>pre test</w:t>
      </w:r>
      <w:r w:rsidRPr="00B75A06">
        <w:rPr>
          <w:rFonts w:ascii="Arial" w:hAnsi="Arial" w:cs="Arial"/>
          <w:sz w:val="20"/>
          <w:szCs w:val="20"/>
        </w:rPr>
        <w:t xml:space="preserve"> dan </w:t>
      </w:r>
      <w:r w:rsidRPr="00B75A06">
        <w:rPr>
          <w:rFonts w:ascii="Arial" w:hAnsi="Arial" w:cs="Arial"/>
          <w:i/>
          <w:sz w:val="20"/>
          <w:szCs w:val="20"/>
        </w:rPr>
        <w:t>post test</w:t>
      </w:r>
      <w:r w:rsidRPr="00B75A06">
        <w:rPr>
          <w:rFonts w:ascii="Arial" w:hAnsi="Arial" w:cs="Arial"/>
          <w:sz w:val="20"/>
          <w:szCs w:val="20"/>
        </w:rPr>
        <w:t xml:space="preserve"> mengalami penurunan jumlah </w:t>
      </w:r>
      <w:r w:rsidRPr="00B75A06">
        <w:rPr>
          <w:rFonts w:ascii="Arial" w:hAnsi="Arial" w:cs="Arial"/>
          <w:i/>
          <w:sz w:val="20"/>
          <w:szCs w:val="20"/>
        </w:rPr>
        <w:t>Streptococcus mutans</w:t>
      </w:r>
      <w:r w:rsidRPr="00B75A06">
        <w:rPr>
          <w:rFonts w:ascii="Arial" w:hAnsi="Arial" w:cs="Arial"/>
          <w:i/>
          <w:sz w:val="20"/>
          <w:szCs w:val="20"/>
          <w:lang w:val="id-ID"/>
        </w:rPr>
        <w:t>.</w:t>
      </w:r>
    </w:p>
    <w:p w14:paraId="63E15247" w14:textId="77777777" w:rsidR="0010078C" w:rsidRPr="00B75A06" w:rsidRDefault="0010078C" w:rsidP="0010078C">
      <w:pPr>
        <w:jc w:val="both"/>
        <w:rPr>
          <w:rFonts w:ascii="Arial" w:hAnsi="Arial" w:cs="Arial"/>
          <w:iCs/>
          <w:sz w:val="20"/>
          <w:szCs w:val="20"/>
          <w:lang w:val="id-ID"/>
        </w:rPr>
      </w:pPr>
    </w:p>
    <w:p w14:paraId="561E47A2" w14:textId="77777777" w:rsidR="0010078C" w:rsidRPr="00B75A06" w:rsidRDefault="0010078C" w:rsidP="0010078C">
      <w:pPr>
        <w:jc w:val="both"/>
        <w:rPr>
          <w:rFonts w:ascii="Arial" w:hAnsi="Arial" w:cs="Arial"/>
          <w:sz w:val="20"/>
          <w:szCs w:val="20"/>
          <w:lang w:val="id-ID"/>
        </w:rPr>
      </w:pPr>
      <w:r w:rsidRPr="00B75A06">
        <w:rPr>
          <w:rFonts w:ascii="Arial" w:hAnsi="Arial" w:cs="Arial"/>
          <w:b/>
          <w:bCs/>
          <w:sz w:val="20"/>
          <w:szCs w:val="20"/>
        </w:rPr>
        <w:t>Tabel 3.</w:t>
      </w:r>
      <w:r w:rsidRPr="00B75A06">
        <w:rPr>
          <w:rFonts w:ascii="Arial" w:hAnsi="Arial" w:cs="Arial"/>
          <w:sz w:val="20"/>
          <w:szCs w:val="20"/>
        </w:rPr>
        <w:t xml:space="preserve"> Hasil Analisis Uji Normalitas </w:t>
      </w:r>
      <w:r w:rsidRPr="00B75A06">
        <w:rPr>
          <w:rFonts w:ascii="Arial" w:hAnsi="Arial" w:cs="Arial"/>
          <w:i/>
          <w:sz w:val="20"/>
          <w:szCs w:val="20"/>
        </w:rPr>
        <w:t>(Shapiro-Wilk)</w:t>
      </w:r>
      <w:r w:rsidRPr="00B75A06">
        <w:rPr>
          <w:rFonts w:ascii="Arial" w:hAnsi="Arial" w:cs="Arial"/>
          <w:i/>
          <w:sz w:val="20"/>
          <w:szCs w:val="20"/>
          <w:lang w:val="id-ID"/>
        </w:rPr>
        <w:t xml:space="preserve"> </w:t>
      </w:r>
      <w:r w:rsidRPr="00B75A06">
        <w:rPr>
          <w:rFonts w:ascii="Arial" w:hAnsi="Arial" w:cs="Arial"/>
          <w:sz w:val="20"/>
          <w:szCs w:val="20"/>
          <w:lang w:val="id-ID"/>
        </w:rPr>
        <w:t>indeks plak</w:t>
      </w:r>
    </w:p>
    <w:tbl>
      <w:tblPr>
        <w:tblStyle w:val="TableGrid"/>
        <w:tblW w:w="42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250"/>
        <w:gridCol w:w="1483"/>
      </w:tblGrid>
      <w:tr w:rsidR="0010078C" w:rsidRPr="00B75A06" w14:paraId="131EF7F5" w14:textId="77777777" w:rsidTr="0087313F">
        <w:trPr>
          <w:tblHeader/>
        </w:trPr>
        <w:tc>
          <w:tcPr>
            <w:tcW w:w="1701" w:type="dxa"/>
            <w:vAlign w:val="center"/>
          </w:tcPr>
          <w:p w14:paraId="62AEE386" w14:textId="77777777" w:rsidR="0010078C" w:rsidRPr="00B75A06" w:rsidRDefault="0010078C" w:rsidP="0087313F">
            <w:pPr>
              <w:jc w:val="center"/>
              <w:rPr>
                <w:rFonts w:ascii="Arial" w:hAnsi="Arial" w:cs="Arial"/>
                <w:b/>
                <w:bCs/>
                <w:iCs/>
                <w:sz w:val="20"/>
                <w:szCs w:val="20"/>
                <w:lang w:val="id-ID"/>
              </w:rPr>
            </w:pPr>
            <w:r w:rsidRPr="00B75A06">
              <w:rPr>
                <w:rFonts w:ascii="Arial" w:hAnsi="Arial" w:cs="Arial"/>
                <w:b/>
                <w:bCs/>
                <w:iCs/>
                <w:sz w:val="20"/>
                <w:szCs w:val="20"/>
                <w:lang w:val="id-ID"/>
              </w:rPr>
              <w:t>Kelompok Indeks Plak</w:t>
            </w:r>
          </w:p>
        </w:tc>
        <w:tc>
          <w:tcPr>
            <w:tcW w:w="1182" w:type="dxa"/>
            <w:vAlign w:val="center"/>
          </w:tcPr>
          <w:p w14:paraId="6A5B6511" w14:textId="77777777" w:rsidR="0010078C" w:rsidRPr="00B75A06" w:rsidRDefault="0010078C" w:rsidP="0087313F">
            <w:pPr>
              <w:jc w:val="center"/>
              <w:rPr>
                <w:rFonts w:ascii="Arial" w:hAnsi="Arial" w:cs="Arial"/>
                <w:b/>
                <w:bCs/>
                <w:i/>
                <w:sz w:val="20"/>
                <w:szCs w:val="20"/>
                <w:lang w:val="id-ID"/>
              </w:rPr>
            </w:pPr>
            <w:r w:rsidRPr="00B75A06">
              <w:rPr>
                <w:rFonts w:ascii="Arial" w:hAnsi="Arial" w:cs="Arial"/>
                <w:b/>
                <w:bCs/>
                <w:i/>
                <w:sz w:val="20"/>
                <w:szCs w:val="20"/>
                <w:lang w:val="id-ID"/>
              </w:rPr>
              <w:t>Uji Normalitas Sig</w:t>
            </w:r>
          </w:p>
        </w:tc>
        <w:tc>
          <w:tcPr>
            <w:tcW w:w="1339" w:type="dxa"/>
            <w:vAlign w:val="center"/>
          </w:tcPr>
          <w:p w14:paraId="4F4131C3" w14:textId="77777777" w:rsidR="0010078C" w:rsidRPr="00B75A06" w:rsidRDefault="0010078C" w:rsidP="0087313F">
            <w:pPr>
              <w:jc w:val="center"/>
              <w:rPr>
                <w:rFonts w:ascii="Arial" w:hAnsi="Arial" w:cs="Arial"/>
                <w:b/>
                <w:bCs/>
                <w:iCs/>
                <w:sz w:val="20"/>
                <w:szCs w:val="20"/>
                <w:lang w:val="id-ID"/>
              </w:rPr>
            </w:pPr>
            <w:r w:rsidRPr="00B75A06">
              <w:rPr>
                <w:rFonts w:ascii="Arial" w:hAnsi="Arial" w:cs="Arial"/>
                <w:b/>
                <w:bCs/>
                <w:iCs/>
                <w:sz w:val="20"/>
                <w:szCs w:val="20"/>
                <w:lang w:val="id-ID"/>
              </w:rPr>
              <w:t>Uji Homogenitas Sig</w:t>
            </w:r>
          </w:p>
        </w:tc>
      </w:tr>
      <w:tr w:rsidR="0010078C" w:rsidRPr="00B75A06" w14:paraId="28D8814F" w14:textId="77777777" w:rsidTr="0087313F">
        <w:tc>
          <w:tcPr>
            <w:tcW w:w="1701" w:type="dxa"/>
            <w:vAlign w:val="center"/>
          </w:tcPr>
          <w:p w14:paraId="261B3DFC"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Xylitol pre test</w:t>
            </w:r>
          </w:p>
        </w:tc>
        <w:tc>
          <w:tcPr>
            <w:tcW w:w="1182" w:type="dxa"/>
            <w:vAlign w:val="center"/>
          </w:tcPr>
          <w:p w14:paraId="7E25A710"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0,27</w:t>
            </w:r>
          </w:p>
        </w:tc>
        <w:tc>
          <w:tcPr>
            <w:tcW w:w="1339" w:type="dxa"/>
            <w:vMerge w:val="restart"/>
            <w:vAlign w:val="center"/>
          </w:tcPr>
          <w:p w14:paraId="05870BB3"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0,342</w:t>
            </w:r>
          </w:p>
        </w:tc>
      </w:tr>
      <w:tr w:rsidR="0010078C" w:rsidRPr="00B75A06" w14:paraId="2C41175A" w14:textId="77777777" w:rsidTr="0087313F">
        <w:tc>
          <w:tcPr>
            <w:tcW w:w="1701" w:type="dxa"/>
            <w:vAlign w:val="center"/>
          </w:tcPr>
          <w:p w14:paraId="14E57EC8"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Xylitol post test</w:t>
            </w:r>
          </w:p>
        </w:tc>
        <w:tc>
          <w:tcPr>
            <w:tcW w:w="1182" w:type="dxa"/>
            <w:vAlign w:val="center"/>
          </w:tcPr>
          <w:p w14:paraId="433D7248"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0,911</w:t>
            </w:r>
          </w:p>
        </w:tc>
        <w:tc>
          <w:tcPr>
            <w:tcW w:w="1339" w:type="dxa"/>
            <w:vMerge/>
            <w:vAlign w:val="center"/>
          </w:tcPr>
          <w:p w14:paraId="275613C4" w14:textId="77777777" w:rsidR="0010078C" w:rsidRPr="00B75A06" w:rsidRDefault="0010078C" w:rsidP="0087313F">
            <w:pPr>
              <w:jc w:val="center"/>
              <w:rPr>
                <w:rFonts w:ascii="Arial" w:hAnsi="Arial" w:cs="Arial"/>
                <w:iCs/>
                <w:sz w:val="20"/>
                <w:szCs w:val="20"/>
                <w:lang w:val="id-ID"/>
              </w:rPr>
            </w:pPr>
          </w:p>
        </w:tc>
      </w:tr>
      <w:tr w:rsidR="0010078C" w:rsidRPr="00B75A06" w14:paraId="03624DE1" w14:textId="77777777" w:rsidTr="0087313F">
        <w:tc>
          <w:tcPr>
            <w:tcW w:w="1701" w:type="dxa"/>
            <w:vAlign w:val="center"/>
          </w:tcPr>
          <w:p w14:paraId="5829A6AB"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Probiotik pre test</w:t>
            </w:r>
          </w:p>
        </w:tc>
        <w:tc>
          <w:tcPr>
            <w:tcW w:w="1182" w:type="dxa"/>
            <w:vAlign w:val="center"/>
          </w:tcPr>
          <w:p w14:paraId="50EBD931"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0,163</w:t>
            </w:r>
          </w:p>
        </w:tc>
        <w:tc>
          <w:tcPr>
            <w:tcW w:w="1339" w:type="dxa"/>
            <w:vMerge/>
            <w:vAlign w:val="center"/>
          </w:tcPr>
          <w:p w14:paraId="02F81C4C" w14:textId="77777777" w:rsidR="0010078C" w:rsidRPr="00B75A06" w:rsidRDefault="0010078C" w:rsidP="0087313F">
            <w:pPr>
              <w:jc w:val="center"/>
              <w:rPr>
                <w:rFonts w:ascii="Arial" w:hAnsi="Arial" w:cs="Arial"/>
                <w:iCs/>
                <w:sz w:val="20"/>
                <w:szCs w:val="20"/>
                <w:lang w:val="id-ID"/>
              </w:rPr>
            </w:pPr>
          </w:p>
        </w:tc>
      </w:tr>
      <w:tr w:rsidR="0010078C" w:rsidRPr="00B75A06" w14:paraId="5570EDC8" w14:textId="77777777" w:rsidTr="0087313F">
        <w:tc>
          <w:tcPr>
            <w:tcW w:w="1701" w:type="dxa"/>
            <w:vAlign w:val="center"/>
          </w:tcPr>
          <w:p w14:paraId="6D52620A"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Probiotik post test</w:t>
            </w:r>
          </w:p>
        </w:tc>
        <w:tc>
          <w:tcPr>
            <w:tcW w:w="1182" w:type="dxa"/>
            <w:vAlign w:val="center"/>
          </w:tcPr>
          <w:p w14:paraId="0C881E66"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0,372</w:t>
            </w:r>
          </w:p>
        </w:tc>
        <w:tc>
          <w:tcPr>
            <w:tcW w:w="1339" w:type="dxa"/>
            <w:vMerge/>
            <w:vAlign w:val="center"/>
          </w:tcPr>
          <w:p w14:paraId="5D02F4A9" w14:textId="77777777" w:rsidR="0010078C" w:rsidRPr="00B75A06" w:rsidRDefault="0010078C" w:rsidP="0087313F">
            <w:pPr>
              <w:jc w:val="center"/>
              <w:rPr>
                <w:rFonts w:ascii="Arial" w:hAnsi="Arial" w:cs="Arial"/>
                <w:iCs/>
                <w:sz w:val="20"/>
                <w:szCs w:val="20"/>
                <w:lang w:val="id-ID"/>
              </w:rPr>
            </w:pPr>
          </w:p>
        </w:tc>
      </w:tr>
      <w:tr w:rsidR="0010078C" w:rsidRPr="00B75A06" w14:paraId="087ECC46" w14:textId="77777777" w:rsidTr="0087313F">
        <w:tc>
          <w:tcPr>
            <w:tcW w:w="1701" w:type="dxa"/>
            <w:vAlign w:val="center"/>
          </w:tcPr>
          <w:p w14:paraId="685EEB32"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Gula pre test</w:t>
            </w:r>
          </w:p>
        </w:tc>
        <w:tc>
          <w:tcPr>
            <w:tcW w:w="1182" w:type="dxa"/>
            <w:vAlign w:val="center"/>
          </w:tcPr>
          <w:p w14:paraId="1C71B954"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0,489</w:t>
            </w:r>
          </w:p>
        </w:tc>
        <w:tc>
          <w:tcPr>
            <w:tcW w:w="1339" w:type="dxa"/>
            <w:vMerge/>
            <w:vAlign w:val="center"/>
          </w:tcPr>
          <w:p w14:paraId="51DF8F06" w14:textId="77777777" w:rsidR="0010078C" w:rsidRPr="00B75A06" w:rsidRDefault="0010078C" w:rsidP="0087313F">
            <w:pPr>
              <w:jc w:val="center"/>
              <w:rPr>
                <w:rFonts w:ascii="Arial" w:hAnsi="Arial" w:cs="Arial"/>
                <w:iCs/>
                <w:sz w:val="20"/>
                <w:szCs w:val="20"/>
                <w:lang w:val="id-ID"/>
              </w:rPr>
            </w:pPr>
          </w:p>
        </w:tc>
      </w:tr>
      <w:tr w:rsidR="0010078C" w:rsidRPr="00B75A06" w14:paraId="1EA6FC22" w14:textId="77777777" w:rsidTr="0087313F">
        <w:tc>
          <w:tcPr>
            <w:tcW w:w="1701" w:type="dxa"/>
            <w:vAlign w:val="center"/>
          </w:tcPr>
          <w:p w14:paraId="036F4CE9"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Gula post test</w:t>
            </w:r>
          </w:p>
        </w:tc>
        <w:tc>
          <w:tcPr>
            <w:tcW w:w="1182" w:type="dxa"/>
            <w:vAlign w:val="center"/>
          </w:tcPr>
          <w:p w14:paraId="5FE631F4"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0,367</w:t>
            </w:r>
          </w:p>
        </w:tc>
        <w:tc>
          <w:tcPr>
            <w:tcW w:w="1339" w:type="dxa"/>
            <w:vMerge/>
            <w:vAlign w:val="center"/>
          </w:tcPr>
          <w:p w14:paraId="1D173708" w14:textId="77777777" w:rsidR="0010078C" w:rsidRPr="00B75A06" w:rsidRDefault="0010078C" w:rsidP="0087313F">
            <w:pPr>
              <w:jc w:val="center"/>
              <w:rPr>
                <w:rFonts w:ascii="Arial" w:hAnsi="Arial" w:cs="Arial"/>
                <w:iCs/>
                <w:sz w:val="20"/>
                <w:szCs w:val="20"/>
                <w:lang w:val="id-ID"/>
              </w:rPr>
            </w:pPr>
          </w:p>
        </w:tc>
      </w:tr>
    </w:tbl>
    <w:p w14:paraId="0723701C" w14:textId="77777777" w:rsidR="0010078C" w:rsidRPr="00B75A06" w:rsidRDefault="0010078C" w:rsidP="0010078C">
      <w:pPr>
        <w:jc w:val="both"/>
        <w:rPr>
          <w:rFonts w:ascii="Arial" w:hAnsi="Arial" w:cs="Arial"/>
          <w:iCs/>
          <w:sz w:val="20"/>
          <w:szCs w:val="20"/>
          <w:lang w:val="id-ID"/>
        </w:rPr>
      </w:pPr>
    </w:p>
    <w:p w14:paraId="759087C8" w14:textId="77777777" w:rsidR="0010078C" w:rsidRPr="00B75A06" w:rsidRDefault="0010078C" w:rsidP="00B75A06">
      <w:pPr>
        <w:spacing w:line="360" w:lineRule="auto"/>
        <w:ind w:firstLine="284"/>
        <w:jc w:val="both"/>
        <w:rPr>
          <w:rFonts w:ascii="Arial" w:hAnsi="Arial" w:cs="Arial"/>
          <w:iCs/>
          <w:sz w:val="20"/>
          <w:szCs w:val="20"/>
          <w:lang w:val="id-ID"/>
        </w:rPr>
      </w:pPr>
      <w:r w:rsidRPr="00B75A06">
        <w:rPr>
          <w:rFonts w:ascii="Arial" w:hAnsi="Arial" w:cs="Arial"/>
          <w:iCs/>
          <w:sz w:val="20"/>
          <w:szCs w:val="20"/>
          <w:lang w:val="id-ID"/>
        </w:rPr>
        <w:t>Tabel 3 menunjukkan uji normalitas dan didapatkan bahwa semua data berdistribusi normal karena nilai seluruh data indeks plak p &gt; 0,05. Pada uji homogenitas menunjukkan nilai p = 0,342 atau p &gt; 0,05 maka dapat disimpulkan bahwa data indeks plak homogen.</w:t>
      </w:r>
    </w:p>
    <w:p w14:paraId="44B60AE7" w14:textId="77777777" w:rsidR="0010078C" w:rsidRPr="00B75A06" w:rsidRDefault="0010078C" w:rsidP="0010078C">
      <w:pPr>
        <w:jc w:val="both"/>
        <w:rPr>
          <w:rFonts w:ascii="Arial" w:hAnsi="Arial" w:cs="Arial"/>
          <w:iCs/>
          <w:sz w:val="20"/>
          <w:szCs w:val="20"/>
          <w:lang w:val="id-ID"/>
        </w:rPr>
      </w:pPr>
    </w:p>
    <w:p w14:paraId="16CD1484" w14:textId="77777777" w:rsidR="0010078C" w:rsidRPr="00B75A06" w:rsidRDefault="0010078C" w:rsidP="0010078C">
      <w:pPr>
        <w:jc w:val="both"/>
        <w:rPr>
          <w:rFonts w:ascii="Arial" w:hAnsi="Arial" w:cs="Arial"/>
          <w:sz w:val="20"/>
          <w:szCs w:val="20"/>
          <w:lang w:val="id-ID"/>
        </w:rPr>
      </w:pPr>
      <w:r w:rsidRPr="00B75A06">
        <w:rPr>
          <w:rFonts w:ascii="Arial" w:hAnsi="Arial" w:cs="Arial"/>
          <w:b/>
          <w:bCs/>
          <w:sz w:val="20"/>
          <w:szCs w:val="20"/>
          <w:lang w:val="id-ID"/>
        </w:rPr>
        <w:t>Tabel 4.</w:t>
      </w:r>
      <w:r w:rsidRPr="00B75A06">
        <w:rPr>
          <w:rFonts w:ascii="Arial" w:hAnsi="Arial" w:cs="Arial"/>
          <w:sz w:val="20"/>
          <w:szCs w:val="20"/>
          <w:lang w:val="id-ID"/>
        </w:rPr>
        <w:t xml:space="preserve"> Hasil Uji Pared t-test indeks plak</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85"/>
        <w:gridCol w:w="2086"/>
      </w:tblGrid>
      <w:tr w:rsidR="0010078C" w:rsidRPr="00B75A06" w14:paraId="035F0BDA" w14:textId="77777777" w:rsidTr="0087313F">
        <w:tc>
          <w:tcPr>
            <w:tcW w:w="4171" w:type="dxa"/>
            <w:gridSpan w:val="2"/>
            <w:tcBorders>
              <w:bottom w:val="single" w:sz="4" w:space="0" w:color="auto"/>
            </w:tcBorders>
          </w:tcPr>
          <w:p w14:paraId="5498C233" w14:textId="77777777" w:rsidR="0010078C" w:rsidRPr="00B75A06" w:rsidRDefault="0010078C" w:rsidP="0087313F">
            <w:pPr>
              <w:jc w:val="center"/>
              <w:rPr>
                <w:rFonts w:ascii="Arial" w:hAnsi="Arial" w:cs="Arial"/>
                <w:b/>
                <w:bCs/>
                <w:iCs/>
                <w:sz w:val="20"/>
                <w:szCs w:val="20"/>
                <w:lang w:val="id-ID"/>
              </w:rPr>
            </w:pPr>
            <w:r w:rsidRPr="00B75A06">
              <w:rPr>
                <w:rFonts w:ascii="Arial" w:hAnsi="Arial" w:cs="Arial"/>
                <w:b/>
                <w:bCs/>
                <w:iCs/>
                <w:sz w:val="20"/>
                <w:szCs w:val="20"/>
                <w:lang w:val="id-ID"/>
              </w:rPr>
              <w:t>Uji Paired t-test</w:t>
            </w:r>
          </w:p>
        </w:tc>
      </w:tr>
      <w:tr w:rsidR="0010078C" w:rsidRPr="00B75A06" w14:paraId="100CFA3C" w14:textId="77777777" w:rsidTr="0087313F">
        <w:tc>
          <w:tcPr>
            <w:tcW w:w="2085" w:type="dxa"/>
            <w:tcBorders>
              <w:bottom w:val="nil"/>
              <w:right w:val="nil"/>
            </w:tcBorders>
            <w:vAlign w:val="center"/>
          </w:tcPr>
          <w:p w14:paraId="70565E31"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Kelompok</w:t>
            </w:r>
          </w:p>
        </w:tc>
        <w:tc>
          <w:tcPr>
            <w:tcW w:w="2086" w:type="dxa"/>
            <w:tcBorders>
              <w:left w:val="nil"/>
              <w:bottom w:val="nil"/>
            </w:tcBorders>
            <w:vAlign w:val="center"/>
          </w:tcPr>
          <w:p w14:paraId="3C688040"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Sig</w:t>
            </w:r>
          </w:p>
        </w:tc>
      </w:tr>
      <w:tr w:rsidR="0010078C" w:rsidRPr="00B75A06" w14:paraId="1F1B21CA" w14:textId="77777777" w:rsidTr="0087313F">
        <w:tc>
          <w:tcPr>
            <w:tcW w:w="2085" w:type="dxa"/>
            <w:tcBorders>
              <w:top w:val="nil"/>
              <w:bottom w:val="nil"/>
              <w:right w:val="nil"/>
            </w:tcBorders>
            <w:vAlign w:val="center"/>
          </w:tcPr>
          <w:p w14:paraId="5CE88140" w14:textId="77777777" w:rsidR="0010078C" w:rsidRPr="00B75A06" w:rsidRDefault="0010078C" w:rsidP="0087313F">
            <w:pPr>
              <w:rPr>
                <w:rFonts w:ascii="Arial" w:hAnsi="Arial" w:cs="Arial"/>
                <w:i/>
                <w:sz w:val="20"/>
                <w:szCs w:val="20"/>
                <w:lang w:val="id-ID"/>
              </w:rPr>
            </w:pPr>
            <w:r w:rsidRPr="00B75A06">
              <w:rPr>
                <w:rFonts w:ascii="Arial" w:hAnsi="Arial" w:cs="Arial"/>
                <w:i/>
                <w:sz w:val="20"/>
                <w:szCs w:val="20"/>
                <w:lang w:val="id-ID"/>
              </w:rPr>
              <w:t>Xylitol pre test</w:t>
            </w:r>
          </w:p>
        </w:tc>
        <w:tc>
          <w:tcPr>
            <w:tcW w:w="2086" w:type="dxa"/>
            <w:vMerge w:val="restart"/>
            <w:tcBorders>
              <w:top w:val="nil"/>
              <w:left w:val="nil"/>
              <w:bottom w:val="nil"/>
            </w:tcBorders>
            <w:vAlign w:val="center"/>
          </w:tcPr>
          <w:p w14:paraId="5EB34997"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0,185</w:t>
            </w:r>
          </w:p>
        </w:tc>
      </w:tr>
      <w:tr w:rsidR="0010078C" w:rsidRPr="00B75A06" w14:paraId="7DCFD655" w14:textId="77777777" w:rsidTr="0087313F">
        <w:tc>
          <w:tcPr>
            <w:tcW w:w="2085" w:type="dxa"/>
            <w:tcBorders>
              <w:top w:val="nil"/>
              <w:bottom w:val="nil"/>
              <w:right w:val="nil"/>
            </w:tcBorders>
            <w:vAlign w:val="center"/>
          </w:tcPr>
          <w:p w14:paraId="6EEC067D" w14:textId="77777777" w:rsidR="0010078C" w:rsidRPr="00B75A06" w:rsidRDefault="0010078C" w:rsidP="0087313F">
            <w:pPr>
              <w:rPr>
                <w:rFonts w:ascii="Arial" w:hAnsi="Arial" w:cs="Arial"/>
                <w:i/>
                <w:sz w:val="20"/>
                <w:szCs w:val="20"/>
                <w:lang w:val="id-ID"/>
              </w:rPr>
            </w:pPr>
            <w:r w:rsidRPr="00B75A06">
              <w:rPr>
                <w:rFonts w:ascii="Arial" w:hAnsi="Arial" w:cs="Arial"/>
                <w:i/>
                <w:sz w:val="20"/>
                <w:szCs w:val="20"/>
                <w:lang w:val="id-ID"/>
              </w:rPr>
              <w:t>Xylitol post test</w:t>
            </w:r>
          </w:p>
        </w:tc>
        <w:tc>
          <w:tcPr>
            <w:tcW w:w="2086" w:type="dxa"/>
            <w:vMerge/>
            <w:tcBorders>
              <w:top w:val="nil"/>
              <w:left w:val="nil"/>
              <w:bottom w:val="nil"/>
            </w:tcBorders>
            <w:vAlign w:val="center"/>
          </w:tcPr>
          <w:p w14:paraId="6FC1EDE1" w14:textId="77777777" w:rsidR="0010078C" w:rsidRPr="00B75A06" w:rsidRDefault="0010078C" w:rsidP="0087313F">
            <w:pPr>
              <w:jc w:val="center"/>
              <w:rPr>
                <w:rFonts w:ascii="Arial" w:hAnsi="Arial" w:cs="Arial"/>
                <w:iCs/>
                <w:sz w:val="20"/>
                <w:szCs w:val="20"/>
                <w:lang w:val="id-ID"/>
              </w:rPr>
            </w:pPr>
          </w:p>
        </w:tc>
      </w:tr>
      <w:tr w:rsidR="0010078C" w:rsidRPr="00B75A06" w14:paraId="04DB70AC" w14:textId="77777777" w:rsidTr="0087313F">
        <w:tc>
          <w:tcPr>
            <w:tcW w:w="2085" w:type="dxa"/>
            <w:tcBorders>
              <w:top w:val="nil"/>
              <w:bottom w:val="nil"/>
              <w:right w:val="nil"/>
            </w:tcBorders>
            <w:vAlign w:val="center"/>
          </w:tcPr>
          <w:p w14:paraId="295E75FD"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 xml:space="preserve">Probiotik </w:t>
            </w:r>
            <w:r w:rsidRPr="00B75A06">
              <w:rPr>
                <w:rFonts w:ascii="Arial" w:hAnsi="Arial" w:cs="Arial"/>
                <w:i/>
                <w:sz w:val="20"/>
                <w:szCs w:val="20"/>
                <w:lang w:val="id-ID"/>
              </w:rPr>
              <w:t>pre test</w:t>
            </w:r>
          </w:p>
        </w:tc>
        <w:tc>
          <w:tcPr>
            <w:tcW w:w="2086" w:type="dxa"/>
            <w:vMerge w:val="restart"/>
            <w:tcBorders>
              <w:top w:val="nil"/>
              <w:left w:val="nil"/>
              <w:bottom w:val="nil"/>
            </w:tcBorders>
            <w:vAlign w:val="center"/>
          </w:tcPr>
          <w:p w14:paraId="27E12F2C"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0,298</w:t>
            </w:r>
          </w:p>
        </w:tc>
      </w:tr>
      <w:tr w:rsidR="0010078C" w:rsidRPr="00B75A06" w14:paraId="54F4652D" w14:textId="77777777" w:rsidTr="0087313F">
        <w:tc>
          <w:tcPr>
            <w:tcW w:w="2085" w:type="dxa"/>
            <w:tcBorders>
              <w:top w:val="nil"/>
              <w:bottom w:val="nil"/>
              <w:right w:val="nil"/>
            </w:tcBorders>
            <w:vAlign w:val="center"/>
          </w:tcPr>
          <w:p w14:paraId="717E271C"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 xml:space="preserve">Probiotik </w:t>
            </w:r>
            <w:r w:rsidRPr="00B75A06">
              <w:rPr>
                <w:rFonts w:ascii="Arial" w:hAnsi="Arial" w:cs="Arial"/>
                <w:i/>
                <w:sz w:val="20"/>
                <w:szCs w:val="20"/>
                <w:lang w:val="id-ID"/>
              </w:rPr>
              <w:t>post test</w:t>
            </w:r>
          </w:p>
        </w:tc>
        <w:tc>
          <w:tcPr>
            <w:tcW w:w="2086" w:type="dxa"/>
            <w:vMerge/>
            <w:tcBorders>
              <w:top w:val="nil"/>
              <w:left w:val="nil"/>
              <w:bottom w:val="nil"/>
            </w:tcBorders>
            <w:vAlign w:val="center"/>
          </w:tcPr>
          <w:p w14:paraId="0FAF58F5" w14:textId="77777777" w:rsidR="0010078C" w:rsidRPr="00B75A06" w:rsidRDefault="0010078C" w:rsidP="0087313F">
            <w:pPr>
              <w:jc w:val="center"/>
              <w:rPr>
                <w:rFonts w:ascii="Arial" w:hAnsi="Arial" w:cs="Arial"/>
                <w:iCs/>
                <w:sz w:val="20"/>
                <w:szCs w:val="20"/>
                <w:lang w:val="id-ID"/>
              </w:rPr>
            </w:pPr>
          </w:p>
        </w:tc>
      </w:tr>
      <w:tr w:rsidR="0010078C" w:rsidRPr="00B75A06" w14:paraId="51FF874D" w14:textId="77777777" w:rsidTr="0087313F">
        <w:tc>
          <w:tcPr>
            <w:tcW w:w="2085" w:type="dxa"/>
            <w:tcBorders>
              <w:top w:val="nil"/>
              <w:bottom w:val="nil"/>
              <w:right w:val="nil"/>
            </w:tcBorders>
            <w:vAlign w:val="center"/>
          </w:tcPr>
          <w:p w14:paraId="3EDA55B3"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 xml:space="preserve">Gula </w:t>
            </w:r>
            <w:r w:rsidRPr="00B75A06">
              <w:rPr>
                <w:rFonts w:ascii="Arial" w:hAnsi="Arial" w:cs="Arial"/>
                <w:i/>
                <w:sz w:val="20"/>
                <w:szCs w:val="20"/>
                <w:lang w:val="id-ID"/>
              </w:rPr>
              <w:t>pre test</w:t>
            </w:r>
          </w:p>
        </w:tc>
        <w:tc>
          <w:tcPr>
            <w:tcW w:w="2086" w:type="dxa"/>
            <w:vMerge w:val="restart"/>
            <w:tcBorders>
              <w:top w:val="nil"/>
              <w:left w:val="nil"/>
              <w:bottom w:val="nil"/>
            </w:tcBorders>
            <w:vAlign w:val="center"/>
          </w:tcPr>
          <w:p w14:paraId="59169283"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0,058</w:t>
            </w:r>
          </w:p>
        </w:tc>
      </w:tr>
      <w:tr w:rsidR="0010078C" w:rsidRPr="00B75A06" w14:paraId="04869BD2" w14:textId="77777777" w:rsidTr="0087313F">
        <w:tc>
          <w:tcPr>
            <w:tcW w:w="2085" w:type="dxa"/>
            <w:tcBorders>
              <w:top w:val="nil"/>
              <w:right w:val="nil"/>
            </w:tcBorders>
            <w:vAlign w:val="center"/>
          </w:tcPr>
          <w:p w14:paraId="52F67B66"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 xml:space="preserve">Gula </w:t>
            </w:r>
            <w:r w:rsidRPr="00B75A06">
              <w:rPr>
                <w:rFonts w:ascii="Arial" w:hAnsi="Arial" w:cs="Arial"/>
                <w:i/>
                <w:sz w:val="20"/>
                <w:szCs w:val="20"/>
                <w:lang w:val="id-ID"/>
              </w:rPr>
              <w:t>post test</w:t>
            </w:r>
          </w:p>
        </w:tc>
        <w:tc>
          <w:tcPr>
            <w:tcW w:w="2086" w:type="dxa"/>
            <w:vMerge/>
            <w:tcBorders>
              <w:top w:val="nil"/>
              <w:left w:val="nil"/>
            </w:tcBorders>
            <w:vAlign w:val="center"/>
          </w:tcPr>
          <w:p w14:paraId="54E8DD82" w14:textId="77777777" w:rsidR="0010078C" w:rsidRPr="00B75A06" w:rsidRDefault="0010078C" w:rsidP="0087313F">
            <w:pPr>
              <w:jc w:val="center"/>
              <w:rPr>
                <w:rFonts w:ascii="Arial" w:hAnsi="Arial" w:cs="Arial"/>
                <w:iCs/>
                <w:sz w:val="20"/>
                <w:szCs w:val="20"/>
                <w:lang w:val="id-ID"/>
              </w:rPr>
            </w:pPr>
          </w:p>
        </w:tc>
      </w:tr>
    </w:tbl>
    <w:p w14:paraId="3B1487BA" w14:textId="77777777" w:rsidR="0010078C" w:rsidRPr="00B75A06" w:rsidRDefault="0010078C" w:rsidP="0010078C">
      <w:pPr>
        <w:adjustRightInd w:val="0"/>
        <w:jc w:val="both"/>
        <w:rPr>
          <w:rFonts w:ascii="Arial" w:hAnsi="Arial" w:cs="Arial"/>
          <w:iCs/>
          <w:sz w:val="20"/>
          <w:szCs w:val="20"/>
          <w:lang w:val="id-ID"/>
        </w:rPr>
      </w:pPr>
    </w:p>
    <w:p w14:paraId="1DA7CC81" w14:textId="77777777" w:rsidR="0010078C" w:rsidRPr="00B75A06" w:rsidRDefault="0010078C" w:rsidP="00B75A06">
      <w:pPr>
        <w:adjustRightInd w:val="0"/>
        <w:spacing w:line="360" w:lineRule="auto"/>
        <w:ind w:firstLine="284"/>
        <w:jc w:val="both"/>
        <w:rPr>
          <w:rFonts w:ascii="Arial" w:hAnsi="Arial" w:cs="Arial"/>
          <w:iCs/>
          <w:sz w:val="20"/>
          <w:szCs w:val="20"/>
          <w:lang w:val="id-ID"/>
        </w:rPr>
      </w:pPr>
      <w:r w:rsidRPr="00B75A06">
        <w:rPr>
          <w:rFonts w:ascii="Arial" w:hAnsi="Arial" w:cs="Arial"/>
          <w:iCs/>
          <w:sz w:val="20"/>
          <w:szCs w:val="20"/>
          <w:lang w:val="id-ID"/>
        </w:rPr>
        <w:t xml:space="preserve">Tabel 4 data diolah menggunakan uji parametrik </w:t>
      </w:r>
      <w:r w:rsidRPr="00B75A06">
        <w:rPr>
          <w:rFonts w:ascii="Arial" w:hAnsi="Arial" w:cs="Arial"/>
          <w:i/>
          <w:sz w:val="20"/>
          <w:szCs w:val="20"/>
          <w:lang w:val="id-ID"/>
        </w:rPr>
        <w:t xml:space="preserve">paired t test </w:t>
      </w:r>
      <w:r w:rsidRPr="00B75A06">
        <w:rPr>
          <w:rFonts w:ascii="Arial" w:hAnsi="Arial" w:cs="Arial"/>
          <w:iCs/>
          <w:sz w:val="20"/>
          <w:szCs w:val="20"/>
          <w:lang w:val="id-ID"/>
        </w:rPr>
        <w:t xml:space="preserve">dengan hasil kelompok </w:t>
      </w:r>
      <w:r w:rsidRPr="00B75A06">
        <w:rPr>
          <w:rFonts w:ascii="Arial" w:hAnsi="Arial" w:cs="Arial"/>
          <w:i/>
          <w:sz w:val="20"/>
          <w:szCs w:val="20"/>
          <w:lang w:val="id-ID"/>
        </w:rPr>
        <w:t xml:space="preserve">xylitol </w:t>
      </w:r>
      <w:r w:rsidRPr="00B75A06">
        <w:rPr>
          <w:rFonts w:ascii="Arial" w:hAnsi="Arial" w:cs="Arial"/>
          <w:iCs/>
          <w:sz w:val="20"/>
          <w:szCs w:val="20"/>
          <w:lang w:val="id-ID"/>
        </w:rPr>
        <w:t xml:space="preserve">p = 0,185 (p&gt;0,05) = maka dapat disimpulkan bahwa tidak terdapat perbedaan rerata skor plak </w:t>
      </w:r>
      <w:r w:rsidRPr="00B75A06">
        <w:rPr>
          <w:rFonts w:ascii="Arial" w:hAnsi="Arial" w:cs="Arial"/>
          <w:i/>
          <w:sz w:val="20"/>
          <w:szCs w:val="20"/>
          <w:lang w:val="id-ID"/>
        </w:rPr>
        <w:t xml:space="preserve">pre test </w:t>
      </w:r>
      <w:r w:rsidRPr="00B75A06">
        <w:rPr>
          <w:rFonts w:ascii="Arial" w:hAnsi="Arial" w:cs="Arial"/>
          <w:iCs/>
          <w:sz w:val="20"/>
          <w:szCs w:val="20"/>
          <w:lang w:val="id-ID"/>
        </w:rPr>
        <w:t xml:space="preserve">dengan skor plak </w:t>
      </w:r>
      <w:r w:rsidRPr="00B75A06">
        <w:rPr>
          <w:rFonts w:ascii="Arial" w:hAnsi="Arial" w:cs="Arial"/>
          <w:i/>
          <w:sz w:val="20"/>
          <w:szCs w:val="20"/>
          <w:lang w:val="id-ID"/>
        </w:rPr>
        <w:t>post test</w:t>
      </w:r>
      <w:r w:rsidRPr="00B75A06">
        <w:rPr>
          <w:rFonts w:ascii="Arial" w:hAnsi="Arial" w:cs="Arial"/>
          <w:iCs/>
          <w:sz w:val="20"/>
          <w:szCs w:val="20"/>
          <w:lang w:val="id-ID"/>
        </w:rPr>
        <w:t xml:space="preserve">. Kelompok probiotik p = 0,298 (p&gt;0,05) maka dapat disimpulkan bahwa tidak terdapat perbedaan rerata skor plak </w:t>
      </w:r>
      <w:r w:rsidRPr="00B75A06">
        <w:rPr>
          <w:rFonts w:ascii="Arial" w:hAnsi="Arial" w:cs="Arial"/>
          <w:i/>
          <w:sz w:val="20"/>
          <w:szCs w:val="20"/>
          <w:lang w:val="id-ID"/>
        </w:rPr>
        <w:t xml:space="preserve">pre test </w:t>
      </w:r>
      <w:r w:rsidRPr="00B75A06">
        <w:rPr>
          <w:rFonts w:ascii="Arial" w:hAnsi="Arial" w:cs="Arial"/>
          <w:iCs/>
          <w:sz w:val="20"/>
          <w:szCs w:val="20"/>
          <w:lang w:val="id-ID"/>
        </w:rPr>
        <w:t xml:space="preserve">dengan skor plak </w:t>
      </w:r>
      <w:r w:rsidRPr="00B75A06">
        <w:rPr>
          <w:rFonts w:ascii="Arial" w:hAnsi="Arial" w:cs="Arial"/>
          <w:i/>
          <w:sz w:val="20"/>
          <w:szCs w:val="20"/>
          <w:lang w:val="id-ID"/>
        </w:rPr>
        <w:t>post test</w:t>
      </w:r>
      <w:r w:rsidRPr="00B75A06">
        <w:rPr>
          <w:rFonts w:ascii="Arial" w:hAnsi="Arial" w:cs="Arial"/>
          <w:iCs/>
          <w:sz w:val="20"/>
          <w:szCs w:val="20"/>
          <w:lang w:val="id-ID"/>
        </w:rPr>
        <w:t xml:space="preserve">. Kelompok gula p = 0,058 (p&gt;0,05) = maka dapat disimpulkan bahwa tidak terdapat perbedaan rerata skor plak </w:t>
      </w:r>
      <w:r w:rsidRPr="00B75A06">
        <w:rPr>
          <w:rFonts w:ascii="Arial" w:hAnsi="Arial" w:cs="Arial"/>
          <w:i/>
          <w:sz w:val="20"/>
          <w:szCs w:val="20"/>
          <w:lang w:val="id-ID"/>
        </w:rPr>
        <w:t xml:space="preserve">pre test </w:t>
      </w:r>
      <w:r w:rsidRPr="00B75A06">
        <w:rPr>
          <w:rFonts w:ascii="Arial" w:hAnsi="Arial" w:cs="Arial"/>
          <w:iCs/>
          <w:sz w:val="20"/>
          <w:szCs w:val="20"/>
          <w:lang w:val="id-ID"/>
        </w:rPr>
        <w:lastRenderedPageBreak/>
        <w:t xml:space="preserve">dengan skor plak </w:t>
      </w:r>
      <w:r w:rsidRPr="00B75A06">
        <w:rPr>
          <w:rFonts w:ascii="Arial" w:hAnsi="Arial" w:cs="Arial"/>
          <w:i/>
          <w:sz w:val="20"/>
          <w:szCs w:val="20"/>
          <w:lang w:val="id-ID"/>
        </w:rPr>
        <w:t>post test</w:t>
      </w:r>
      <w:r w:rsidRPr="00B75A06">
        <w:rPr>
          <w:rFonts w:ascii="Arial" w:hAnsi="Arial" w:cs="Arial"/>
          <w:iCs/>
          <w:sz w:val="20"/>
          <w:szCs w:val="20"/>
          <w:lang w:val="id-ID"/>
        </w:rPr>
        <w:t xml:space="preserve">. Dari data di atas dapat disimpulkan bahwa rerata kelompok xylitol dari </w:t>
      </w:r>
      <w:r w:rsidRPr="00B75A06">
        <w:rPr>
          <w:rFonts w:ascii="Arial" w:hAnsi="Arial" w:cs="Arial"/>
          <w:i/>
          <w:sz w:val="20"/>
          <w:szCs w:val="20"/>
          <w:lang w:val="id-ID"/>
        </w:rPr>
        <w:t xml:space="preserve">pre test </w:t>
      </w:r>
      <w:r w:rsidRPr="00B75A06">
        <w:rPr>
          <w:rFonts w:ascii="Arial" w:hAnsi="Arial" w:cs="Arial"/>
          <w:iCs/>
          <w:sz w:val="20"/>
          <w:szCs w:val="20"/>
          <w:lang w:val="id-ID"/>
        </w:rPr>
        <w:t xml:space="preserve">dan </w:t>
      </w:r>
      <w:r w:rsidRPr="00B75A06">
        <w:rPr>
          <w:rFonts w:ascii="Arial" w:hAnsi="Arial" w:cs="Arial"/>
          <w:i/>
          <w:sz w:val="20"/>
          <w:szCs w:val="20"/>
          <w:lang w:val="id-ID"/>
        </w:rPr>
        <w:t xml:space="preserve">post test </w:t>
      </w:r>
      <w:r w:rsidRPr="00B75A06">
        <w:rPr>
          <w:rFonts w:ascii="Arial" w:hAnsi="Arial" w:cs="Arial"/>
          <w:iCs/>
          <w:sz w:val="20"/>
          <w:szCs w:val="20"/>
          <w:lang w:val="id-ID"/>
        </w:rPr>
        <w:t xml:space="preserve"> mengalami penurunan skor plak, dan kelompok probiotik dan gula dari </w:t>
      </w:r>
      <w:r w:rsidRPr="00B75A06">
        <w:rPr>
          <w:rFonts w:ascii="Arial" w:hAnsi="Arial" w:cs="Arial"/>
          <w:i/>
          <w:sz w:val="20"/>
          <w:szCs w:val="20"/>
          <w:lang w:val="id-ID"/>
        </w:rPr>
        <w:t xml:space="preserve">pre test </w:t>
      </w:r>
      <w:r w:rsidRPr="00B75A06">
        <w:rPr>
          <w:rFonts w:ascii="Arial" w:hAnsi="Arial" w:cs="Arial"/>
          <w:iCs/>
          <w:sz w:val="20"/>
          <w:szCs w:val="20"/>
          <w:lang w:val="id-ID"/>
        </w:rPr>
        <w:t>mengalami kenaikan skor plak serta tidak terdapat perbedaan yang signifikan pada penurunan skor plak dari masing-masing kelompok.</w:t>
      </w:r>
    </w:p>
    <w:p w14:paraId="495D33D9" w14:textId="77777777" w:rsidR="0010078C" w:rsidRPr="00B75A06" w:rsidRDefault="0010078C" w:rsidP="0010078C">
      <w:pPr>
        <w:adjustRightInd w:val="0"/>
        <w:jc w:val="both"/>
        <w:rPr>
          <w:rFonts w:ascii="Arial" w:hAnsi="Arial" w:cs="Arial"/>
          <w:iCs/>
          <w:sz w:val="20"/>
          <w:szCs w:val="20"/>
          <w:lang w:val="id-ID"/>
        </w:rPr>
      </w:pPr>
    </w:p>
    <w:p w14:paraId="179AF482" w14:textId="77777777" w:rsidR="0010078C" w:rsidRPr="00B75A06" w:rsidRDefault="0010078C" w:rsidP="0010078C">
      <w:pPr>
        <w:adjustRightInd w:val="0"/>
        <w:jc w:val="both"/>
        <w:rPr>
          <w:rFonts w:ascii="Arial" w:hAnsi="Arial" w:cs="Arial"/>
          <w:iCs/>
          <w:sz w:val="20"/>
          <w:szCs w:val="20"/>
          <w:lang w:val="id-ID"/>
        </w:rPr>
      </w:pPr>
      <w:r w:rsidRPr="00B75A06">
        <w:rPr>
          <w:rFonts w:ascii="Arial" w:hAnsi="Arial" w:cs="Arial"/>
          <w:b/>
          <w:bCs/>
          <w:iCs/>
          <w:sz w:val="20"/>
          <w:szCs w:val="20"/>
          <w:lang w:val="id-ID"/>
        </w:rPr>
        <w:t xml:space="preserve">Tabel 5. </w:t>
      </w:r>
      <w:r w:rsidRPr="00B75A06">
        <w:rPr>
          <w:rFonts w:ascii="Arial" w:hAnsi="Arial" w:cs="Arial"/>
          <w:iCs/>
          <w:sz w:val="20"/>
          <w:szCs w:val="20"/>
          <w:lang w:val="id-ID"/>
        </w:rPr>
        <w:t>Uji Normalitas dan Homogenitas</w:t>
      </w:r>
    </w:p>
    <w:tbl>
      <w:tblPr>
        <w:tblStyle w:val="TableGrid"/>
        <w:tblW w:w="4222" w:type="dxa"/>
        <w:tblLook w:val="04A0" w:firstRow="1" w:lastRow="0" w:firstColumn="1" w:lastColumn="0" w:noHBand="0" w:noVBand="1"/>
      </w:tblPr>
      <w:tblGrid>
        <w:gridCol w:w="1489"/>
        <w:gridCol w:w="1250"/>
        <w:gridCol w:w="1483"/>
      </w:tblGrid>
      <w:tr w:rsidR="0010078C" w:rsidRPr="00B75A06" w14:paraId="0418972F" w14:textId="77777777" w:rsidTr="0087313F">
        <w:trPr>
          <w:tblHeader/>
        </w:trPr>
        <w:tc>
          <w:tcPr>
            <w:tcW w:w="1701" w:type="dxa"/>
            <w:tcBorders>
              <w:left w:val="nil"/>
              <w:bottom w:val="single" w:sz="4" w:space="0" w:color="auto"/>
              <w:right w:val="nil"/>
            </w:tcBorders>
            <w:vAlign w:val="center"/>
          </w:tcPr>
          <w:p w14:paraId="2EA2EF8D" w14:textId="77777777" w:rsidR="0010078C" w:rsidRPr="00B75A06" w:rsidRDefault="0010078C" w:rsidP="0087313F">
            <w:pPr>
              <w:jc w:val="center"/>
              <w:rPr>
                <w:rFonts w:ascii="Arial" w:hAnsi="Arial" w:cs="Arial"/>
                <w:b/>
                <w:bCs/>
                <w:iCs/>
                <w:sz w:val="20"/>
                <w:szCs w:val="20"/>
                <w:lang w:val="id-ID"/>
              </w:rPr>
            </w:pPr>
            <w:r w:rsidRPr="00B75A06">
              <w:rPr>
                <w:rFonts w:ascii="Arial" w:hAnsi="Arial" w:cs="Arial"/>
                <w:b/>
                <w:bCs/>
                <w:iCs/>
                <w:sz w:val="20"/>
                <w:szCs w:val="20"/>
                <w:lang w:val="id-ID"/>
              </w:rPr>
              <w:t>Kelompok Indeks Plak</w:t>
            </w:r>
          </w:p>
        </w:tc>
        <w:tc>
          <w:tcPr>
            <w:tcW w:w="1182" w:type="dxa"/>
            <w:tcBorders>
              <w:left w:val="nil"/>
              <w:bottom w:val="single" w:sz="4" w:space="0" w:color="auto"/>
              <w:right w:val="nil"/>
            </w:tcBorders>
            <w:vAlign w:val="center"/>
          </w:tcPr>
          <w:p w14:paraId="3BCCC346" w14:textId="77777777" w:rsidR="0010078C" w:rsidRPr="00B75A06" w:rsidRDefault="0010078C" w:rsidP="0087313F">
            <w:pPr>
              <w:jc w:val="center"/>
              <w:rPr>
                <w:rFonts w:ascii="Arial" w:hAnsi="Arial" w:cs="Arial"/>
                <w:b/>
                <w:bCs/>
                <w:i/>
                <w:sz w:val="20"/>
                <w:szCs w:val="20"/>
                <w:lang w:val="id-ID"/>
              </w:rPr>
            </w:pPr>
            <w:r w:rsidRPr="00B75A06">
              <w:rPr>
                <w:rFonts w:ascii="Arial" w:hAnsi="Arial" w:cs="Arial"/>
                <w:b/>
                <w:bCs/>
                <w:i/>
                <w:sz w:val="20"/>
                <w:szCs w:val="20"/>
                <w:lang w:val="id-ID"/>
              </w:rPr>
              <w:t>Uji Normalitas Sig</w:t>
            </w:r>
          </w:p>
        </w:tc>
        <w:tc>
          <w:tcPr>
            <w:tcW w:w="1339" w:type="dxa"/>
            <w:tcBorders>
              <w:left w:val="nil"/>
              <w:bottom w:val="single" w:sz="4" w:space="0" w:color="auto"/>
              <w:right w:val="nil"/>
            </w:tcBorders>
            <w:vAlign w:val="center"/>
          </w:tcPr>
          <w:p w14:paraId="396C201C" w14:textId="77777777" w:rsidR="0010078C" w:rsidRPr="00B75A06" w:rsidRDefault="0010078C" w:rsidP="0087313F">
            <w:pPr>
              <w:jc w:val="center"/>
              <w:rPr>
                <w:rFonts w:ascii="Arial" w:hAnsi="Arial" w:cs="Arial"/>
                <w:b/>
                <w:bCs/>
                <w:iCs/>
                <w:sz w:val="20"/>
                <w:szCs w:val="20"/>
                <w:lang w:val="id-ID"/>
              </w:rPr>
            </w:pPr>
            <w:r w:rsidRPr="00B75A06">
              <w:rPr>
                <w:rFonts w:ascii="Arial" w:hAnsi="Arial" w:cs="Arial"/>
                <w:b/>
                <w:bCs/>
                <w:iCs/>
                <w:sz w:val="20"/>
                <w:szCs w:val="20"/>
                <w:lang w:val="id-ID"/>
              </w:rPr>
              <w:t>Uji Homogenitas Sig</w:t>
            </w:r>
          </w:p>
        </w:tc>
      </w:tr>
      <w:tr w:rsidR="0010078C" w:rsidRPr="00B75A06" w14:paraId="7CE41190" w14:textId="77777777" w:rsidTr="0087313F">
        <w:tc>
          <w:tcPr>
            <w:tcW w:w="1701" w:type="dxa"/>
            <w:tcBorders>
              <w:top w:val="single" w:sz="4" w:space="0" w:color="auto"/>
              <w:left w:val="nil"/>
              <w:bottom w:val="nil"/>
              <w:right w:val="nil"/>
            </w:tcBorders>
            <w:vAlign w:val="center"/>
          </w:tcPr>
          <w:p w14:paraId="3E6CA4B7"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Xylitol pre test</w:t>
            </w:r>
          </w:p>
        </w:tc>
        <w:tc>
          <w:tcPr>
            <w:tcW w:w="1182" w:type="dxa"/>
            <w:tcBorders>
              <w:top w:val="single" w:sz="4" w:space="0" w:color="auto"/>
              <w:left w:val="nil"/>
              <w:bottom w:val="nil"/>
              <w:right w:val="nil"/>
            </w:tcBorders>
            <w:vAlign w:val="center"/>
          </w:tcPr>
          <w:p w14:paraId="68F7D49F"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0,001</w:t>
            </w:r>
          </w:p>
        </w:tc>
        <w:tc>
          <w:tcPr>
            <w:tcW w:w="1339" w:type="dxa"/>
            <w:vMerge w:val="restart"/>
            <w:tcBorders>
              <w:top w:val="single" w:sz="4" w:space="0" w:color="auto"/>
              <w:left w:val="nil"/>
              <w:right w:val="nil"/>
            </w:tcBorders>
            <w:vAlign w:val="center"/>
          </w:tcPr>
          <w:p w14:paraId="06A4D74B"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0,000</w:t>
            </w:r>
          </w:p>
        </w:tc>
      </w:tr>
      <w:tr w:rsidR="0010078C" w:rsidRPr="00B75A06" w14:paraId="07DAEE85" w14:textId="77777777" w:rsidTr="0087313F">
        <w:tc>
          <w:tcPr>
            <w:tcW w:w="1701" w:type="dxa"/>
            <w:tcBorders>
              <w:top w:val="nil"/>
              <w:left w:val="nil"/>
              <w:bottom w:val="nil"/>
              <w:right w:val="nil"/>
            </w:tcBorders>
            <w:vAlign w:val="center"/>
          </w:tcPr>
          <w:p w14:paraId="5482BFCA"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Xylitol post test</w:t>
            </w:r>
          </w:p>
        </w:tc>
        <w:tc>
          <w:tcPr>
            <w:tcW w:w="1182" w:type="dxa"/>
            <w:tcBorders>
              <w:top w:val="nil"/>
              <w:left w:val="nil"/>
              <w:bottom w:val="nil"/>
              <w:right w:val="nil"/>
            </w:tcBorders>
            <w:vAlign w:val="center"/>
          </w:tcPr>
          <w:p w14:paraId="3704999A"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0,003</w:t>
            </w:r>
          </w:p>
        </w:tc>
        <w:tc>
          <w:tcPr>
            <w:tcW w:w="1339" w:type="dxa"/>
            <w:vMerge/>
            <w:tcBorders>
              <w:left w:val="nil"/>
              <w:right w:val="nil"/>
            </w:tcBorders>
            <w:vAlign w:val="center"/>
          </w:tcPr>
          <w:p w14:paraId="46856E07" w14:textId="77777777" w:rsidR="0010078C" w:rsidRPr="00B75A06" w:rsidRDefault="0010078C" w:rsidP="0087313F">
            <w:pPr>
              <w:jc w:val="center"/>
              <w:rPr>
                <w:rFonts w:ascii="Arial" w:hAnsi="Arial" w:cs="Arial"/>
                <w:iCs/>
                <w:sz w:val="20"/>
                <w:szCs w:val="20"/>
                <w:lang w:val="id-ID"/>
              </w:rPr>
            </w:pPr>
          </w:p>
        </w:tc>
      </w:tr>
      <w:tr w:rsidR="0010078C" w:rsidRPr="00B75A06" w14:paraId="49FC1FDF" w14:textId="77777777" w:rsidTr="0087313F">
        <w:tc>
          <w:tcPr>
            <w:tcW w:w="1701" w:type="dxa"/>
            <w:tcBorders>
              <w:top w:val="nil"/>
              <w:left w:val="nil"/>
              <w:bottom w:val="nil"/>
              <w:right w:val="nil"/>
            </w:tcBorders>
            <w:vAlign w:val="center"/>
          </w:tcPr>
          <w:p w14:paraId="74FD0DF9"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Probiotik pre test</w:t>
            </w:r>
          </w:p>
        </w:tc>
        <w:tc>
          <w:tcPr>
            <w:tcW w:w="1182" w:type="dxa"/>
            <w:tcBorders>
              <w:top w:val="nil"/>
              <w:left w:val="nil"/>
              <w:bottom w:val="nil"/>
              <w:right w:val="nil"/>
            </w:tcBorders>
            <w:vAlign w:val="center"/>
          </w:tcPr>
          <w:p w14:paraId="2B0E095C"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0,062</w:t>
            </w:r>
          </w:p>
        </w:tc>
        <w:tc>
          <w:tcPr>
            <w:tcW w:w="1339" w:type="dxa"/>
            <w:vMerge/>
            <w:tcBorders>
              <w:left w:val="nil"/>
              <w:right w:val="nil"/>
            </w:tcBorders>
            <w:vAlign w:val="center"/>
          </w:tcPr>
          <w:p w14:paraId="5489EAA8" w14:textId="77777777" w:rsidR="0010078C" w:rsidRPr="00B75A06" w:rsidRDefault="0010078C" w:rsidP="0087313F">
            <w:pPr>
              <w:jc w:val="center"/>
              <w:rPr>
                <w:rFonts w:ascii="Arial" w:hAnsi="Arial" w:cs="Arial"/>
                <w:iCs/>
                <w:sz w:val="20"/>
                <w:szCs w:val="20"/>
                <w:lang w:val="id-ID"/>
              </w:rPr>
            </w:pPr>
          </w:p>
        </w:tc>
      </w:tr>
      <w:tr w:rsidR="0010078C" w:rsidRPr="00B75A06" w14:paraId="54EB8C0A" w14:textId="77777777" w:rsidTr="0087313F">
        <w:tc>
          <w:tcPr>
            <w:tcW w:w="1701" w:type="dxa"/>
            <w:tcBorders>
              <w:top w:val="nil"/>
              <w:left w:val="nil"/>
              <w:bottom w:val="nil"/>
              <w:right w:val="nil"/>
            </w:tcBorders>
            <w:vAlign w:val="center"/>
          </w:tcPr>
          <w:p w14:paraId="685F9CFA"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Probiotik post test</w:t>
            </w:r>
          </w:p>
        </w:tc>
        <w:tc>
          <w:tcPr>
            <w:tcW w:w="1182" w:type="dxa"/>
            <w:tcBorders>
              <w:top w:val="nil"/>
              <w:left w:val="nil"/>
              <w:bottom w:val="nil"/>
              <w:right w:val="nil"/>
            </w:tcBorders>
            <w:vAlign w:val="center"/>
          </w:tcPr>
          <w:p w14:paraId="37162366"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0,434</w:t>
            </w:r>
          </w:p>
        </w:tc>
        <w:tc>
          <w:tcPr>
            <w:tcW w:w="1339" w:type="dxa"/>
            <w:vMerge/>
            <w:tcBorders>
              <w:left w:val="nil"/>
              <w:right w:val="nil"/>
            </w:tcBorders>
            <w:vAlign w:val="center"/>
          </w:tcPr>
          <w:p w14:paraId="6758CE34" w14:textId="77777777" w:rsidR="0010078C" w:rsidRPr="00B75A06" w:rsidRDefault="0010078C" w:rsidP="0087313F">
            <w:pPr>
              <w:jc w:val="center"/>
              <w:rPr>
                <w:rFonts w:ascii="Arial" w:hAnsi="Arial" w:cs="Arial"/>
                <w:iCs/>
                <w:sz w:val="20"/>
                <w:szCs w:val="20"/>
                <w:lang w:val="id-ID"/>
              </w:rPr>
            </w:pPr>
          </w:p>
        </w:tc>
      </w:tr>
      <w:tr w:rsidR="0010078C" w:rsidRPr="00B75A06" w14:paraId="6AF7149A" w14:textId="77777777" w:rsidTr="0087313F">
        <w:tc>
          <w:tcPr>
            <w:tcW w:w="1701" w:type="dxa"/>
            <w:tcBorders>
              <w:top w:val="nil"/>
              <w:left w:val="nil"/>
              <w:bottom w:val="nil"/>
              <w:right w:val="nil"/>
            </w:tcBorders>
            <w:vAlign w:val="center"/>
          </w:tcPr>
          <w:p w14:paraId="6B682BBB"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Gula pre test</w:t>
            </w:r>
          </w:p>
        </w:tc>
        <w:tc>
          <w:tcPr>
            <w:tcW w:w="1182" w:type="dxa"/>
            <w:tcBorders>
              <w:top w:val="nil"/>
              <w:left w:val="nil"/>
              <w:bottom w:val="nil"/>
              <w:right w:val="nil"/>
            </w:tcBorders>
            <w:vAlign w:val="center"/>
          </w:tcPr>
          <w:p w14:paraId="16628572"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0,275</w:t>
            </w:r>
          </w:p>
        </w:tc>
        <w:tc>
          <w:tcPr>
            <w:tcW w:w="1339" w:type="dxa"/>
            <w:vMerge/>
            <w:tcBorders>
              <w:left w:val="nil"/>
              <w:right w:val="nil"/>
            </w:tcBorders>
            <w:vAlign w:val="center"/>
          </w:tcPr>
          <w:p w14:paraId="5CA61817" w14:textId="77777777" w:rsidR="0010078C" w:rsidRPr="00B75A06" w:rsidRDefault="0010078C" w:rsidP="0087313F">
            <w:pPr>
              <w:jc w:val="center"/>
              <w:rPr>
                <w:rFonts w:ascii="Arial" w:hAnsi="Arial" w:cs="Arial"/>
                <w:iCs/>
                <w:sz w:val="20"/>
                <w:szCs w:val="20"/>
                <w:lang w:val="id-ID"/>
              </w:rPr>
            </w:pPr>
          </w:p>
        </w:tc>
      </w:tr>
      <w:tr w:rsidR="0010078C" w:rsidRPr="00B75A06" w14:paraId="3FCD8138" w14:textId="77777777" w:rsidTr="0087313F">
        <w:tc>
          <w:tcPr>
            <w:tcW w:w="1701" w:type="dxa"/>
            <w:tcBorders>
              <w:top w:val="nil"/>
              <w:left w:val="nil"/>
              <w:right w:val="nil"/>
            </w:tcBorders>
            <w:vAlign w:val="center"/>
          </w:tcPr>
          <w:p w14:paraId="23DE4784"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Gula post test</w:t>
            </w:r>
          </w:p>
        </w:tc>
        <w:tc>
          <w:tcPr>
            <w:tcW w:w="1182" w:type="dxa"/>
            <w:tcBorders>
              <w:top w:val="nil"/>
              <w:left w:val="nil"/>
              <w:right w:val="nil"/>
            </w:tcBorders>
            <w:vAlign w:val="center"/>
          </w:tcPr>
          <w:p w14:paraId="216A5844" w14:textId="77777777" w:rsidR="0010078C" w:rsidRPr="00B75A06" w:rsidRDefault="0010078C" w:rsidP="0087313F">
            <w:pPr>
              <w:jc w:val="center"/>
              <w:rPr>
                <w:rFonts w:ascii="Arial" w:hAnsi="Arial" w:cs="Arial"/>
                <w:i/>
                <w:sz w:val="20"/>
                <w:szCs w:val="20"/>
                <w:lang w:val="id-ID"/>
              </w:rPr>
            </w:pPr>
            <w:r w:rsidRPr="00B75A06">
              <w:rPr>
                <w:rFonts w:ascii="Arial" w:hAnsi="Arial" w:cs="Arial"/>
                <w:i/>
                <w:sz w:val="20"/>
                <w:szCs w:val="20"/>
                <w:lang w:val="id-ID"/>
              </w:rPr>
              <w:t>0,024</w:t>
            </w:r>
          </w:p>
        </w:tc>
        <w:tc>
          <w:tcPr>
            <w:tcW w:w="1339" w:type="dxa"/>
            <w:vMerge/>
            <w:tcBorders>
              <w:left w:val="nil"/>
              <w:right w:val="nil"/>
            </w:tcBorders>
            <w:vAlign w:val="center"/>
          </w:tcPr>
          <w:p w14:paraId="07C8DCDB" w14:textId="77777777" w:rsidR="0010078C" w:rsidRPr="00B75A06" w:rsidRDefault="0010078C" w:rsidP="0087313F">
            <w:pPr>
              <w:jc w:val="center"/>
              <w:rPr>
                <w:rFonts w:ascii="Arial" w:hAnsi="Arial" w:cs="Arial"/>
                <w:iCs/>
                <w:sz w:val="20"/>
                <w:szCs w:val="20"/>
                <w:lang w:val="id-ID"/>
              </w:rPr>
            </w:pPr>
          </w:p>
        </w:tc>
      </w:tr>
    </w:tbl>
    <w:p w14:paraId="49E31C02" w14:textId="77777777" w:rsidR="0010078C" w:rsidRPr="00B75A06" w:rsidRDefault="0010078C" w:rsidP="0010078C">
      <w:pPr>
        <w:adjustRightInd w:val="0"/>
        <w:jc w:val="both"/>
        <w:rPr>
          <w:rFonts w:ascii="Arial" w:hAnsi="Arial" w:cs="Arial"/>
          <w:b/>
          <w:bCs/>
          <w:iCs/>
          <w:sz w:val="20"/>
          <w:szCs w:val="20"/>
          <w:lang w:val="id-ID"/>
        </w:rPr>
      </w:pPr>
    </w:p>
    <w:p w14:paraId="28B64A53" w14:textId="77777777" w:rsidR="0010078C" w:rsidRPr="00B75A06" w:rsidRDefault="0010078C" w:rsidP="00C22711">
      <w:pPr>
        <w:spacing w:line="360" w:lineRule="auto"/>
        <w:ind w:firstLine="284"/>
        <w:jc w:val="both"/>
        <w:rPr>
          <w:rFonts w:ascii="Arial" w:hAnsi="Arial" w:cs="Arial"/>
          <w:iCs/>
          <w:sz w:val="20"/>
          <w:szCs w:val="20"/>
          <w:lang w:val="id-ID"/>
        </w:rPr>
      </w:pPr>
      <w:r w:rsidRPr="00B75A06">
        <w:rPr>
          <w:rFonts w:ascii="Arial" w:hAnsi="Arial" w:cs="Arial"/>
          <w:iCs/>
          <w:sz w:val="20"/>
          <w:szCs w:val="20"/>
          <w:lang w:val="id-ID"/>
        </w:rPr>
        <w:t xml:space="preserve">Pada tabel 5 menunjukkan uji normalitas didapatkan data pada kelompok </w:t>
      </w:r>
      <w:r w:rsidRPr="00B75A06">
        <w:rPr>
          <w:rFonts w:ascii="Arial" w:hAnsi="Arial" w:cs="Arial"/>
          <w:i/>
          <w:sz w:val="20"/>
          <w:szCs w:val="20"/>
          <w:lang w:val="id-ID"/>
        </w:rPr>
        <w:t xml:space="preserve">xylitol pre test </w:t>
      </w:r>
      <w:r w:rsidRPr="00B75A06">
        <w:rPr>
          <w:rFonts w:ascii="Arial" w:hAnsi="Arial" w:cs="Arial"/>
          <w:iCs/>
          <w:sz w:val="20"/>
          <w:szCs w:val="20"/>
          <w:lang w:val="id-ID"/>
        </w:rPr>
        <w:t xml:space="preserve"> nilai p 0,001, pada kelompok </w:t>
      </w:r>
      <w:r w:rsidRPr="00B75A06">
        <w:rPr>
          <w:rFonts w:ascii="Arial" w:hAnsi="Arial" w:cs="Arial"/>
          <w:i/>
          <w:sz w:val="20"/>
          <w:szCs w:val="20"/>
          <w:lang w:val="id-ID"/>
        </w:rPr>
        <w:t xml:space="preserve">xylitol post test </w:t>
      </w:r>
      <w:r w:rsidRPr="00B75A06">
        <w:rPr>
          <w:rFonts w:ascii="Arial" w:hAnsi="Arial" w:cs="Arial"/>
          <w:iCs/>
          <w:sz w:val="20"/>
          <w:szCs w:val="20"/>
          <w:lang w:val="id-ID"/>
        </w:rPr>
        <w:t xml:space="preserve">didapatkan nilai 0,434, pada kelompok probiotik </w:t>
      </w:r>
      <w:r w:rsidRPr="00B75A06">
        <w:rPr>
          <w:rFonts w:ascii="Arial" w:hAnsi="Arial" w:cs="Arial"/>
          <w:i/>
          <w:sz w:val="20"/>
          <w:szCs w:val="20"/>
          <w:lang w:val="id-ID"/>
        </w:rPr>
        <w:t xml:space="preserve">pre test </w:t>
      </w:r>
      <w:r w:rsidRPr="00B75A06">
        <w:rPr>
          <w:rFonts w:ascii="Arial" w:hAnsi="Arial" w:cs="Arial"/>
          <w:iCs/>
          <w:sz w:val="20"/>
          <w:szCs w:val="20"/>
          <w:lang w:val="id-ID"/>
        </w:rPr>
        <w:t xml:space="preserve">didapatkan nilai 0,003, pada kelompok probiotik </w:t>
      </w:r>
      <w:r w:rsidRPr="00B75A06">
        <w:rPr>
          <w:rFonts w:ascii="Arial" w:hAnsi="Arial" w:cs="Arial"/>
          <w:i/>
          <w:sz w:val="20"/>
          <w:szCs w:val="20"/>
          <w:lang w:val="id-ID"/>
        </w:rPr>
        <w:t xml:space="preserve">post test </w:t>
      </w:r>
      <w:r w:rsidRPr="00B75A06">
        <w:rPr>
          <w:rFonts w:ascii="Arial" w:hAnsi="Arial" w:cs="Arial"/>
          <w:iCs/>
          <w:sz w:val="20"/>
          <w:szCs w:val="20"/>
          <w:lang w:val="id-ID"/>
        </w:rPr>
        <w:t xml:space="preserve">didapatkan nilai 0,275, pada kelompok gula </w:t>
      </w:r>
      <w:r w:rsidRPr="00B75A06">
        <w:rPr>
          <w:rFonts w:ascii="Arial" w:hAnsi="Arial" w:cs="Arial"/>
          <w:i/>
          <w:sz w:val="20"/>
          <w:szCs w:val="20"/>
          <w:lang w:val="id-ID"/>
        </w:rPr>
        <w:t xml:space="preserve">pre test </w:t>
      </w:r>
      <w:r w:rsidRPr="00B75A06">
        <w:rPr>
          <w:rFonts w:ascii="Arial" w:hAnsi="Arial" w:cs="Arial"/>
          <w:iCs/>
          <w:sz w:val="20"/>
          <w:szCs w:val="20"/>
          <w:lang w:val="id-ID"/>
        </w:rPr>
        <w:t xml:space="preserve">didapatkan nilai 0,062, pada kelompok gula </w:t>
      </w:r>
      <w:r w:rsidRPr="00B75A06">
        <w:rPr>
          <w:rFonts w:ascii="Arial" w:hAnsi="Arial" w:cs="Arial"/>
          <w:i/>
          <w:sz w:val="20"/>
          <w:szCs w:val="20"/>
          <w:lang w:val="id-ID"/>
        </w:rPr>
        <w:t xml:space="preserve">post test </w:t>
      </w:r>
      <w:r w:rsidRPr="00B75A06">
        <w:rPr>
          <w:rFonts w:ascii="Arial" w:hAnsi="Arial" w:cs="Arial"/>
          <w:iCs/>
          <w:sz w:val="20"/>
          <w:szCs w:val="20"/>
          <w:lang w:val="id-ID"/>
        </w:rPr>
        <w:t xml:space="preserve">didapatkan nilai 0,024. Dapat disimpulkan kelompok </w:t>
      </w:r>
      <w:r w:rsidRPr="00B75A06">
        <w:rPr>
          <w:rFonts w:ascii="Arial" w:hAnsi="Arial" w:cs="Arial"/>
          <w:i/>
          <w:sz w:val="20"/>
          <w:szCs w:val="20"/>
          <w:lang w:val="id-ID"/>
        </w:rPr>
        <w:t>xylitol pre test</w:t>
      </w:r>
      <w:r w:rsidRPr="00B75A06">
        <w:rPr>
          <w:rFonts w:ascii="Arial" w:hAnsi="Arial" w:cs="Arial"/>
          <w:iCs/>
          <w:sz w:val="20"/>
          <w:szCs w:val="20"/>
          <w:lang w:val="id-ID"/>
        </w:rPr>
        <w:t xml:space="preserve">, probiotik </w:t>
      </w:r>
      <w:r w:rsidRPr="00B75A06">
        <w:rPr>
          <w:rFonts w:ascii="Arial" w:hAnsi="Arial" w:cs="Arial"/>
          <w:i/>
          <w:sz w:val="20"/>
          <w:szCs w:val="20"/>
          <w:lang w:val="id-ID"/>
        </w:rPr>
        <w:t>pre test</w:t>
      </w:r>
      <w:r w:rsidRPr="00B75A06">
        <w:rPr>
          <w:rFonts w:ascii="Arial" w:hAnsi="Arial" w:cs="Arial"/>
          <w:iCs/>
          <w:sz w:val="20"/>
          <w:szCs w:val="20"/>
          <w:lang w:val="id-ID"/>
        </w:rPr>
        <w:t xml:space="preserve">, dan gula </w:t>
      </w:r>
      <w:r w:rsidRPr="00B75A06">
        <w:rPr>
          <w:rFonts w:ascii="Arial" w:hAnsi="Arial" w:cs="Arial"/>
          <w:i/>
          <w:sz w:val="20"/>
          <w:szCs w:val="20"/>
          <w:lang w:val="id-ID"/>
        </w:rPr>
        <w:t xml:space="preserve">post test </w:t>
      </w:r>
      <w:r w:rsidRPr="00B75A06">
        <w:rPr>
          <w:rFonts w:ascii="Arial" w:hAnsi="Arial" w:cs="Arial"/>
          <w:iCs/>
          <w:sz w:val="20"/>
          <w:szCs w:val="20"/>
          <w:lang w:val="id-ID"/>
        </w:rPr>
        <w:t xml:space="preserve">tidak terdistribusi normal </w:t>
      </w:r>
      <w:r w:rsidRPr="00B75A06">
        <w:rPr>
          <w:rFonts w:ascii="Arial" w:hAnsi="Arial" w:cs="Arial"/>
          <w:iCs/>
          <w:sz w:val="20"/>
          <w:szCs w:val="20"/>
          <w:lang w:val="id-ID"/>
        </w:rPr>
        <w:lastRenderedPageBreak/>
        <w:t xml:space="preserve">karena nilai p&lt;0,05. Tabel 4.5 menunjukkan uji homogenitas dengan nilai p = 0,000 atau p &lt; 0,05 maka data dapat disimpulkan bahwa data tidak homogen dehingga dilanjutkan dengan uji non parametrik, yaitu uji </w:t>
      </w:r>
      <w:r w:rsidRPr="00B75A06">
        <w:rPr>
          <w:rFonts w:ascii="Arial" w:hAnsi="Arial" w:cs="Arial"/>
          <w:i/>
          <w:sz w:val="20"/>
          <w:szCs w:val="20"/>
          <w:lang w:val="id-ID"/>
        </w:rPr>
        <w:t>Wilcoxon.</w:t>
      </w:r>
    </w:p>
    <w:p w14:paraId="744E2492" w14:textId="77777777" w:rsidR="0010078C" w:rsidRPr="00B75A06" w:rsidRDefault="0010078C" w:rsidP="0010078C">
      <w:pPr>
        <w:jc w:val="both"/>
        <w:rPr>
          <w:rFonts w:ascii="Arial" w:hAnsi="Arial" w:cs="Arial"/>
          <w:iCs/>
          <w:sz w:val="20"/>
          <w:szCs w:val="20"/>
          <w:lang w:val="id-ID"/>
        </w:rPr>
      </w:pPr>
    </w:p>
    <w:p w14:paraId="74DDEDBF" w14:textId="77777777" w:rsidR="0010078C" w:rsidRPr="00B75A06" w:rsidRDefault="0010078C" w:rsidP="0010078C">
      <w:pPr>
        <w:jc w:val="both"/>
        <w:rPr>
          <w:rFonts w:ascii="Arial" w:hAnsi="Arial" w:cs="Arial"/>
          <w:iCs/>
          <w:sz w:val="20"/>
          <w:szCs w:val="20"/>
          <w:lang w:val="id-ID"/>
        </w:rPr>
      </w:pPr>
      <w:r w:rsidRPr="00B75A06">
        <w:rPr>
          <w:rFonts w:ascii="Arial" w:hAnsi="Arial" w:cs="Arial"/>
          <w:b/>
          <w:bCs/>
          <w:iCs/>
          <w:sz w:val="20"/>
          <w:szCs w:val="20"/>
          <w:lang w:val="id-ID"/>
        </w:rPr>
        <w:t xml:space="preserve">Tabel 6. </w:t>
      </w:r>
      <w:r w:rsidRPr="00B75A06">
        <w:rPr>
          <w:rFonts w:ascii="Arial" w:hAnsi="Arial" w:cs="Arial"/>
          <w:iCs/>
          <w:sz w:val="20"/>
          <w:szCs w:val="20"/>
          <w:lang w:val="id-ID"/>
        </w:rPr>
        <w:t xml:space="preserve">Uji </w:t>
      </w:r>
      <w:r w:rsidRPr="00B75A06">
        <w:rPr>
          <w:rFonts w:ascii="Arial" w:hAnsi="Arial" w:cs="Arial"/>
          <w:i/>
          <w:sz w:val="20"/>
          <w:szCs w:val="20"/>
          <w:lang w:val="id-ID"/>
        </w:rPr>
        <w:t>Wilcoxon Streptococcus mutans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83"/>
        <w:gridCol w:w="1016"/>
        <w:gridCol w:w="1083"/>
        <w:gridCol w:w="1008"/>
      </w:tblGrid>
      <w:tr w:rsidR="0010078C" w:rsidRPr="00B75A06" w14:paraId="11EC6370" w14:textId="77777777" w:rsidTr="0087313F">
        <w:tc>
          <w:tcPr>
            <w:tcW w:w="4171" w:type="dxa"/>
            <w:gridSpan w:val="4"/>
          </w:tcPr>
          <w:p w14:paraId="00F6AA35" w14:textId="77777777" w:rsidR="0010078C" w:rsidRPr="00B75A06" w:rsidRDefault="0010078C" w:rsidP="0087313F">
            <w:pPr>
              <w:jc w:val="center"/>
              <w:rPr>
                <w:rFonts w:ascii="Arial" w:hAnsi="Arial" w:cs="Arial"/>
                <w:b/>
                <w:bCs/>
                <w:i/>
                <w:sz w:val="20"/>
                <w:szCs w:val="20"/>
                <w:lang w:val="id-ID"/>
              </w:rPr>
            </w:pPr>
            <w:r w:rsidRPr="00B75A06">
              <w:rPr>
                <w:rFonts w:ascii="Arial" w:hAnsi="Arial" w:cs="Arial"/>
                <w:b/>
                <w:bCs/>
                <w:iCs/>
                <w:sz w:val="20"/>
                <w:szCs w:val="20"/>
                <w:lang w:val="id-ID"/>
              </w:rPr>
              <w:t xml:space="preserve">Uji </w:t>
            </w:r>
            <w:r w:rsidRPr="00B75A06">
              <w:rPr>
                <w:rFonts w:ascii="Arial" w:hAnsi="Arial" w:cs="Arial"/>
                <w:b/>
                <w:bCs/>
                <w:i/>
                <w:sz w:val="20"/>
                <w:szCs w:val="20"/>
                <w:lang w:val="id-ID"/>
              </w:rPr>
              <w:t>Wilcoxon</w:t>
            </w:r>
          </w:p>
        </w:tc>
      </w:tr>
      <w:tr w:rsidR="0010078C" w:rsidRPr="00B75A06" w14:paraId="276F8B6F" w14:textId="77777777" w:rsidTr="0087313F">
        <w:tc>
          <w:tcPr>
            <w:tcW w:w="1105" w:type="dxa"/>
            <w:tcBorders>
              <w:right w:val="nil"/>
            </w:tcBorders>
            <w:vAlign w:val="center"/>
          </w:tcPr>
          <w:p w14:paraId="34AF6B4C" w14:textId="77777777" w:rsidR="0010078C" w:rsidRPr="00B75A06" w:rsidRDefault="0010078C" w:rsidP="0087313F">
            <w:pPr>
              <w:jc w:val="center"/>
              <w:rPr>
                <w:rFonts w:ascii="Arial" w:hAnsi="Arial" w:cs="Arial"/>
                <w:b/>
                <w:bCs/>
                <w:iCs/>
                <w:sz w:val="20"/>
                <w:szCs w:val="20"/>
                <w:lang w:val="id-ID"/>
              </w:rPr>
            </w:pPr>
            <w:r w:rsidRPr="00B75A06">
              <w:rPr>
                <w:rFonts w:ascii="Arial" w:hAnsi="Arial" w:cs="Arial"/>
                <w:b/>
                <w:bCs/>
                <w:iCs/>
                <w:sz w:val="20"/>
                <w:szCs w:val="20"/>
                <w:lang w:val="id-ID"/>
              </w:rPr>
              <w:t>Kelompok</w:t>
            </w:r>
          </w:p>
        </w:tc>
        <w:tc>
          <w:tcPr>
            <w:tcW w:w="1016" w:type="dxa"/>
            <w:tcBorders>
              <w:left w:val="nil"/>
              <w:right w:val="nil"/>
            </w:tcBorders>
            <w:vAlign w:val="center"/>
          </w:tcPr>
          <w:p w14:paraId="48B41D03" w14:textId="77777777" w:rsidR="0010078C" w:rsidRPr="00B75A06" w:rsidRDefault="0010078C" w:rsidP="0087313F">
            <w:pPr>
              <w:jc w:val="center"/>
              <w:rPr>
                <w:rFonts w:ascii="Arial" w:hAnsi="Arial" w:cs="Arial"/>
                <w:b/>
                <w:bCs/>
                <w:i/>
                <w:sz w:val="20"/>
                <w:szCs w:val="20"/>
                <w:lang w:val="id-ID"/>
              </w:rPr>
            </w:pPr>
            <w:r w:rsidRPr="00B75A06">
              <w:rPr>
                <w:rFonts w:ascii="Arial" w:hAnsi="Arial" w:cs="Arial"/>
                <w:b/>
                <w:bCs/>
                <w:i/>
                <w:sz w:val="20"/>
                <w:szCs w:val="20"/>
                <w:lang w:val="id-ID"/>
              </w:rPr>
              <w:t>Xylitol post test- xylitol pre test</w:t>
            </w:r>
          </w:p>
        </w:tc>
        <w:tc>
          <w:tcPr>
            <w:tcW w:w="1042" w:type="dxa"/>
            <w:tcBorders>
              <w:left w:val="nil"/>
              <w:right w:val="nil"/>
            </w:tcBorders>
            <w:vAlign w:val="center"/>
          </w:tcPr>
          <w:p w14:paraId="40C9C87B" w14:textId="77777777" w:rsidR="0010078C" w:rsidRPr="00B75A06" w:rsidRDefault="0010078C" w:rsidP="0087313F">
            <w:pPr>
              <w:jc w:val="center"/>
              <w:rPr>
                <w:rFonts w:ascii="Arial" w:hAnsi="Arial" w:cs="Arial"/>
                <w:b/>
                <w:bCs/>
                <w:i/>
                <w:sz w:val="20"/>
                <w:szCs w:val="20"/>
                <w:lang w:val="id-ID"/>
              </w:rPr>
            </w:pPr>
            <w:r w:rsidRPr="00B75A06">
              <w:rPr>
                <w:rFonts w:ascii="Arial" w:hAnsi="Arial" w:cs="Arial"/>
                <w:b/>
                <w:bCs/>
                <w:iCs/>
                <w:sz w:val="20"/>
                <w:szCs w:val="20"/>
                <w:lang w:val="id-ID"/>
              </w:rPr>
              <w:t xml:space="preserve">Probiotik </w:t>
            </w:r>
            <w:r w:rsidRPr="00B75A06">
              <w:rPr>
                <w:rFonts w:ascii="Arial" w:hAnsi="Arial" w:cs="Arial"/>
                <w:b/>
                <w:bCs/>
                <w:i/>
                <w:sz w:val="20"/>
                <w:szCs w:val="20"/>
                <w:lang w:val="id-ID"/>
              </w:rPr>
              <w:t>post test-</w:t>
            </w:r>
            <w:r w:rsidRPr="00B75A06">
              <w:rPr>
                <w:rFonts w:ascii="Arial" w:hAnsi="Arial" w:cs="Arial"/>
                <w:b/>
                <w:bCs/>
                <w:iCs/>
                <w:sz w:val="20"/>
                <w:szCs w:val="20"/>
                <w:lang w:val="id-ID"/>
              </w:rPr>
              <w:t xml:space="preserve"> probiotik </w:t>
            </w:r>
            <w:r w:rsidRPr="00B75A06">
              <w:rPr>
                <w:rFonts w:ascii="Arial" w:hAnsi="Arial" w:cs="Arial"/>
                <w:b/>
                <w:bCs/>
                <w:i/>
                <w:sz w:val="20"/>
                <w:szCs w:val="20"/>
                <w:lang w:val="id-ID"/>
              </w:rPr>
              <w:t>pre test</w:t>
            </w:r>
          </w:p>
        </w:tc>
        <w:tc>
          <w:tcPr>
            <w:tcW w:w="1008" w:type="dxa"/>
            <w:tcBorders>
              <w:left w:val="nil"/>
            </w:tcBorders>
            <w:vAlign w:val="center"/>
          </w:tcPr>
          <w:p w14:paraId="181CE450" w14:textId="77777777" w:rsidR="0010078C" w:rsidRPr="00B75A06" w:rsidRDefault="0010078C" w:rsidP="0087313F">
            <w:pPr>
              <w:jc w:val="center"/>
              <w:rPr>
                <w:rFonts w:ascii="Arial" w:hAnsi="Arial" w:cs="Arial"/>
                <w:b/>
                <w:bCs/>
                <w:i/>
                <w:sz w:val="20"/>
                <w:szCs w:val="20"/>
                <w:lang w:val="id-ID"/>
              </w:rPr>
            </w:pPr>
            <w:r w:rsidRPr="00B75A06">
              <w:rPr>
                <w:rFonts w:ascii="Arial" w:hAnsi="Arial" w:cs="Arial"/>
                <w:b/>
                <w:bCs/>
                <w:iCs/>
                <w:sz w:val="20"/>
                <w:szCs w:val="20"/>
                <w:lang w:val="id-ID"/>
              </w:rPr>
              <w:t xml:space="preserve">Gula </w:t>
            </w:r>
            <w:r w:rsidRPr="00B75A06">
              <w:rPr>
                <w:rFonts w:ascii="Arial" w:hAnsi="Arial" w:cs="Arial"/>
                <w:b/>
                <w:bCs/>
                <w:i/>
                <w:sz w:val="20"/>
                <w:szCs w:val="20"/>
                <w:lang w:val="id-ID"/>
              </w:rPr>
              <w:t>post test-</w:t>
            </w:r>
            <w:r w:rsidRPr="00B75A06">
              <w:rPr>
                <w:rFonts w:ascii="Arial" w:hAnsi="Arial" w:cs="Arial"/>
                <w:b/>
                <w:bCs/>
                <w:iCs/>
                <w:sz w:val="20"/>
                <w:szCs w:val="20"/>
                <w:lang w:val="id-ID"/>
              </w:rPr>
              <w:t xml:space="preserve">gula </w:t>
            </w:r>
            <w:r w:rsidRPr="00B75A06">
              <w:rPr>
                <w:rFonts w:ascii="Arial" w:hAnsi="Arial" w:cs="Arial"/>
                <w:b/>
                <w:bCs/>
                <w:i/>
                <w:sz w:val="20"/>
                <w:szCs w:val="20"/>
                <w:lang w:val="id-ID"/>
              </w:rPr>
              <w:t>pre test</w:t>
            </w:r>
          </w:p>
        </w:tc>
      </w:tr>
      <w:tr w:rsidR="0010078C" w:rsidRPr="00B75A06" w14:paraId="57C1760B" w14:textId="77777777" w:rsidTr="0087313F">
        <w:tc>
          <w:tcPr>
            <w:tcW w:w="1105" w:type="dxa"/>
            <w:tcBorders>
              <w:right w:val="nil"/>
            </w:tcBorders>
            <w:vAlign w:val="center"/>
          </w:tcPr>
          <w:p w14:paraId="7D44E7E7" w14:textId="77777777" w:rsidR="0010078C" w:rsidRPr="00B75A06" w:rsidRDefault="0010078C" w:rsidP="0087313F">
            <w:pPr>
              <w:rPr>
                <w:rFonts w:ascii="Arial" w:hAnsi="Arial" w:cs="Arial"/>
                <w:iCs/>
                <w:sz w:val="20"/>
                <w:szCs w:val="20"/>
                <w:lang w:val="id-ID"/>
              </w:rPr>
            </w:pPr>
            <w:r w:rsidRPr="00B75A06">
              <w:rPr>
                <w:rFonts w:ascii="Arial" w:hAnsi="Arial" w:cs="Arial"/>
                <w:iCs/>
                <w:sz w:val="20"/>
                <w:szCs w:val="20"/>
                <w:lang w:val="id-ID"/>
              </w:rPr>
              <w:t>Asymp Sig (2-tailed)</w:t>
            </w:r>
          </w:p>
        </w:tc>
        <w:tc>
          <w:tcPr>
            <w:tcW w:w="1016" w:type="dxa"/>
            <w:tcBorders>
              <w:left w:val="nil"/>
              <w:right w:val="nil"/>
            </w:tcBorders>
            <w:vAlign w:val="center"/>
          </w:tcPr>
          <w:p w14:paraId="57818D2A"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0.386</w:t>
            </w:r>
          </w:p>
        </w:tc>
        <w:tc>
          <w:tcPr>
            <w:tcW w:w="1042" w:type="dxa"/>
            <w:tcBorders>
              <w:left w:val="nil"/>
              <w:right w:val="nil"/>
            </w:tcBorders>
            <w:vAlign w:val="center"/>
          </w:tcPr>
          <w:p w14:paraId="20117507"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0,314</w:t>
            </w:r>
          </w:p>
        </w:tc>
        <w:tc>
          <w:tcPr>
            <w:tcW w:w="1008" w:type="dxa"/>
            <w:tcBorders>
              <w:left w:val="nil"/>
            </w:tcBorders>
            <w:vAlign w:val="center"/>
          </w:tcPr>
          <w:p w14:paraId="58C34F2E" w14:textId="77777777" w:rsidR="0010078C" w:rsidRPr="00B75A06" w:rsidRDefault="0010078C" w:rsidP="0087313F">
            <w:pPr>
              <w:jc w:val="center"/>
              <w:rPr>
                <w:rFonts w:ascii="Arial" w:hAnsi="Arial" w:cs="Arial"/>
                <w:iCs/>
                <w:sz w:val="20"/>
                <w:szCs w:val="20"/>
                <w:lang w:val="id-ID"/>
              </w:rPr>
            </w:pPr>
            <w:r w:rsidRPr="00B75A06">
              <w:rPr>
                <w:rFonts w:ascii="Arial" w:hAnsi="Arial" w:cs="Arial"/>
                <w:iCs/>
                <w:sz w:val="20"/>
                <w:szCs w:val="20"/>
                <w:lang w:val="id-ID"/>
              </w:rPr>
              <w:t>0,005</w:t>
            </w:r>
          </w:p>
        </w:tc>
      </w:tr>
    </w:tbl>
    <w:p w14:paraId="33DA7823" w14:textId="77777777" w:rsidR="0010078C" w:rsidRPr="00B75A06" w:rsidRDefault="0010078C" w:rsidP="0010078C">
      <w:pPr>
        <w:jc w:val="both"/>
        <w:rPr>
          <w:rFonts w:ascii="Arial" w:hAnsi="Arial" w:cs="Arial"/>
          <w:iCs/>
          <w:sz w:val="20"/>
          <w:szCs w:val="20"/>
          <w:lang w:val="id-ID"/>
        </w:rPr>
      </w:pPr>
    </w:p>
    <w:p w14:paraId="1D17B849" w14:textId="77777777" w:rsidR="0010078C" w:rsidRPr="00B75A06" w:rsidRDefault="0010078C" w:rsidP="00B75A06">
      <w:pPr>
        <w:spacing w:line="360" w:lineRule="auto"/>
        <w:ind w:firstLine="284"/>
        <w:jc w:val="both"/>
        <w:rPr>
          <w:rFonts w:ascii="Arial" w:hAnsi="Arial" w:cs="Arial"/>
          <w:i/>
          <w:sz w:val="20"/>
          <w:szCs w:val="20"/>
          <w:lang w:val="id-ID"/>
        </w:rPr>
        <w:sectPr w:rsidR="0010078C" w:rsidRPr="00B75A06" w:rsidSect="0010078C">
          <w:type w:val="continuous"/>
          <w:pgSz w:w="11906" w:h="16838" w:code="9"/>
          <w:pgMar w:top="1440" w:right="1080" w:bottom="1440" w:left="1080" w:header="708" w:footer="708" w:gutter="0"/>
          <w:cols w:num="2" w:space="708"/>
          <w:docGrid w:linePitch="360"/>
        </w:sectPr>
      </w:pPr>
      <w:r w:rsidRPr="00B75A06">
        <w:rPr>
          <w:rFonts w:ascii="Arial" w:hAnsi="Arial" w:cs="Arial"/>
          <w:sz w:val="20"/>
          <w:szCs w:val="20"/>
        </w:rPr>
        <w:t>Tabel 6 didapatkan data dari</w:t>
      </w:r>
      <w:r w:rsidRPr="00B75A06">
        <w:rPr>
          <w:rFonts w:ascii="Arial" w:hAnsi="Arial" w:cs="Arial"/>
          <w:b/>
          <w:sz w:val="20"/>
          <w:szCs w:val="20"/>
        </w:rPr>
        <w:t xml:space="preserve"> </w:t>
      </w:r>
      <w:r w:rsidRPr="00B75A06">
        <w:rPr>
          <w:rFonts w:ascii="Arial" w:hAnsi="Arial" w:cs="Arial"/>
          <w:sz w:val="20"/>
          <w:szCs w:val="20"/>
        </w:rPr>
        <w:t xml:space="preserve">uji non parametrik </w:t>
      </w:r>
      <w:r w:rsidRPr="00B75A06">
        <w:rPr>
          <w:rFonts w:ascii="Arial" w:hAnsi="Arial" w:cs="Arial"/>
          <w:i/>
          <w:sz w:val="20"/>
          <w:szCs w:val="20"/>
        </w:rPr>
        <w:t>wilcoxon</w:t>
      </w:r>
      <w:r w:rsidRPr="00B75A06">
        <w:rPr>
          <w:rFonts w:ascii="Arial" w:hAnsi="Arial" w:cs="Arial"/>
          <w:sz w:val="20"/>
          <w:szCs w:val="20"/>
        </w:rPr>
        <w:t xml:space="preserve"> dengan hasil kelompok </w:t>
      </w:r>
      <w:r w:rsidRPr="00B75A06">
        <w:rPr>
          <w:rFonts w:ascii="Arial" w:hAnsi="Arial" w:cs="Arial"/>
          <w:i/>
          <w:sz w:val="20"/>
          <w:szCs w:val="20"/>
        </w:rPr>
        <w:t>xylitol</w:t>
      </w:r>
      <w:r w:rsidRPr="00B75A06">
        <w:rPr>
          <w:rFonts w:ascii="Arial" w:hAnsi="Arial" w:cs="Arial"/>
          <w:sz w:val="20"/>
          <w:szCs w:val="20"/>
        </w:rPr>
        <w:t xml:space="preserve"> nilai p = 0,386 atau p &gt; 0.05  maka dapat disimpulkan bahwa tidak terdapat perbedaan signifikan rerata jumlah kelompok </w:t>
      </w:r>
      <w:r w:rsidRPr="00B75A06">
        <w:rPr>
          <w:rFonts w:ascii="Arial" w:hAnsi="Arial" w:cs="Arial"/>
          <w:i/>
          <w:sz w:val="20"/>
          <w:szCs w:val="20"/>
        </w:rPr>
        <w:t>Streptococcus mutans</w:t>
      </w:r>
      <w:r w:rsidRPr="00B75A06">
        <w:rPr>
          <w:rFonts w:ascii="Arial" w:hAnsi="Arial" w:cs="Arial"/>
          <w:sz w:val="20"/>
          <w:szCs w:val="20"/>
        </w:rPr>
        <w:t xml:space="preserve"> </w:t>
      </w:r>
      <w:r w:rsidRPr="00B75A06">
        <w:rPr>
          <w:rFonts w:ascii="Arial" w:hAnsi="Arial" w:cs="Arial"/>
          <w:i/>
          <w:sz w:val="20"/>
          <w:szCs w:val="20"/>
        </w:rPr>
        <w:t>pre test</w:t>
      </w:r>
      <w:r w:rsidRPr="00B75A06">
        <w:rPr>
          <w:rFonts w:ascii="Arial" w:hAnsi="Arial" w:cs="Arial"/>
          <w:sz w:val="20"/>
          <w:szCs w:val="20"/>
        </w:rPr>
        <w:t xml:space="preserve"> dengan </w:t>
      </w:r>
      <w:r w:rsidRPr="00B75A06">
        <w:rPr>
          <w:rFonts w:ascii="Arial" w:hAnsi="Arial" w:cs="Arial"/>
          <w:i/>
          <w:sz w:val="20"/>
          <w:szCs w:val="20"/>
        </w:rPr>
        <w:t xml:space="preserve"> </w:t>
      </w:r>
      <w:r w:rsidRPr="00B75A06">
        <w:rPr>
          <w:rFonts w:ascii="Arial" w:hAnsi="Arial" w:cs="Arial"/>
          <w:sz w:val="20"/>
          <w:szCs w:val="20"/>
        </w:rPr>
        <w:t xml:space="preserve">kelompok </w:t>
      </w:r>
      <w:r w:rsidRPr="00B75A06">
        <w:rPr>
          <w:rFonts w:ascii="Arial" w:hAnsi="Arial" w:cs="Arial"/>
          <w:i/>
          <w:sz w:val="20"/>
          <w:szCs w:val="20"/>
        </w:rPr>
        <w:t>post test</w:t>
      </w:r>
      <w:r w:rsidRPr="00B75A06">
        <w:rPr>
          <w:rFonts w:ascii="Arial" w:hAnsi="Arial" w:cs="Arial"/>
          <w:sz w:val="20"/>
          <w:szCs w:val="20"/>
        </w:rPr>
        <w:t xml:space="preserve">, pada kelompok probiotik nilai p = 0,31 atau  p &gt; 0.05 maka dapat disimpulkan bahwa tidak terdapat perbedaan signifikan rerata jumlah kelompok </w:t>
      </w:r>
      <w:r w:rsidRPr="00B75A06">
        <w:rPr>
          <w:rFonts w:ascii="Arial" w:hAnsi="Arial" w:cs="Arial"/>
          <w:i/>
          <w:sz w:val="20"/>
          <w:szCs w:val="20"/>
        </w:rPr>
        <w:t>Streptococcus mutans</w:t>
      </w:r>
      <w:r w:rsidRPr="00B75A06">
        <w:rPr>
          <w:rFonts w:ascii="Arial" w:hAnsi="Arial" w:cs="Arial"/>
          <w:sz w:val="20"/>
          <w:szCs w:val="20"/>
        </w:rPr>
        <w:t xml:space="preserve"> </w:t>
      </w:r>
      <w:r w:rsidRPr="00B75A06">
        <w:rPr>
          <w:rFonts w:ascii="Arial" w:hAnsi="Arial" w:cs="Arial"/>
          <w:i/>
          <w:sz w:val="20"/>
          <w:szCs w:val="20"/>
        </w:rPr>
        <w:t>pre test</w:t>
      </w:r>
      <w:r w:rsidRPr="00B75A06">
        <w:rPr>
          <w:rFonts w:ascii="Arial" w:hAnsi="Arial" w:cs="Arial"/>
          <w:sz w:val="20"/>
          <w:szCs w:val="20"/>
        </w:rPr>
        <w:t xml:space="preserve"> dengan kelompok  </w:t>
      </w:r>
      <w:r w:rsidRPr="00B75A06">
        <w:rPr>
          <w:rFonts w:ascii="Arial" w:hAnsi="Arial" w:cs="Arial"/>
          <w:i/>
          <w:sz w:val="20"/>
          <w:szCs w:val="20"/>
        </w:rPr>
        <w:t>Streptococcus mutans</w:t>
      </w:r>
      <w:r w:rsidRPr="00B75A06">
        <w:rPr>
          <w:rFonts w:ascii="Arial" w:hAnsi="Arial" w:cs="Arial"/>
          <w:sz w:val="20"/>
          <w:szCs w:val="20"/>
        </w:rPr>
        <w:t xml:space="preserve"> </w:t>
      </w:r>
      <w:r w:rsidRPr="00B75A06">
        <w:rPr>
          <w:rFonts w:ascii="Arial" w:hAnsi="Arial" w:cs="Arial"/>
          <w:i/>
          <w:sz w:val="20"/>
          <w:szCs w:val="20"/>
        </w:rPr>
        <w:t>post test</w:t>
      </w:r>
      <w:r w:rsidRPr="00B75A06">
        <w:rPr>
          <w:rFonts w:ascii="Arial" w:hAnsi="Arial" w:cs="Arial"/>
          <w:sz w:val="20"/>
          <w:szCs w:val="20"/>
        </w:rPr>
        <w:t xml:space="preserve">, pada kelompok gula nilai p = 0,005 atau p &lt; 0.05 maka dapat disimpulkan bahwa terdapat perbedaan signifikan rerata jumlah kelompok </w:t>
      </w:r>
      <w:r w:rsidRPr="00B75A06">
        <w:rPr>
          <w:rFonts w:ascii="Arial" w:hAnsi="Arial" w:cs="Arial"/>
          <w:i/>
          <w:sz w:val="20"/>
          <w:szCs w:val="20"/>
        </w:rPr>
        <w:t>Streptococcus mutans</w:t>
      </w:r>
      <w:r w:rsidRPr="00B75A06">
        <w:rPr>
          <w:rFonts w:ascii="Arial" w:hAnsi="Arial" w:cs="Arial"/>
          <w:sz w:val="20"/>
          <w:szCs w:val="20"/>
        </w:rPr>
        <w:t xml:space="preserve"> </w:t>
      </w:r>
      <w:r w:rsidRPr="00B75A06">
        <w:rPr>
          <w:rFonts w:ascii="Arial" w:hAnsi="Arial" w:cs="Arial"/>
          <w:i/>
          <w:sz w:val="20"/>
          <w:szCs w:val="20"/>
        </w:rPr>
        <w:t>pre test</w:t>
      </w:r>
      <w:r w:rsidRPr="00B75A06">
        <w:rPr>
          <w:rFonts w:ascii="Arial" w:hAnsi="Arial" w:cs="Arial"/>
          <w:sz w:val="20"/>
          <w:szCs w:val="20"/>
        </w:rPr>
        <w:t xml:space="preserve"> dengan kelompok</w:t>
      </w:r>
      <w:r w:rsidRPr="00B75A06">
        <w:rPr>
          <w:rFonts w:ascii="Arial" w:hAnsi="Arial" w:cs="Arial"/>
          <w:sz w:val="20"/>
          <w:szCs w:val="20"/>
          <w:lang w:val="id-ID"/>
        </w:rPr>
        <w:t xml:space="preserve"> </w:t>
      </w:r>
      <w:r w:rsidRPr="00B75A06">
        <w:rPr>
          <w:rFonts w:ascii="Arial" w:hAnsi="Arial" w:cs="Arial"/>
          <w:i/>
          <w:sz w:val="20"/>
          <w:szCs w:val="20"/>
        </w:rPr>
        <w:t>Streptococcus mutans</w:t>
      </w:r>
      <w:r w:rsidRPr="00B75A06">
        <w:rPr>
          <w:rFonts w:ascii="Arial" w:hAnsi="Arial" w:cs="Arial"/>
          <w:sz w:val="20"/>
          <w:szCs w:val="20"/>
        </w:rPr>
        <w:t xml:space="preserve"> </w:t>
      </w:r>
      <w:r w:rsidRPr="00B75A06">
        <w:rPr>
          <w:rFonts w:ascii="Arial" w:hAnsi="Arial" w:cs="Arial"/>
          <w:i/>
          <w:sz w:val="20"/>
          <w:szCs w:val="20"/>
        </w:rPr>
        <w:t>post test</w:t>
      </w:r>
      <w:r w:rsidRPr="00B75A06">
        <w:rPr>
          <w:rFonts w:ascii="Arial" w:hAnsi="Arial" w:cs="Arial"/>
          <w:i/>
          <w:sz w:val="20"/>
          <w:szCs w:val="20"/>
          <w:lang w:val="id-ID"/>
        </w:rPr>
        <w:t>.</w:t>
      </w:r>
    </w:p>
    <w:p w14:paraId="2373F8F5" w14:textId="133F6AA0" w:rsidR="003F7063" w:rsidRPr="00B75A06" w:rsidRDefault="003F7063" w:rsidP="003F7063">
      <w:pPr>
        <w:jc w:val="both"/>
        <w:rPr>
          <w:rFonts w:ascii="Arial" w:hAnsi="Arial" w:cs="Arial"/>
          <w:b/>
          <w:sz w:val="20"/>
          <w:szCs w:val="20"/>
        </w:rPr>
      </w:pPr>
    </w:p>
    <w:p w14:paraId="332297E9" w14:textId="77777777" w:rsidR="003F7063" w:rsidRPr="00B75A06" w:rsidRDefault="003F7063" w:rsidP="003F7063">
      <w:pPr>
        <w:spacing w:after="0" w:line="360" w:lineRule="auto"/>
        <w:jc w:val="both"/>
        <w:rPr>
          <w:rFonts w:ascii="Arial" w:hAnsi="Arial" w:cs="Arial"/>
          <w:b/>
          <w:bCs/>
          <w:sz w:val="20"/>
          <w:szCs w:val="20"/>
        </w:rPr>
      </w:pPr>
      <w:r w:rsidRPr="00B75A06">
        <w:rPr>
          <w:rFonts w:ascii="Arial" w:hAnsi="Arial" w:cs="Arial"/>
          <w:b/>
          <w:bCs/>
          <w:sz w:val="20"/>
          <w:szCs w:val="20"/>
        </w:rPr>
        <w:t>DISKUSI</w:t>
      </w:r>
    </w:p>
    <w:p w14:paraId="512A955E" w14:textId="77777777" w:rsidR="003F7063" w:rsidRPr="00B75A06" w:rsidRDefault="003F7063" w:rsidP="003F7063">
      <w:pPr>
        <w:spacing w:after="0" w:line="360" w:lineRule="auto"/>
        <w:ind w:firstLine="567"/>
        <w:jc w:val="both"/>
        <w:rPr>
          <w:rFonts w:ascii="Arial" w:hAnsi="Arial" w:cs="Arial"/>
          <w:sz w:val="20"/>
          <w:szCs w:val="20"/>
        </w:rPr>
        <w:sectPr w:rsidR="003F7063" w:rsidRPr="00B75A06" w:rsidSect="003F7063">
          <w:type w:val="continuous"/>
          <w:pgSz w:w="11906" w:h="16838" w:code="9"/>
          <w:pgMar w:top="1440" w:right="1080" w:bottom="1440" w:left="1080" w:header="708" w:footer="708" w:gutter="0"/>
          <w:cols w:space="708"/>
          <w:docGrid w:linePitch="360"/>
        </w:sectPr>
      </w:pPr>
    </w:p>
    <w:p w14:paraId="47095A99" w14:textId="680A3155" w:rsidR="00C604DB" w:rsidRPr="00C604DB" w:rsidRDefault="00C3460D" w:rsidP="00C604DB">
      <w:pPr>
        <w:spacing w:after="0" w:line="360" w:lineRule="auto"/>
        <w:ind w:firstLine="567"/>
        <w:jc w:val="both"/>
        <w:rPr>
          <w:rFonts w:ascii="Arial" w:hAnsi="Arial" w:cs="Arial"/>
          <w:color w:val="000000" w:themeColor="text1"/>
          <w:sz w:val="20"/>
          <w:szCs w:val="20"/>
          <w:lang w:val="id-ID"/>
        </w:rPr>
      </w:pPr>
      <w:r w:rsidRPr="00C3460D">
        <w:rPr>
          <w:rFonts w:ascii="Arial" w:hAnsi="Arial" w:cs="Arial"/>
          <w:color w:val="000000" w:themeColor="text1"/>
          <w:sz w:val="20"/>
          <w:szCs w:val="20"/>
        </w:rPr>
        <w:lastRenderedPageBreak/>
        <w:t xml:space="preserve">Penelitian yang telah dilakukan pada tiga kelompok yaitu kelompok xylitol dan probiotik menunjukkan tidak terdapat perbedaan hasil yang signifikan baik uji indeks plak dan jumlah koloni </w:t>
      </w:r>
      <w:r w:rsidRPr="00C3460D">
        <w:rPr>
          <w:rFonts w:ascii="Arial" w:hAnsi="Arial" w:cs="Arial"/>
          <w:i/>
          <w:iCs/>
          <w:color w:val="000000" w:themeColor="text1"/>
          <w:sz w:val="20"/>
          <w:szCs w:val="20"/>
        </w:rPr>
        <w:t>Streptococcus mutans</w:t>
      </w:r>
      <w:r w:rsidRPr="00C3460D">
        <w:rPr>
          <w:rFonts w:ascii="Arial" w:hAnsi="Arial" w:cs="Arial"/>
          <w:color w:val="000000" w:themeColor="text1"/>
          <w:sz w:val="20"/>
          <w:szCs w:val="20"/>
        </w:rPr>
        <w:t xml:space="preserve">. Kelompok yang terbaik yaitu kelompok xylitol pada uji indeks plak dan uji </w:t>
      </w:r>
      <w:r w:rsidRPr="00C3460D">
        <w:rPr>
          <w:rFonts w:ascii="Arial" w:hAnsi="Arial" w:cs="Arial"/>
          <w:i/>
          <w:iCs/>
          <w:color w:val="000000" w:themeColor="text1"/>
          <w:sz w:val="20"/>
          <w:szCs w:val="20"/>
        </w:rPr>
        <w:t>Streptococcus mutans</w:t>
      </w:r>
      <w:r w:rsidRPr="00C3460D">
        <w:rPr>
          <w:rFonts w:ascii="Arial" w:hAnsi="Arial" w:cs="Arial"/>
          <w:color w:val="000000" w:themeColor="text1"/>
          <w:sz w:val="20"/>
          <w:szCs w:val="20"/>
        </w:rPr>
        <w:t xml:space="preserve"> karena terdapat penurunan pada uji indeks plak dan jumlah koloni </w:t>
      </w:r>
      <w:r w:rsidRPr="00C3460D">
        <w:rPr>
          <w:rFonts w:ascii="Arial" w:hAnsi="Arial" w:cs="Arial"/>
          <w:color w:val="000000" w:themeColor="text1"/>
          <w:sz w:val="20"/>
          <w:szCs w:val="20"/>
        </w:rPr>
        <w:lastRenderedPageBreak/>
        <w:t xml:space="preserve">Streptococcus mutans sedangkan pada kelompok gula terdapat penurunan signifikan pada uji </w:t>
      </w:r>
      <w:r w:rsidRPr="00C3460D">
        <w:rPr>
          <w:rFonts w:ascii="Arial" w:hAnsi="Arial" w:cs="Arial"/>
          <w:i/>
          <w:iCs/>
          <w:color w:val="000000" w:themeColor="text1"/>
          <w:sz w:val="20"/>
          <w:szCs w:val="20"/>
        </w:rPr>
        <w:t>Streptococcus mutans</w:t>
      </w:r>
      <w:r w:rsidRPr="00C3460D">
        <w:rPr>
          <w:rFonts w:ascii="Arial" w:hAnsi="Arial" w:cs="Arial"/>
          <w:color w:val="000000" w:themeColor="text1"/>
          <w:sz w:val="20"/>
          <w:szCs w:val="20"/>
        </w:rPr>
        <w:t xml:space="preserve"> dan pada uji indeks plak tidak terdapat perbedaan rerata skor plak sebelum dan sesudah penelitian.  Hasil rerata indeks plak pada kelompok xylitol didapatkan nilai 9,45 pada kelompok pre test sedangkan pada kelompok post test 7,08 sehingga terdapat penurunan indeks plak </w:t>
      </w:r>
      <w:r w:rsidRPr="00C3460D">
        <w:rPr>
          <w:rFonts w:ascii="Arial" w:hAnsi="Arial" w:cs="Arial"/>
          <w:color w:val="000000" w:themeColor="text1"/>
          <w:sz w:val="20"/>
          <w:szCs w:val="20"/>
        </w:rPr>
        <w:lastRenderedPageBreak/>
        <w:t xml:space="preserve">sebesar 2,37 sedangkan rerata data pada jumlah koloni </w:t>
      </w:r>
      <w:r w:rsidRPr="00C3460D">
        <w:rPr>
          <w:rFonts w:ascii="Arial" w:hAnsi="Arial" w:cs="Arial"/>
          <w:i/>
          <w:iCs/>
          <w:color w:val="000000" w:themeColor="text1"/>
          <w:sz w:val="20"/>
          <w:szCs w:val="20"/>
        </w:rPr>
        <w:t>Streptococcus mutans</w:t>
      </w:r>
      <w:r w:rsidRPr="00C3460D">
        <w:rPr>
          <w:rFonts w:ascii="Arial" w:hAnsi="Arial" w:cs="Arial"/>
          <w:color w:val="000000" w:themeColor="text1"/>
          <w:sz w:val="20"/>
          <w:szCs w:val="20"/>
        </w:rPr>
        <w:t xml:space="preserve"> didapatkan data pre test xylitol  281 dan post test 135,2 sehingga terdapat penurunan koloni </w:t>
      </w:r>
      <w:r w:rsidRPr="00C3460D">
        <w:rPr>
          <w:rFonts w:ascii="Arial" w:hAnsi="Arial" w:cs="Arial"/>
          <w:i/>
          <w:iCs/>
          <w:color w:val="000000" w:themeColor="text1"/>
          <w:sz w:val="20"/>
          <w:szCs w:val="20"/>
        </w:rPr>
        <w:t>Streptococcus mutans</w:t>
      </w:r>
      <w:r w:rsidRPr="00C3460D">
        <w:rPr>
          <w:rFonts w:ascii="Arial" w:hAnsi="Arial" w:cs="Arial"/>
          <w:color w:val="000000" w:themeColor="text1"/>
          <w:sz w:val="20"/>
          <w:szCs w:val="20"/>
        </w:rPr>
        <w:t xml:space="preserve"> sebesar 145,8.  Kemudian dilakukan uji paired t-test untuk mengetahui ada penurunan indeks plak signifikan dan didapatkan nilai 0,185 atau p &gt; 0,05 pada kelompok xylitol atau dapat disimpulkan data tidak signifikan.</w:t>
      </w:r>
      <w:r w:rsidR="00C604DB">
        <w:rPr>
          <w:rFonts w:ascii="Arial" w:hAnsi="Arial" w:cs="Arial"/>
          <w:color w:val="000000" w:themeColor="text1"/>
          <w:sz w:val="20"/>
          <w:szCs w:val="20"/>
        </w:rPr>
        <w:t xml:space="preserve"> </w:t>
      </w:r>
      <w:r w:rsidR="00C604DB" w:rsidRPr="00C604DB">
        <w:rPr>
          <w:rFonts w:ascii="Arial" w:hAnsi="Arial" w:cs="Arial"/>
          <w:color w:val="000000" w:themeColor="text1"/>
          <w:sz w:val="20"/>
          <w:szCs w:val="20"/>
          <w:lang w:val="id-ID"/>
        </w:rPr>
        <w:t xml:space="preserve">Fatiharani (2008) menyatakan bahwa </w:t>
      </w:r>
      <w:r w:rsidR="00C604DB" w:rsidRPr="00C604DB">
        <w:rPr>
          <w:rFonts w:ascii="Arial" w:hAnsi="Arial" w:cs="Arial"/>
          <w:i/>
          <w:color w:val="000000" w:themeColor="text1"/>
          <w:sz w:val="20"/>
          <w:szCs w:val="20"/>
          <w:lang w:val="id-ID"/>
        </w:rPr>
        <w:t>xylitol</w:t>
      </w:r>
      <w:r w:rsidR="00C604DB" w:rsidRPr="00C604DB">
        <w:rPr>
          <w:rFonts w:ascii="Arial" w:hAnsi="Arial" w:cs="Arial"/>
          <w:color w:val="000000" w:themeColor="text1"/>
          <w:sz w:val="20"/>
          <w:szCs w:val="20"/>
          <w:lang w:val="id-ID"/>
        </w:rPr>
        <w:t xml:space="preserve"> dapat menghambat pertumbuhan bakteri plak dan mengurangi perlekatan plak pada permukaan gigi sedangkan efek permen karet sendiri dapat memicu saliva dalam membersihkan endapan plak pada permukaan gigi. </w:t>
      </w:r>
      <w:r w:rsidR="00C604DB" w:rsidRPr="00C604DB">
        <w:rPr>
          <w:rFonts w:ascii="Arial" w:hAnsi="Arial" w:cs="Arial"/>
          <w:i/>
          <w:color w:val="000000" w:themeColor="text1"/>
          <w:sz w:val="20"/>
          <w:szCs w:val="20"/>
          <w:lang w:val="id-ID"/>
        </w:rPr>
        <w:t xml:space="preserve"> Xylitol</w:t>
      </w:r>
      <w:r w:rsidR="00C604DB" w:rsidRPr="00C604DB">
        <w:rPr>
          <w:rFonts w:ascii="Arial" w:hAnsi="Arial" w:cs="Arial"/>
          <w:color w:val="000000" w:themeColor="text1"/>
          <w:sz w:val="20"/>
          <w:szCs w:val="20"/>
          <w:lang w:val="id-ID"/>
        </w:rPr>
        <w:t xml:space="preserve"> selaku bahan pengganti gula, memiliki struktur lima atom karbon dan lima gugus hidroksil yang tidak dapat dimetabolisme oleh bakteri plak.  Mekanisme penghambatan pertumbuhan bakteri plak melalui efek toksik </w:t>
      </w:r>
      <w:r w:rsidR="00C604DB" w:rsidRPr="00C604DB">
        <w:rPr>
          <w:rFonts w:ascii="Arial" w:hAnsi="Arial" w:cs="Arial"/>
          <w:i/>
          <w:color w:val="000000" w:themeColor="text1"/>
          <w:sz w:val="20"/>
          <w:szCs w:val="20"/>
          <w:lang w:val="id-ID"/>
        </w:rPr>
        <w:t>xylitol</w:t>
      </w:r>
      <w:r w:rsidR="00C604DB" w:rsidRPr="00C604DB">
        <w:rPr>
          <w:rFonts w:ascii="Arial" w:hAnsi="Arial" w:cs="Arial"/>
          <w:color w:val="000000" w:themeColor="text1"/>
          <w:sz w:val="20"/>
          <w:szCs w:val="20"/>
          <w:lang w:val="id-ID"/>
        </w:rPr>
        <w:t xml:space="preserve">-5-phosphat dapat mengganggu sintesis protein bakteri.  Selain itu </w:t>
      </w:r>
      <w:r w:rsidR="00C604DB" w:rsidRPr="00C604DB">
        <w:rPr>
          <w:rFonts w:ascii="Arial" w:hAnsi="Arial" w:cs="Arial"/>
          <w:i/>
          <w:color w:val="000000" w:themeColor="text1"/>
          <w:sz w:val="20"/>
          <w:szCs w:val="20"/>
          <w:lang w:val="id-ID"/>
        </w:rPr>
        <w:t>xylitol</w:t>
      </w:r>
      <w:r w:rsidR="00C604DB" w:rsidRPr="00C604DB">
        <w:rPr>
          <w:rFonts w:ascii="Arial" w:hAnsi="Arial" w:cs="Arial"/>
          <w:color w:val="000000" w:themeColor="text1"/>
          <w:sz w:val="20"/>
          <w:szCs w:val="20"/>
          <w:lang w:val="id-ID"/>
        </w:rPr>
        <w:t xml:space="preserve"> dapat mengurangi sintesa polisakarida ekstraseluler sehingga perlekatan bakteri pa</w:t>
      </w:r>
      <w:r w:rsidR="00DE23E0">
        <w:rPr>
          <w:rFonts w:ascii="Arial" w:hAnsi="Arial" w:cs="Arial"/>
          <w:color w:val="000000" w:themeColor="text1"/>
          <w:sz w:val="20"/>
          <w:szCs w:val="20"/>
          <w:lang w:val="id-ID"/>
        </w:rPr>
        <w:t>da permukaan gigi pun berkurang</w:t>
      </w:r>
      <w:r w:rsidR="00DE23E0">
        <w:rPr>
          <w:rFonts w:ascii="Arial" w:hAnsi="Arial" w:cs="Arial"/>
          <w:color w:val="000000" w:themeColor="text1"/>
          <w:sz w:val="20"/>
          <w:szCs w:val="20"/>
          <w:lang w:val="id-ID"/>
        </w:rPr>
        <w:fldChar w:fldCharType="begin" w:fldLock="1"/>
      </w:r>
      <w:r w:rsidR="00C85FC1">
        <w:rPr>
          <w:rFonts w:ascii="Arial" w:hAnsi="Arial" w:cs="Arial"/>
          <w:color w:val="000000" w:themeColor="text1"/>
          <w:sz w:val="20"/>
          <w:szCs w:val="20"/>
          <w:lang w:val="id-ID"/>
        </w:rPr>
        <w:instrText>ADDIN CSL_CITATION {"citationItems":[{"id":"ITEM-1","itemData":{"author":[{"dropping-particle":"","family":"Fatiharani","given":"","non-dropping-particle":"","parse-names":false,"suffix":""}],"id":"ITEM-1","issued":{"date-parts":[["2008"]]},"publisher":"Fakultas Kedokteran Universitas Diponegoro","title":"Pengaruh Konsumsi Permen Karet Yang Mengandung Xylitol Terhadap Pembentukan Plak Gigi.Semarang","type":"thesis"},"uris":["http://www.mendeley.com/documents/?uuid=af388a0f-c2e4-44ea-9577-65b304101f39"]}],"mendeley":{"formattedCitation":"&lt;sup&gt;10&lt;/sup&gt;","plainTextFormattedCitation":"10","previouslyFormattedCitation":"&lt;sup&gt;9&lt;/sup&gt;"},"properties":{"noteIndex":0},"schema":"https://github.com/citation-style-language/schema/raw/master/csl-citation.json"}</w:instrText>
      </w:r>
      <w:r w:rsidR="00DE23E0">
        <w:rPr>
          <w:rFonts w:ascii="Arial" w:hAnsi="Arial" w:cs="Arial"/>
          <w:color w:val="000000" w:themeColor="text1"/>
          <w:sz w:val="20"/>
          <w:szCs w:val="20"/>
          <w:lang w:val="id-ID"/>
        </w:rPr>
        <w:fldChar w:fldCharType="separate"/>
      </w:r>
      <w:r w:rsidR="00C85FC1" w:rsidRPr="00C85FC1">
        <w:rPr>
          <w:rFonts w:ascii="Arial" w:hAnsi="Arial" w:cs="Arial"/>
          <w:noProof/>
          <w:color w:val="000000" w:themeColor="text1"/>
          <w:sz w:val="20"/>
          <w:szCs w:val="20"/>
          <w:vertAlign w:val="superscript"/>
          <w:lang w:val="id-ID"/>
        </w:rPr>
        <w:t>10</w:t>
      </w:r>
      <w:r w:rsidR="00DE23E0">
        <w:rPr>
          <w:rFonts w:ascii="Arial" w:hAnsi="Arial" w:cs="Arial"/>
          <w:color w:val="000000" w:themeColor="text1"/>
          <w:sz w:val="20"/>
          <w:szCs w:val="20"/>
          <w:lang w:val="id-ID"/>
        </w:rPr>
        <w:fldChar w:fldCharType="end"/>
      </w:r>
      <w:r w:rsidR="00DE23E0">
        <w:rPr>
          <w:rFonts w:ascii="Arial" w:hAnsi="Arial" w:cs="Arial"/>
          <w:color w:val="000000" w:themeColor="text1"/>
          <w:sz w:val="20"/>
          <w:szCs w:val="20"/>
          <w:lang w:val="id-ID"/>
        </w:rPr>
        <w:t>.</w:t>
      </w:r>
    </w:p>
    <w:p w14:paraId="4CE5803D" w14:textId="6006D1B9" w:rsidR="00C604DB" w:rsidRPr="00C604DB" w:rsidRDefault="00C604DB" w:rsidP="00C604DB">
      <w:pPr>
        <w:spacing w:after="0" w:line="360" w:lineRule="auto"/>
        <w:ind w:firstLine="567"/>
        <w:jc w:val="both"/>
        <w:rPr>
          <w:rFonts w:ascii="Arial" w:hAnsi="Arial" w:cs="Arial"/>
          <w:color w:val="000000" w:themeColor="text1"/>
          <w:sz w:val="20"/>
          <w:szCs w:val="20"/>
          <w:lang w:val="id-ID"/>
        </w:rPr>
      </w:pPr>
      <w:r w:rsidRPr="00C604DB">
        <w:rPr>
          <w:rFonts w:ascii="Arial" w:hAnsi="Arial" w:cs="Arial"/>
          <w:color w:val="000000" w:themeColor="text1"/>
          <w:sz w:val="20"/>
          <w:szCs w:val="20"/>
          <w:lang w:val="id-ID"/>
        </w:rPr>
        <w:t xml:space="preserve">Burt (2006) dalam jurnalnya menyatakan </w:t>
      </w:r>
      <w:r w:rsidRPr="00C604DB">
        <w:rPr>
          <w:rFonts w:ascii="Arial" w:hAnsi="Arial" w:cs="Arial"/>
          <w:i/>
          <w:color w:val="000000" w:themeColor="text1"/>
          <w:sz w:val="20"/>
          <w:szCs w:val="20"/>
          <w:lang w:val="id-ID"/>
        </w:rPr>
        <w:t>xylitol</w:t>
      </w:r>
      <w:r w:rsidRPr="00C604DB">
        <w:rPr>
          <w:rFonts w:ascii="Arial" w:hAnsi="Arial" w:cs="Arial"/>
          <w:color w:val="000000" w:themeColor="text1"/>
          <w:sz w:val="20"/>
          <w:szCs w:val="20"/>
          <w:lang w:val="id-ID"/>
        </w:rPr>
        <w:t xml:space="preserve"> akan berfungsi secara efektif dalam menghambat pembentukan plak bila dikonsumsi sebanyak 6-12 gram per hari</w:t>
      </w:r>
      <w:r w:rsidR="00DE6445">
        <w:rPr>
          <w:rFonts w:ascii="Arial" w:hAnsi="Arial" w:cs="Arial"/>
          <w:color w:val="000000" w:themeColor="text1"/>
          <w:sz w:val="20"/>
          <w:szCs w:val="20"/>
          <w:lang w:val="id-ID"/>
        </w:rPr>
        <w:fldChar w:fldCharType="begin" w:fldLock="1"/>
      </w:r>
      <w:r w:rsidR="00C85FC1">
        <w:rPr>
          <w:rFonts w:ascii="Arial" w:hAnsi="Arial" w:cs="Arial"/>
          <w:color w:val="000000" w:themeColor="text1"/>
          <w:sz w:val="20"/>
          <w:szCs w:val="20"/>
          <w:lang w:val="id-ID"/>
        </w:rPr>
        <w:instrText>ADDIN CSL_CITATION {"citationItems":[{"id":"ITEM-1","itemData":{"author":[{"dropping-particle":"","family":"Burt","given":"","non-dropping-particle":"","parse-names":false,"suffix":""}],"container-title":"J Am Dent Assoc","id":"ITEM-1","issue":"137","issued":{"date-parts":[["2006"]]},"title":"The Use of Sorbitol and Xylitol Sweetened Chewing Gum in Caries Control","type":"article-journal","volume":"2"},"uris":["http://www.mendeley.com/documents/?uuid=0e702995-5355-40a4-b60b-b129ea22408f"]}],"mendeley":{"formattedCitation":"&lt;sup&gt;11&lt;/sup&gt;","plainTextFormattedCitation":"11","previouslyFormattedCitation":"&lt;sup&gt;10&lt;/sup&gt;"},"properties":{"noteIndex":0},"schema":"https://github.com/citation-style-language/schema/raw/master/csl-citation.json"}</w:instrText>
      </w:r>
      <w:r w:rsidR="00DE6445">
        <w:rPr>
          <w:rFonts w:ascii="Arial" w:hAnsi="Arial" w:cs="Arial"/>
          <w:color w:val="000000" w:themeColor="text1"/>
          <w:sz w:val="20"/>
          <w:szCs w:val="20"/>
          <w:lang w:val="id-ID"/>
        </w:rPr>
        <w:fldChar w:fldCharType="separate"/>
      </w:r>
      <w:r w:rsidR="00C85FC1" w:rsidRPr="00C85FC1">
        <w:rPr>
          <w:rFonts w:ascii="Arial" w:hAnsi="Arial" w:cs="Arial"/>
          <w:noProof/>
          <w:color w:val="000000" w:themeColor="text1"/>
          <w:sz w:val="20"/>
          <w:szCs w:val="20"/>
          <w:vertAlign w:val="superscript"/>
          <w:lang w:val="id-ID"/>
        </w:rPr>
        <w:t>11</w:t>
      </w:r>
      <w:r w:rsidR="00DE6445">
        <w:rPr>
          <w:rFonts w:ascii="Arial" w:hAnsi="Arial" w:cs="Arial"/>
          <w:color w:val="000000" w:themeColor="text1"/>
          <w:sz w:val="20"/>
          <w:szCs w:val="20"/>
          <w:lang w:val="id-ID"/>
        </w:rPr>
        <w:fldChar w:fldCharType="end"/>
      </w:r>
      <w:r w:rsidRPr="00C604DB">
        <w:rPr>
          <w:rFonts w:ascii="Arial" w:hAnsi="Arial" w:cs="Arial"/>
          <w:color w:val="000000" w:themeColor="text1"/>
          <w:sz w:val="20"/>
          <w:szCs w:val="20"/>
          <w:lang w:val="id-ID"/>
        </w:rPr>
        <w:t>. Toors (1992) menyatakan adanya gerakan pengunyahan pada permen karet dapat meningkatkan aliran saliva dalam rongga mulut. Saliva dapat menetralkan asam yang dihasilkan oleh bakteri plak, oleh karena itu selama mengunyah permen karet derajat keasaman saliva akan naik. Peningkatan produksi saliva dapat mengurangi endapan</w:t>
      </w:r>
      <w:r w:rsidR="00DE6445">
        <w:rPr>
          <w:rFonts w:ascii="Arial" w:hAnsi="Arial" w:cs="Arial"/>
          <w:color w:val="000000" w:themeColor="text1"/>
          <w:sz w:val="20"/>
          <w:szCs w:val="20"/>
          <w:lang w:val="id-ID"/>
        </w:rPr>
        <w:t xml:space="preserve"> sisa makanan di permukaan gigi</w:t>
      </w:r>
      <w:r w:rsidR="00DE6445">
        <w:rPr>
          <w:rFonts w:ascii="Arial" w:hAnsi="Arial" w:cs="Arial"/>
          <w:color w:val="000000" w:themeColor="text1"/>
          <w:sz w:val="20"/>
          <w:szCs w:val="20"/>
          <w:lang w:val="id-ID"/>
        </w:rPr>
        <w:fldChar w:fldCharType="begin" w:fldLock="1"/>
      </w:r>
      <w:r w:rsidR="00C85FC1">
        <w:rPr>
          <w:rFonts w:ascii="Arial" w:hAnsi="Arial" w:cs="Arial"/>
          <w:color w:val="000000" w:themeColor="text1"/>
          <w:sz w:val="20"/>
          <w:szCs w:val="20"/>
          <w:lang w:val="id-ID"/>
        </w:rPr>
        <w:instrText>ADDIN CSL_CITATION {"citationItems":[{"id":"ITEM-1","itemData":{"author":[{"dropping-particle":"","family":"Toors","given":"","non-dropping-particle":"","parse-names":false,"suffix":""}],"container-title":"Belge Med Dent","id":"ITEM-1","issue":"3","issued":{"date-parts":[["1992"]]},"page":"67-92","title":"Chewing Gum and Dental Health : literature review","type":"article-journal","volume":"42"},"uris":["http://www.mendeley.com/documents/?uuid=10fc7ce8-b03d-4984-bcfd-5953684f0b22"]}],"mendeley":{"formattedCitation":"&lt;sup&gt;6&lt;/sup&gt;","plainTextFormattedCitation":"6","previouslyFormattedCitation":"&lt;sup&gt;11&lt;/sup&gt;"},"properties":{"noteIndex":0},"schema":"https://github.com/citation-style-language/schema/raw/master/csl-citation.json"}</w:instrText>
      </w:r>
      <w:r w:rsidR="00DE6445">
        <w:rPr>
          <w:rFonts w:ascii="Arial" w:hAnsi="Arial" w:cs="Arial"/>
          <w:color w:val="000000" w:themeColor="text1"/>
          <w:sz w:val="20"/>
          <w:szCs w:val="20"/>
          <w:lang w:val="id-ID"/>
        </w:rPr>
        <w:fldChar w:fldCharType="separate"/>
      </w:r>
      <w:r w:rsidR="00C85FC1" w:rsidRPr="00C85FC1">
        <w:rPr>
          <w:rFonts w:ascii="Arial" w:hAnsi="Arial" w:cs="Arial"/>
          <w:noProof/>
          <w:color w:val="000000" w:themeColor="text1"/>
          <w:sz w:val="20"/>
          <w:szCs w:val="20"/>
          <w:vertAlign w:val="superscript"/>
          <w:lang w:val="id-ID"/>
        </w:rPr>
        <w:t>6</w:t>
      </w:r>
      <w:r w:rsidR="00DE6445">
        <w:rPr>
          <w:rFonts w:ascii="Arial" w:hAnsi="Arial" w:cs="Arial"/>
          <w:color w:val="000000" w:themeColor="text1"/>
          <w:sz w:val="20"/>
          <w:szCs w:val="20"/>
          <w:lang w:val="id-ID"/>
        </w:rPr>
        <w:fldChar w:fldCharType="end"/>
      </w:r>
      <w:r w:rsidR="00DE6445">
        <w:rPr>
          <w:rFonts w:ascii="Arial" w:hAnsi="Arial" w:cs="Arial"/>
          <w:color w:val="000000" w:themeColor="text1"/>
          <w:sz w:val="20"/>
          <w:szCs w:val="20"/>
          <w:lang w:val="id-ID"/>
        </w:rPr>
        <w:t>.</w:t>
      </w:r>
    </w:p>
    <w:p w14:paraId="1B758A24" w14:textId="371BC38F" w:rsidR="00C604DB" w:rsidRPr="00C604DB" w:rsidRDefault="00C604DB" w:rsidP="00C604DB">
      <w:pPr>
        <w:spacing w:after="0" w:line="360" w:lineRule="auto"/>
        <w:ind w:firstLine="567"/>
        <w:jc w:val="both"/>
        <w:rPr>
          <w:rFonts w:ascii="Arial" w:hAnsi="Arial" w:cs="Arial"/>
          <w:color w:val="000000" w:themeColor="text1"/>
          <w:sz w:val="20"/>
          <w:szCs w:val="20"/>
          <w:lang w:val="id-ID"/>
        </w:rPr>
      </w:pPr>
      <w:r w:rsidRPr="00C604DB">
        <w:rPr>
          <w:rFonts w:ascii="Arial" w:hAnsi="Arial" w:cs="Arial"/>
          <w:color w:val="000000" w:themeColor="text1"/>
          <w:sz w:val="20"/>
          <w:szCs w:val="20"/>
          <w:lang w:val="id-ID"/>
        </w:rPr>
        <w:t xml:space="preserve">Kusumaningsari dan Handajani (2011) menyatakan bahwa pengunyahan permen karet </w:t>
      </w:r>
      <w:r w:rsidRPr="00C604DB">
        <w:rPr>
          <w:rFonts w:ascii="Arial" w:hAnsi="Arial" w:cs="Arial"/>
          <w:i/>
          <w:color w:val="000000" w:themeColor="text1"/>
          <w:sz w:val="20"/>
          <w:szCs w:val="20"/>
          <w:lang w:val="id-ID"/>
        </w:rPr>
        <w:t>xylitol</w:t>
      </w:r>
      <w:r w:rsidRPr="00C604DB">
        <w:rPr>
          <w:rFonts w:ascii="Arial" w:hAnsi="Arial" w:cs="Arial"/>
          <w:color w:val="000000" w:themeColor="text1"/>
          <w:sz w:val="20"/>
          <w:szCs w:val="20"/>
          <w:lang w:val="id-ID"/>
        </w:rPr>
        <w:t xml:space="preserve"> dapat menurunkan </w:t>
      </w:r>
      <w:r w:rsidRPr="00C604DB">
        <w:rPr>
          <w:rFonts w:ascii="Arial" w:hAnsi="Arial" w:cs="Arial"/>
          <w:i/>
          <w:color w:val="000000" w:themeColor="text1"/>
          <w:sz w:val="20"/>
          <w:szCs w:val="20"/>
          <w:lang w:val="id-ID"/>
        </w:rPr>
        <w:t>Streptococcus mutans</w:t>
      </w:r>
      <w:r w:rsidRPr="00C604DB">
        <w:rPr>
          <w:rFonts w:ascii="Arial" w:hAnsi="Arial" w:cs="Arial"/>
          <w:color w:val="000000" w:themeColor="text1"/>
          <w:sz w:val="20"/>
          <w:szCs w:val="20"/>
          <w:lang w:val="id-ID"/>
        </w:rPr>
        <w:t xml:space="preserve"> karena bakteri tidak dapat memetabolisme </w:t>
      </w:r>
      <w:r w:rsidRPr="00C604DB">
        <w:rPr>
          <w:rFonts w:ascii="Arial" w:hAnsi="Arial" w:cs="Arial"/>
          <w:i/>
          <w:color w:val="000000" w:themeColor="text1"/>
          <w:sz w:val="20"/>
          <w:szCs w:val="20"/>
          <w:lang w:val="id-ID"/>
        </w:rPr>
        <w:t>xylitol</w:t>
      </w:r>
      <w:r w:rsidRPr="00C604DB">
        <w:rPr>
          <w:rFonts w:ascii="Arial" w:hAnsi="Arial" w:cs="Arial"/>
          <w:color w:val="000000" w:themeColor="text1"/>
          <w:sz w:val="20"/>
          <w:szCs w:val="20"/>
          <w:lang w:val="id-ID"/>
        </w:rPr>
        <w:t xml:space="preserve"> menjadi energi. </w:t>
      </w:r>
      <w:r w:rsidRPr="00C604DB">
        <w:rPr>
          <w:rFonts w:ascii="Arial" w:hAnsi="Arial" w:cs="Arial"/>
          <w:i/>
          <w:color w:val="000000" w:themeColor="text1"/>
          <w:sz w:val="20"/>
          <w:szCs w:val="20"/>
          <w:lang w:val="id-ID"/>
        </w:rPr>
        <w:t>Xylitol</w:t>
      </w:r>
      <w:r w:rsidRPr="00C604DB">
        <w:rPr>
          <w:rFonts w:ascii="Arial" w:hAnsi="Arial" w:cs="Arial"/>
          <w:color w:val="000000" w:themeColor="text1"/>
          <w:sz w:val="20"/>
          <w:szCs w:val="20"/>
          <w:lang w:val="id-ID"/>
        </w:rPr>
        <w:t xml:space="preserve"> memiliki struktur molekul </w:t>
      </w:r>
      <w:r w:rsidRPr="00C604DB">
        <w:rPr>
          <w:rFonts w:ascii="Arial" w:hAnsi="Arial" w:cs="Arial"/>
          <w:color w:val="000000" w:themeColor="text1"/>
          <w:sz w:val="20"/>
          <w:szCs w:val="20"/>
          <w:lang w:val="id-ID"/>
        </w:rPr>
        <w:lastRenderedPageBreak/>
        <w:t xml:space="preserve">dengan kelebihan satu atom hidrogen yang akan berikatan dengan senyawa lain untuk menjaga kestabilan molekulnya.  Pada metabolisme glukosa normal akan terbentuk sejumlah energi.  Pada metabolisme yang terikat dengan </w:t>
      </w:r>
      <w:r w:rsidRPr="00C604DB">
        <w:rPr>
          <w:rFonts w:ascii="Arial" w:hAnsi="Arial" w:cs="Arial"/>
          <w:i/>
          <w:color w:val="000000" w:themeColor="text1"/>
          <w:sz w:val="20"/>
          <w:szCs w:val="20"/>
          <w:lang w:val="id-ID"/>
        </w:rPr>
        <w:t>xylitol</w:t>
      </w:r>
      <w:r w:rsidRPr="00C604DB">
        <w:rPr>
          <w:rFonts w:ascii="Arial" w:hAnsi="Arial" w:cs="Arial"/>
          <w:color w:val="000000" w:themeColor="text1"/>
          <w:sz w:val="20"/>
          <w:szCs w:val="20"/>
          <w:lang w:val="id-ID"/>
        </w:rPr>
        <w:t xml:space="preserve"> tidak akan menghasilkan energi sehingga bakteri </w:t>
      </w:r>
      <w:r w:rsidRPr="00C604DB">
        <w:rPr>
          <w:rFonts w:ascii="Arial" w:hAnsi="Arial" w:cs="Arial"/>
          <w:i/>
          <w:color w:val="000000" w:themeColor="text1"/>
          <w:sz w:val="20"/>
          <w:szCs w:val="20"/>
          <w:lang w:val="id-ID"/>
        </w:rPr>
        <w:t>Streptococcus mutans</w:t>
      </w:r>
      <w:r w:rsidRPr="00C604DB">
        <w:rPr>
          <w:rFonts w:ascii="Arial" w:hAnsi="Arial" w:cs="Arial"/>
          <w:color w:val="000000" w:themeColor="text1"/>
          <w:sz w:val="20"/>
          <w:szCs w:val="20"/>
          <w:lang w:val="id-ID"/>
        </w:rPr>
        <w:t xml:space="preserve"> akan kehabisan energi dan mati sehingga terjadi penurunan jumlah </w:t>
      </w:r>
      <w:r w:rsidRPr="00C604DB">
        <w:rPr>
          <w:rFonts w:ascii="Arial" w:hAnsi="Arial" w:cs="Arial"/>
          <w:i/>
          <w:color w:val="000000" w:themeColor="text1"/>
          <w:sz w:val="20"/>
          <w:szCs w:val="20"/>
          <w:lang w:val="id-ID"/>
        </w:rPr>
        <w:t>Streptococcus mutans</w:t>
      </w:r>
      <w:r w:rsidR="00DE6445">
        <w:rPr>
          <w:rFonts w:ascii="Arial" w:hAnsi="Arial" w:cs="Arial"/>
          <w:i/>
          <w:color w:val="000000" w:themeColor="text1"/>
          <w:sz w:val="20"/>
          <w:szCs w:val="20"/>
          <w:lang w:val="id-ID"/>
        </w:rPr>
        <w:fldChar w:fldCharType="begin" w:fldLock="1"/>
      </w:r>
      <w:r w:rsidR="00DE6445">
        <w:rPr>
          <w:rFonts w:ascii="Arial" w:hAnsi="Arial" w:cs="Arial"/>
          <w:i/>
          <w:color w:val="000000" w:themeColor="text1"/>
          <w:sz w:val="20"/>
          <w:szCs w:val="20"/>
          <w:lang w:val="id-ID"/>
        </w:rPr>
        <w:instrText>ADDIN CSL_CITATION {"citationItems":[{"id":"ITEM-1","itemData":{"author":[{"dropping-particle":"","family":"Kusumaningsari","given":"","non-dropping-particle":"","parse-names":false,"suffix":""},{"dropping-particle":"","family":"Handajani","given":"Juni","non-dropping-particle":"","parse-names":false,"suffix":""}],"container-title":"Majalah Kedokteran Gigi Indonesia","id":"ITEM-1","issue":"1","issued":{"date-parts":[["2011"]]},"page":"30-34","title":"Efek Pengunyahan Permen Karet Gula dan Xylitol Terhadap Pertumbuhan Bakteri Streptococcus mutans Pada Plak Gigi","type":"article-journal","volume":"18"},"uris":["http://www.mendeley.com/documents/?uuid=765695b7-669d-4d8c-ad58-47f427034d19"]}],"mendeley":{"formattedCitation":"&lt;sup&gt;12&lt;/sup&gt;","plainTextFormattedCitation":"12","previouslyFormattedCitation":"&lt;sup&gt;12&lt;/sup&gt;"},"properties":{"noteIndex":0},"schema":"https://github.com/citation-style-language/schema/raw/master/csl-citation.json"}</w:instrText>
      </w:r>
      <w:r w:rsidR="00DE6445">
        <w:rPr>
          <w:rFonts w:ascii="Arial" w:hAnsi="Arial" w:cs="Arial"/>
          <w:i/>
          <w:color w:val="000000" w:themeColor="text1"/>
          <w:sz w:val="20"/>
          <w:szCs w:val="20"/>
          <w:lang w:val="id-ID"/>
        </w:rPr>
        <w:fldChar w:fldCharType="separate"/>
      </w:r>
      <w:r w:rsidR="00DE6445" w:rsidRPr="00DE6445">
        <w:rPr>
          <w:rFonts w:ascii="Arial" w:hAnsi="Arial" w:cs="Arial"/>
          <w:noProof/>
          <w:color w:val="000000" w:themeColor="text1"/>
          <w:sz w:val="20"/>
          <w:szCs w:val="20"/>
          <w:vertAlign w:val="superscript"/>
          <w:lang w:val="id-ID"/>
        </w:rPr>
        <w:t>12</w:t>
      </w:r>
      <w:r w:rsidR="00DE6445">
        <w:rPr>
          <w:rFonts w:ascii="Arial" w:hAnsi="Arial" w:cs="Arial"/>
          <w:i/>
          <w:color w:val="000000" w:themeColor="text1"/>
          <w:sz w:val="20"/>
          <w:szCs w:val="20"/>
          <w:lang w:val="id-ID"/>
        </w:rPr>
        <w:fldChar w:fldCharType="end"/>
      </w:r>
      <w:r w:rsidR="00DE6445">
        <w:rPr>
          <w:rFonts w:ascii="Arial" w:hAnsi="Arial" w:cs="Arial"/>
          <w:i/>
          <w:color w:val="000000" w:themeColor="text1"/>
          <w:sz w:val="20"/>
          <w:szCs w:val="20"/>
          <w:lang w:val="id-ID"/>
        </w:rPr>
        <w:t>.</w:t>
      </w:r>
    </w:p>
    <w:p w14:paraId="074142BA" w14:textId="77777777" w:rsidR="00C604DB" w:rsidRPr="00C604DB" w:rsidRDefault="00C604DB" w:rsidP="00C604DB">
      <w:pPr>
        <w:spacing w:after="0" w:line="360" w:lineRule="auto"/>
        <w:ind w:firstLine="567"/>
        <w:jc w:val="both"/>
        <w:rPr>
          <w:rFonts w:ascii="Arial" w:hAnsi="Arial" w:cs="Arial"/>
          <w:i/>
          <w:color w:val="000000" w:themeColor="text1"/>
          <w:sz w:val="20"/>
          <w:szCs w:val="20"/>
          <w:lang w:val="id-ID"/>
        </w:rPr>
      </w:pPr>
      <w:r w:rsidRPr="00C604DB">
        <w:rPr>
          <w:rFonts w:ascii="Arial" w:hAnsi="Arial" w:cs="Arial"/>
          <w:color w:val="000000" w:themeColor="text1"/>
          <w:sz w:val="20"/>
          <w:szCs w:val="20"/>
          <w:lang w:val="id-ID"/>
        </w:rPr>
        <w:t xml:space="preserve">Penelitian yang sudah dilakukan pada permen probiotik didapatkan nilai rerata pada uji indeks plak pada kelompok probiotik 4,58 pada kelompok pre test sedangkan pada kelompok post test 6,13 sehingga terdapat kenaikan indeks plak sebesar 1,55 sedangkan pada uji jumlah koloni </w:t>
      </w:r>
      <w:r w:rsidRPr="00C604DB">
        <w:rPr>
          <w:rFonts w:ascii="Arial" w:hAnsi="Arial" w:cs="Arial"/>
          <w:i/>
          <w:color w:val="000000" w:themeColor="text1"/>
          <w:sz w:val="20"/>
          <w:szCs w:val="20"/>
          <w:lang w:val="id-ID"/>
        </w:rPr>
        <w:t>Streptococcus mutans</w:t>
      </w:r>
      <w:r w:rsidRPr="00C604DB">
        <w:rPr>
          <w:rFonts w:ascii="Arial" w:hAnsi="Arial" w:cs="Arial"/>
          <w:color w:val="000000" w:themeColor="text1"/>
          <w:sz w:val="20"/>
          <w:szCs w:val="20"/>
          <w:lang w:val="id-ID"/>
        </w:rPr>
        <w:t xml:space="preserve"> terdapat nilai rerata 346,4 pada kelompok pre test sedangkan pada kelompok post test didapatkan data 135,6 sehingga terdapat penurunan 210,8.  Kemudian dilakukan Uji</w:t>
      </w:r>
      <w:r w:rsidRPr="00C604DB">
        <w:rPr>
          <w:rFonts w:ascii="Arial" w:hAnsi="Arial" w:cs="Arial"/>
          <w:i/>
          <w:color w:val="000000" w:themeColor="text1"/>
          <w:sz w:val="20"/>
          <w:szCs w:val="20"/>
          <w:lang w:val="id-ID"/>
        </w:rPr>
        <w:t xml:space="preserve"> wilcoxon</w:t>
      </w:r>
      <w:r w:rsidRPr="00C604DB">
        <w:rPr>
          <w:rFonts w:ascii="Arial" w:hAnsi="Arial" w:cs="Arial"/>
          <w:color w:val="000000" w:themeColor="text1"/>
          <w:sz w:val="20"/>
          <w:szCs w:val="20"/>
          <w:lang w:val="id-ID"/>
        </w:rPr>
        <w:t xml:space="preserve"> pada jumlah koloni</w:t>
      </w:r>
      <w:r w:rsidRPr="00C604DB">
        <w:rPr>
          <w:rFonts w:ascii="Arial" w:hAnsi="Arial" w:cs="Arial"/>
          <w:i/>
          <w:color w:val="000000" w:themeColor="text1"/>
          <w:sz w:val="20"/>
          <w:szCs w:val="20"/>
          <w:lang w:val="id-ID"/>
        </w:rPr>
        <w:t xml:space="preserve"> Streptococcus mutans</w:t>
      </w:r>
      <w:r w:rsidRPr="00C604DB">
        <w:rPr>
          <w:rFonts w:ascii="Arial" w:hAnsi="Arial" w:cs="Arial"/>
          <w:color w:val="000000" w:themeColor="text1"/>
          <w:sz w:val="20"/>
          <w:szCs w:val="20"/>
          <w:lang w:val="id-ID"/>
        </w:rPr>
        <w:t xml:space="preserve"> sehingga didapatkan nilai p = 0,386 atau p &gt; 0,05 atau dapat disimpulkan tidak ada penurunan yang signifikan pada kelompok pre maupun post pada kelompok </w:t>
      </w:r>
      <w:r w:rsidRPr="00C604DB">
        <w:rPr>
          <w:rFonts w:ascii="Arial" w:hAnsi="Arial" w:cs="Arial"/>
          <w:i/>
          <w:color w:val="000000" w:themeColor="text1"/>
          <w:sz w:val="20"/>
          <w:szCs w:val="20"/>
          <w:lang w:val="id-ID"/>
        </w:rPr>
        <w:t>Streptococcus mutans.</w:t>
      </w:r>
    </w:p>
    <w:p w14:paraId="328CA002" w14:textId="7548E03A" w:rsidR="00C604DB" w:rsidRPr="00DE6445" w:rsidRDefault="00C604DB" w:rsidP="00C604DB">
      <w:pPr>
        <w:spacing w:after="0" w:line="360" w:lineRule="auto"/>
        <w:ind w:firstLine="567"/>
        <w:jc w:val="both"/>
        <w:rPr>
          <w:rFonts w:ascii="Arial" w:hAnsi="Arial" w:cs="Arial"/>
          <w:color w:val="000000" w:themeColor="text1"/>
          <w:sz w:val="20"/>
          <w:szCs w:val="20"/>
          <w:lang w:val="id-ID"/>
        </w:rPr>
      </w:pPr>
      <w:r w:rsidRPr="00C604DB">
        <w:rPr>
          <w:rFonts w:ascii="Arial" w:hAnsi="Arial" w:cs="Arial"/>
          <w:color w:val="000000" w:themeColor="text1"/>
          <w:sz w:val="20"/>
          <w:szCs w:val="20"/>
          <w:lang w:val="id-ID"/>
        </w:rPr>
        <w:t xml:space="preserve">Reddy </w:t>
      </w:r>
      <w:r w:rsidRPr="00C604DB">
        <w:rPr>
          <w:rFonts w:ascii="Arial" w:hAnsi="Arial" w:cs="Arial"/>
          <w:color w:val="000000" w:themeColor="text1"/>
          <w:sz w:val="20"/>
          <w:szCs w:val="20"/>
          <w:lang w:val="en-US"/>
        </w:rPr>
        <w:t>dkk.</w:t>
      </w:r>
      <w:r w:rsidRPr="00C604DB">
        <w:rPr>
          <w:rFonts w:ascii="Arial" w:hAnsi="Arial" w:cs="Arial"/>
          <w:color w:val="000000" w:themeColor="text1"/>
          <w:sz w:val="20"/>
          <w:szCs w:val="20"/>
          <w:lang w:val="id-ID"/>
        </w:rPr>
        <w:t xml:space="preserve"> (2011) menyatakan dalam jurnalnya probiotik memiliki banyak pengaruh positif dalam menciptakan kesehatan gigi dan mulut yang lebih baik. Pada dasarnya, probiotik membantu mengikat protein mikroorganisme oral dan pembentukan biofilm. Probiotik melawan pembentukan plak dan ekosistemnya yang kompleks dengan mengorbankan</w:t>
      </w:r>
      <w:r>
        <w:rPr>
          <w:rFonts w:ascii="Arial" w:hAnsi="Arial" w:cs="Arial"/>
          <w:color w:val="000000" w:themeColor="text1"/>
          <w:sz w:val="20"/>
          <w:szCs w:val="20"/>
          <w:lang w:val="en-US"/>
        </w:rPr>
        <w:t xml:space="preserve"> </w:t>
      </w:r>
      <w:r w:rsidRPr="00C604DB">
        <w:rPr>
          <w:rFonts w:ascii="Arial" w:hAnsi="Arial" w:cs="Arial"/>
          <w:color w:val="000000" w:themeColor="text1"/>
          <w:sz w:val="20"/>
          <w:szCs w:val="20"/>
          <w:lang w:val="en-US"/>
        </w:rPr>
        <w:t>dan mengintervensi dengan keterikatan bakteri. Melalui interaksi langsungnya, probiotik bersaing dengan mikroorganisme oral dari zat yang tersedia. Probiotik menghasilkan bahan kimia untuk menghambat bakteri berbahaya mulu</w:t>
      </w:r>
      <w:r w:rsidR="00DE6445">
        <w:rPr>
          <w:rFonts w:ascii="Arial" w:hAnsi="Arial" w:cs="Arial"/>
          <w:color w:val="000000" w:themeColor="text1"/>
          <w:sz w:val="20"/>
          <w:szCs w:val="20"/>
          <w:lang w:val="en-US"/>
        </w:rPr>
        <w:t>t yang merusak kebersihan mulut</w:t>
      </w:r>
      <w:r w:rsidR="00DE6445">
        <w:rPr>
          <w:rFonts w:ascii="Arial" w:hAnsi="Arial" w:cs="Arial"/>
          <w:color w:val="000000" w:themeColor="text1"/>
          <w:sz w:val="20"/>
          <w:szCs w:val="20"/>
          <w:lang w:val="en-US"/>
        </w:rPr>
        <w:fldChar w:fldCharType="begin" w:fldLock="1"/>
      </w:r>
      <w:r w:rsidR="00B521B0">
        <w:rPr>
          <w:rFonts w:ascii="Arial" w:hAnsi="Arial" w:cs="Arial"/>
          <w:color w:val="000000" w:themeColor="text1"/>
          <w:sz w:val="20"/>
          <w:szCs w:val="20"/>
          <w:lang w:val="en-US"/>
        </w:rPr>
        <w:instrText>ADDIN CSL_CITATION {"citationItems":[{"id":"ITEM-1","itemData":{"author":[{"dropping-particle":"","family":"Reddy","given":"","non-dropping-particle":"","parse-names":false,"suffix":""}],"container-title":"Int J Biol Med Res","id":"ITEM-1","issue":"4","issued":{"date-parts":[["2011"]]},"title":"Bacteria in Oral Health – Probiotics and Prebiotics A Review","type":"article-journal","volume":"2"},"uris":["http://www.mendeley.com/documents/?uuid=cfe9b5fb-c2c5-4ce2-b4b1-cdcc6ce4167d"]}],"mendeley":{"formattedCitation":"&lt;sup&gt;13&lt;/sup&gt;","plainTextFormattedCitation":"13","previouslyFormattedCitation":"&lt;sup&gt;13&lt;/sup&gt;"},"properties":{"noteIndex":0},"schema":"https://github.com/citation-style-language/schema/raw/master/csl-citation.json"}</w:instrText>
      </w:r>
      <w:r w:rsidR="00DE6445">
        <w:rPr>
          <w:rFonts w:ascii="Arial" w:hAnsi="Arial" w:cs="Arial"/>
          <w:color w:val="000000" w:themeColor="text1"/>
          <w:sz w:val="20"/>
          <w:szCs w:val="20"/>
          <w:lang w:val="en-US"/>
        </w:rPr>
        <w:fldChar w:fldCharType="separate"/>
      </w:r>
      <w:r w:rsidR="00DE6445" w:rsidRPr="00DE6445">
        <w:rPr>
          <w:rFonts w:ascii="Arial" w:hAnsi="Arial" w:cs="Arial"/>
          <w:noProof/>
          <w:color w:val="000000" w:themeColor="text1"/>
          <w:sz w:val="20"/>
          <w:szCs w:val="20"/>
          <w:vertAlign w:val="superscript"/>
          <w:lang w:val="en-US"/>
        </w:rPr>
        <w:t>13</w:t>
      </w:r>
      <w:r w:rsidR="00DE6445">
        <w:rPr>
          <w:rFonts w:ascii="Arial" w:hAnsi="Arial" w:cs="Arial"/>
          <w:color w:val="000000" w:themeColor="text1"/>
          <w:sz w:val="20"/>
          <w:szCs w:val="20"/>
          <w:lang w:val="en-US"/>
        </w:rPr>
        <w:fldChar w:fldCharType="end"/>
      </w:r>
      <w:r w:rsidR="00DE6445">
        <w:rPr>
          <w:rFonts w:ascii="Arial" w:hAnsi="Arial" w:cs="Arial"/>
          <w:color w:val="000000" w:themeColor="text1"/>
          <w:sz w:val="20"/>
          <w:szCs w:val="20"/>
          <w:lang w:val="id-ID"/>
        </w:rPr>
        <w:t>.</w:t>
      </w:r>
    </w:p>
    <w:p w14:paraId="57E32CCA" w14:textId="21625061" w:rsidR="00C604DB" w:rsidRPr="00B521B0" w:rsidRDefault="00C604DB" w:rsidP="00C604DB">
      <w:pPr>
        <w:spacing w:after="0" w:line="360" w:lineRule="auto"/>
        <w:ind w:firstLine="567"/>
        <w:jc w:val="both"/>
        <w:rPr>
          <w:rFonts w:ascii="Arial" w:hAnsi="Arial" w:cs="Arial"/>
          <w:color w:val="000000" w:themeColor="text1"/>
          <w:sz w:val="20"/>
          <w:szCs w:val="20"/>
          <w:lang w:val="id-ID"/>
        </w:rPr>
      </w:pPr>
      <w:r w:rsidRPr="00C604DB">
        <w:rPr>
          <w:rFonts w:ascii="Arial" w:hAnsi="Arial" w:cs="Arial"/>
          <w:color w:val="000000" w:themeColor="text1"/>
          <w:sz w:val="20"/>
          <w:szCs w:val="20"/>
          <w:lang w:val="en-US"/>
        </w:rPr>
        <w:t xml:space="preserve">Caglar dkk. (2005) menyatakan dalam jurnalnya Interaksi tidak langsung probiotik efektif </w:t>
      </w:r>
      <w:r w:rsidRPr="00C604DB">
        <w:rPr>
          <w:rFonts w:ascii="Arial" w:hAnsi="Arial" w:cs="Arial"/>
          <w:color w:val="000000" w:themeColor="text1"/>
          <w:sz w:val="20"/>
          <w:szCs w:val="20"/>
          <w:lang w:val="en-US"/>
        </w:rPr>
        <w:lastRenderedPageBreak/>
        <w:t>dalam proses menghilangkan bakteri berbahaya dan menstabilkan kondisi normal rongga mulut. Probiotik memodulasi dan mensistematisasikan fungsi kekebalan pada komunitas lokal serta mekanisme pertahanan non-imunologis. Probiotik memiliki kemampuan untuk mengatur permeabilitas dan juga untuk mengembangkan koloni pada mikroflora oral dengan spesies yang kurang patogen. Probiotik terbukti efektif dalam menyembuhkan penyakit seperti karies gigi, penyakit periodo</w:t>
      </w:r>
      <w:r w:rsidR="00B521B0">
        <w:rPr>
          <w:rFonts w:ascii="Arial" w:hAnsi="Arial" w:cs="Arial"/>
          <w:color w:val="000000" w:themeColor="text1"/>
          <w:sz w:val="20"/>
          <w:szCs w:val="20"/>
          <w:lang w:val="en-US"/>
        </w:rPr>
        <w:t>ntal, halitosis dan kandidiasis</w:t>
      </w:r>
      <w:r w:rsidR="00B521B0">
        <w:rPr>
          <w:rFonts w:ascii="Arial" w:hAnsi="Arial" w:cs="Arial"/>
          <w:color w:val="000000" w:themeColor="text1"/>
          <w:sz w:val="20"/>
          <w:szCs w:val="20"/>
          <w:lang w:val="en-US"/>
        </w:rPr>
        <w:fldChar w:fldCharType="begin" w:fldLock="1"/>
      </w:r>
      <w:r w:rsidR="000D3651">
        <w:rPr>
          <w:rFonts w:ascii="Arial" w:hAnsi="Arial" w:cs="Arial"/>
          <w:color w:val="000000" w:themeColor="text1"/>
          <w:sz w:val="20"/>
          <w:szCs w:val="20"/>
          <w:lang w:val="en-US"/>
        </w:rPr>
        <w:instrText>ADDIN CSL_CITATION {"citationItems":[{"id":"ITEM-1","itemData":{"author":[{"dropping-particle":"","family":"E","given":"Caglar","non-dropping-particle":"","parse-names":false,"suffix":""},{"dropping-particle":"","family":"B","given":"Kargul","non-dropping-particle":"","parse-names":false,"suffix":""},{"dropping-particle":"","family":"Tanboga","given":"","non-dropping-particle":"","parse-names":false,"suffix":""}],"container-title":"Oral Diseases","id":"ITEM-1","issued":{"date-parts":[["2005"]]},"page":"131-137","title":"Bacteriotherapy and Probiotics' Role on Oral Health","type":"article-journal"},"uris":["http://www.mendeley.com/documents/?uuid=e8378c98-50c9-4d82-b9f7-103d8459a8b8"]}],"mendeley":{"formattedCitation":"&lt;sup&gt;14&lt;/sup&gt;","plainTextFormattedCitation":"14","previouslyFormattedCitation":"&lt;sup&gt;14&lt;/sup&gt;"},"properties":{"noteIndex":0},"schema":"https://github.com/citation-style-language/schema/raw/master/csl-citation.json"}</w:instrText>
      </w:r>
      <w:r w:rsidR="00B521B0">
        <w:rPr>
          <w:rFonts w:ascii="Arial" w:hAnsi="Arial" w:cs="Arial"/>
          <w:color w:val="000000" w:themeColor="text1"/>
          <w:sz w:val="20"/>
          <w:szCs w:val="20"/>
          <w:lang w:val="en-US"/>
        </w:rPr>
        <w:fldChar w:fldCharType="separate"/>
      </w:r>
      <w:r w:rsidR="00B521B0" w:rsidRPr="00B521B0">
        <w:rPr>
          <w:rFonts w:ascii="Arial" w:hAnsi="Arial" w:cs="Arial"/>
          <w:noProof/>
          <w:color w:val="000000" w:themeColor="text1"/>
          <w:sz w:val="20"/>
          <w:szCs w:val="20"/>
          <w:vertAlign w:val="superscript"/>
          <w:lang w:val="en-US"/>
        </w:rPr>
        <w:t>14</w:t>
      </w:r>
      <w:r w:rsidR="00B521B0">
        <w:rPr>
          <w:rFonts w:ascii="Arial" w:hAnsi="Arial" w:cs="Arial"/>
          <w:color w:val="000000" w:themeColor="text1"/>
          <w:sz w:val="20"/>
          <w:szCs w:val="20"/>
          <w:lang w:val="en-US"/>
        </w:rPr>
        <w:fldChar w:fldCharType="end"/>
      </w:r>
      <w:r w:rsidR="00B521B0">
        <w:rPr>
          <w:rFonts w:ascii="Arial" w:hAnsi="Arial" w:cs="Arial"/>
          <w:color w:val="000000" w:themeColor="text1"/>
          <w:sz w:val="20"/>
          <w:szCs w:val="20"/>
          <w:lang w:val="id-ID"/>
        </w:rPr>
        <w:t>.</w:t>
      </w:r>
    </w:p>
    <w:p w14:paraId="413A26D6" w14:textId="08EC235F" w:rsidR="00C604DB" w:rsidRPr="00C604DB" w:rsidRDefault="00C604DB" w:rsidP="00C604DB">
      <w:pPr>
        <w:spacing w:after="0" w:line="360" w:lineRule="auto"/>
        <w:ind w:firstLine="567"/>
        <w:jc w:val="both"/>
        <w:rPr>
          <w:rFonts w:ascii="Arial" w:hAnsi="Arial" w:cs="Arial"/>
          <w:color w:val="000000" w:themeColor="text1"/>
          <w:sz w:val="20"/>
          <w:szCs w:val="20"/>
          <w:lang w:val="en-US"/>
        </w:rPr>
      </w:pPr>
      <w:r w:rsidRPr="00C604DB">
        <w:rPr>
          <w:rFonts w:ascii="Arial" w:hAnsi="Arial" w:cs="Arial"/>
          <w:color w:val="000000" w:themeColor="text1"/>
          <w:sz w:val="20"/>
          <w:szCs w:val="20"/>
          <w:lang w:val="en-US"/>
        </w:rPr>
        <w:t>Rodian dkk (2011) menyatakan permen karet yang mengandung probiotik yaitu Lactobacillus reuteri yang mempunyai efek di dalam rongga mulut dan bakteri ini dapat memfermentasi gliserol sehingga menghasilkan reuterin yang mampu menghambat pertumbuhan bakteri gram negatif dan positif</w:t>
      </w:r>
      <w:r w:rsidR="000D3651">
        <w:rPr>
          <w:rFonts w:ascii="Arial" w:hAnsi="Arial" w:cs="Arial"/>
          <w:color w:val="000000" w:themeColor="text1"/>
          <w:sz w:val="20"/>
          <w:szCs w:val="20"/>
          <w:lang w:val="en-US"/>
        </w:rPr>
        <w:fldChar w:fldCharType="begin" w:fldLock="1"/>
      </w:r>
      <w:r w:rsidR="000D3651">
        <w:rPr>
          <w:rFonts w:ascii="Arial" w:hAnsi="Arial" w:cs="Arial"/>
          <w:color w:val="000000" w:themeColor="text1"/>
          <w:sz w:val="20"/>
          <w:szCs w:val="20"/>
          <w:lang w:val="en-US"/>
        </w:rPr>
        <w:instrText>ADDIN CSL_CITATION {"citationItems":[{"id":"ITEM-1","itemData":{"author":[{"dropping-particle":"","family":"Rodian","given":"M dkk","non-dropping-particle":"","parse-names":false,"suffix":""}],"container-title":"Dentika Dental Journal","id":"ITEM-1","issue":"1","issued":{"date-parts":[["2011"]]},"page":"44-48","title":"Efek Mengunyah Permen Karet Yang Mengandung Sukrosa, Xylitol, dan Probiotik Terhadap Karakteristik Saliva (Effect Of Chewing Gum Containing Sucrose, Xylitol, And Probiotic To Saliva Characteristic)","type":"article-journal","volume":"16"},"uris":["http://www.mendeley.com/documents/?uuid=a0824dfe-8d34-4305-b0d2-d424af7f07fd"]}],"mendeley":{"formattedCitation":"&lt;sup&gt;15&lt;/sup&gt;","plainTextFormattedCitation":"15","previouslyFormattedCitation":"&lt;sup&gt;15&lt;/sup&gt;"},"properties":{"noteIndex":0},"schema":"https://github.com/citation-style-language/schema/raw/master/csl-citation.json"}</w:instrText>
      </w:r>
      <w:r w:rsidR="000D3651">
        <w:rPr>
          <w:rFonts w:ascii="Arial" w:hAnsi="Arial" w:cs="Arial"/>
          <w:color w:val="000000" w:themeColor="text1"/>
          <w:sz w:val="20"/>
          <w:szCs w:val="20"/>
          <w:lang w:val="en-US"/>
        </w:rPr>
        <w:fldChar w:fldCharType="separate"/>
      </w:r>
      <w:r w:rsidR="000D3651" w:rsidRPr="000D3651">
        <w:rPr>
          <w:rFonts w:ascii="Arial" w:hAnsi="Arial" w:cs="Arial"/>
          <w:noProof/>
          <w:color w:val="000000" w:themeColor="text1"/>
          <w:sz w:val="20"/>
          <w:szCs w:val="20"/>
          <w:vertAlign w:val="superscript"/>
          <w:lang w:val="en-US"/>
        </w:rPr>
        <w:t>15</w:t>
      </w:r>
      <w:r w:rsidR="000D3651">
        <w:rPr>
          <w:rFonts w:ascii="Arial" w:hAnsi="Arial" w:cs="Arial"/>
          <w:color w:val="000000" w:themeColor="text1"/>
          <w:sz w:val="20"/>
          <w:szCs w:val="20"/>
          <w:lang w:val="en-US"/>
        </w:rPr>
        <w:fldChar w:fldCharType="end"/>
      </w:r>
      <w:r w:rsidRPr="00C604DB">
        <w:rPr>
          <w:rFonts w:ascii="Arial" w:hAnsi="Arial" w:cs="Arial"/>
          <w:color w:val="000000" w:themeColor="text1"/>
          <w:sz w:val="20"/>
          <w:szCs w:val="20"/>
          <w:lang w:val="en-US"/>
        </w:rPr>
        <w:t xml:space="preserve">.  Triyanto dan Kristiyani (2020) menyatakan </w:t>
      </w:r>
      <w:r w:rsidRPr="00A505C0">
        <w:rPr>
          <w:rFonts w:ascii="Arial" w:hAnsi="Arial" w:cs="Arial"/>
          <w:i/>
          <w:iCs/>
          <w:color w:val="000000" w:themeColor="text1"/>
          <w:sz w:val="20"/>
          <w:szCs w:val="20"/>
          <w:lang w:val="en-US"/>
        </w:rPr>
        <w:t>Lactobacillus reuteri</w:t>
      </w:r>
      <w:r w:rsidRPr="00C604DB">
        <w:rPr>
          <w:rFonts w:ascii="Arial" w:hAnsi="Arial" w:cs="Arial"/>
          <w:color w:val="000000" w:themeColor="text1"/>
          <w:sz w:val="20"/>
          <w:szCs w:val="20"/>
          <w:lang w:val="en-US"/>
        </w:rPr>
        <w:t xml:space="preserve"> pada permen probiotik memiliki kemampuan untuk menyebabkan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menjadi berkumpul dan terikat. Hal ini membuat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cenderung kurang mampu untuk melekat erat pada permukaan gigi dan dapat menyebabkan kerusakan bagi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tersebut. </w:t>
      </w:r>
      <w:r w:rsidRPr="00A505C0">
        <w:rPr>
          <w:rFonts w:ascii="Arial" w:hAnsi="Arial" w:cs="Arial"/>
          <w:i/>
          <w:iCs/>
          <w:color w:val="000000" w:themeColor="text1"/>
          <w:sz w:val="20"/>
          <w:szCs w:val="20"/>
          <w:lang w:val="en-US"/>
        </w:rPr>
        <w:t>Lactobacillus reuteri</w:t>
      </w:r>
      <w:r w:rsidRPr="00C604DB">
        <w:rPr>
          <w:rFonts w:ascii="Arial" w:hAnsi="Arial" w:cs="Arial"/>
          <w:color w:val="000000" w:themeColor="text1"/>
          <w:sz w:val="20"/>
          <w:szCs w:val="20"/>
          <w:lang w:val="en-US"/>
        </w:rPr>
        <w:t xml:space="preserve"> dapat pula di gunakan untuk menyembuhkan gusi berdarah atau gingivitis</w:t>
      </w:r>
      <w:r w:rsidR="000D3651">
        <w:rPr>
          <w:rFonts w:ascii="Arial" w:hAnsi="Arial" w:cs="Arial"/>
          <w:color w:val="000000" w:themeColor="text1"/>
          <w:sz w:val="20"/>
          <w:szCs w:val="20"/>
          <w:lang w:val="en-US"/>
        </w:rPr>
        <w:fldChar w:fldCharType="begin" w:fldLock="1"/>
      </w:r>
      <w:r w:rsidR="000D3651">
        <w:rPr>
          <w:rFonts w:ascii="Arial" w:hAnsi="Arial" w:cs="Arial"/>
          <w:color w:val="000000" w:themeColor="text1"/>
          <w:sz w:val="20"/>
          <w:szCs w:val="20"/>
          <w:lang w:val="en-US"/>
        </w:rPr>
        <w:instrText>ADDIN CSL_CITATION {"citationItems":[{"id":"ITEM-1","itemData":{"author":[{"dropping-particle":"","family":"Triyanto","given":"","non-dropping-particle":"","parse-names":false,"suffix":""},{"dropping-particle":"","family":"Rudi","given":"","non-dropping-particle":"","parse-names":false,"suffix":""},{"dropping-particle":"","family":"Kristiyani","given":"Anie","non-dropping-particle":"","parse-names":false,"suffix":""}],"container-title":"Jurnal Ilmiah Keperawatan Gigi (JIKG)","id":"ITEM-1","issue":"1","issued":{"date-parts":[["2020"]]},"title":"Efektivitas Mengunyah Permen Karet Probiotik Terhadap Index Personal Hygiene Performance (PHP) Pada Siswa Sekolah Dasar","type":"article-journal","volume":"1"},"uris":["http://www.mendeley.com/documents/?uuid=f12cde04-44c3-4bd0-bc69-f6d12df97468"]}],"mendeley":{"formattedCitation":"&lt;sup&gt;16&lt;/sup&gt;","plainTextFormattedCitation":"16","previouslyFormattedCitation":"&lt;sup&gt;16&lt;/sup&gt;"},"properties":{"noteIndex":0},"schema":"https://github.com/citation-style-language/schema/raw/master/csl-citation.json"}</w:instrText>
      </w:r>
      <w:r w:rsidR="000D3651">
        <w:rPr>
          <w:rFonts w:ascii="Arial" w:hAnsi="Arial" w:cs="Arial"/>
          <w:color w:val="000000" w:themeColor="text1"/>
          <w:sz w:val="20"/>
          <w:szCs w:val="20"/>
          <w:lang w:val="en-US"/>
        </w:rPr>
        <w:fldChar w:fldCharType="separate"/>
      </w:r>
      <w:r w:rsidR="000D3651" w:rsidRPr="000D3651">
        <w:rPr>
          <w:rFonts w:ascii="Arial" w:hAnsi="Arial" w:cs="Arial"/>
          <w:noProof/>
          <w:color w:val="000000" w:themeColor="text1"/>
          <w:sz w:val="20"/>
          <w:szCs w:val="20"/>
          <w:vertAlign w:val="superscript"/>
          <w:lang w:val="en-US"/>
        </w:rPr>
        <w:t>16</w:t>
      </w:r>
      <w:r w:rsidR="000D3651">
        <w:rPr>
          <w:rFonts w:ascii="Arial" w:hAnsi="Arial" w:cs="Arial"/>
          <w:color w:val="000000" w:themeColor="text1"/>
          <w:sz w:val="20"/>
          <w:szCs w:val="20"/>
          <w:lang w:val="en-US"/>
        </w:rPr>
        <w:fldChar w:fldCharType="end"/>
      </w:r>
      <w:r w:rsidRPr="00C604DB">
        <w:rPr>
          <w:rFonts w:ascii="Arial" w:hAnsi="Arial" w:cs="Arial"/>
          <w:color w:val="000000" w:themeColor="text1"/>
          <w:sz w:val="20"/>
          <w:szCs w:val="20"/>
          <w:lang w:val="en-US"/>
        </w:rPr>
        <w:t>.</w:t>
      </w:r>
    </w:p>
    <w:p w14:paraId="6EF0B755" w14:textId="5937D2C2" w:rsidR="00C604DB" w:rsidRPr="000D3651" w:rsidRDefault="00C604DB" w:rsidP="00C604DB">
      <w:pPr>
        <w:spacing w:after="0" w:line="360" w:lineRule="auto"/>
        <w:ind w:firstLine="567"/>
        <w:jc w:val="both"/>
        <w:rPr>
          <w:rFonts w:ascii="Arial" w:hAnsi="Arial" w:cs="Arial"/>
          <w:color w:val="000000" w:themeColor="text1"/>
          <w:sz w:val="20"/>
          <w:szCs w:val="20"/>
          <w:lang w:val="id-ID"/>
        </w:rPr>
      </w:pPr>
      <w:r w:rsidRPr="00C604DB">
        <w:rPr>
          <w:rFonts w:ascii="Arial" w:hAnsi="Arial" w:cs="Arial"/>
          <w:color w:val="000000" w:themeColor="text1"/>
          <w:sz w:val="20"/>
          <w:szCs w:val="20"/>
          <w:lang w:val="en-US"/>
        </w:rPr>
        <w:t>Pada permen karet gula didapatkan hasil yang siginifkan dikarenakan menggunakan permen karet. Rodian (2011) dalam jurnalnya menyatakan bahwa permen karet dapat menstimulasi saliva sehingga volume saliva bertambah. Saliva memiliki kandungan organik dan anorganik. Kandungan didalam saliva ini menyebabkan penurunan jumlah Streptococcus mutans sehingga terjadi penurunan jum</w:t>
      </w:r>
      <w:r w:rsidR="000D3651">
        <w:rPr>
          <w:rFonts w:ascii="Arial" w:hAnsi="Arial" w:cs="Arial"/>
          <w:color w:val="000000" w:themeColor="text1"/>
          <w:sz w:val="20"/>
          <w:szCs w:val="20"/>
          <w:lang w:val="en-US"/>
        </w:rPr>
        <w:t>lah koloni Streptococcus mutans</w:t>
      </w:r>
      <w:r w:rsidR="000D3651">
        <w:rPr>
          <w:rFonts w:ascii="Arial" w:hAnsi="Arial" w:cs="Arial"/>
          <w:color w:val="000000" w:themeColor="text1"/>
          <w:sz w:val="20"/>
          <w:szCs w:val="20"/>
          <w:lang w:val="en-US"/>
        </w:rPr>
        <w:fldChar w:fldCharType="begin" w:fldLock="1"/>
      </w:r>
      <w:r w:rsidR="000D3651">
        <w:rPr>
          <w:rFonts w:ascii="Arial" w:hAnsi="Arial" w:cs="Arial"/>
          <w:color w:val="000000" w:themeColor="text1"/>
          <w:sz w:val="20"/>
          <w:szCs w:val="20"/>
          <w:lang w:val="en-US"/>
        </w:rPr>
        <w:instrText>ADDIN CSL_CITATION {"citationItems":[{"id":"ITEM-1","itemData":{"author":[{"dropping-particle":"","family":"Rodian","given":"M dkk","non-dropping-particle":"","parse-names":false,"suffix":""}],"container-title":"Dentika Dental Journal","id":"ITEM-1","issue":"1","issued":{"date-parts":[["2011"]]},"page":"44-48","title":"Efek Mengunyah Permen Karet Yang Mengandung Sukrosa, Xylitol, dan Probiotik Terhadap Karakteristik Saliva (Effect Of Chewing Gum Containing Sucrose, Xylitol, And Probiotic To Saliva Characteristic)","type":"article-journal","volume":"16"},"uris":["http://www.mendeley.com/documents/?uuid=a0824dfe-8d34-4305-b0d2-d424af7f07fd"]}],"mendeley":{"formattedCitation":"&lt;sup&gt;15&lt;/sup&gt;","plainTextFormattedCitation":"15","previouslyFormattedCitation":"&lt;sup&gt;15&lt;/sup&gt;"},"properties":{"noteIndex":0},"schema":"https://github.com/citation-style-language/schema/raw/master/csl-citation.json"}</w:instrText>
      </w:r>
      <w:r w:rsidR="000D3651">
        <w:rPr>
          <w:rFonts w:ascii="Arial" w:hAnsi="Arial" w:cs="Arial"/>
          <w:color w:val="000000" w:themeColor="text1"/>
          <w:sz w:val="20"/>
          <w:szCs w:val="20"/>
          <w:lang w:val="en-US"/>
        </w:rPr>
        <w:fldChar w:fldCharType="separate"/>
      </w:r>
      <w:r w:rsidR="000D3651" w:rsidRPr="000D3651">
        <w:rPr>
          <w:rFonts w:ascii="Arial" w:hAnsi="Arial" w:cs="Arial"/>
          <w:noProof/>
          <w:color w:val="000000" w:themeColor="text1"/>
          <w:sz w:val="20"/>
          <w:szCs w:val="20"/>
          <w:vertAlign w:val="superscript"/>
          <w:lang w:val="en-US"/>
        </w:rPr>
        <w:t>15</w:t>
      </w:r>
      <w:r w:rsidR="000D3651">
        <w:rPr>
          <w:rFonts w:ascii="Arial" w:hAnsi="Arial" w:cs="Arial"/>
          <w:color w:val="000000" w:themeColor="text1"/>
          <w:sz w:val="20"/>
          <w:szCs w:val="20"/>
          <w:lang w:val="en-US"/>
        </w:rPr>
        <w:fldChar w:fldCharType="end"/>
      </w:r>
      <w:r w:rsidR="000D3651">
        <w:rPr>
          <w:rFonts w:ascii="Arial" w:hAnsi="Arial" w:cs="Arial"/>
          <w:color w:val="000000" w:themeColor="text1"/>
          <w:sz w:val="20"/>
          <w:szCs w:val="20"/>
          <w:lang w:val="id-ID"/>
        </w:rPr>
        <w:t>.</w:t>
      </w:r>
    </w:p>
    <w:p w14:paraId="699FAF76" w14:textId="15345F51" w:rsidR="00C604DB" w:rsidRPr="00C604DB" w:rsidRDefault="00C604DB" w:rsidP="00C604DB">
      <w:pPr>
        <w:spacing w:after="0" w:line="360" w:lineRule="auto"/>
        <w:ind w:firstLine="567"/>
        <w:jc w:val="both"/>
        <w:rPr>
          <w:rFonts w:ascii="Arial" w:hAnsi="Arial" w:cs="Arial"/>
          <w:color w:val="000000" w:themeColor="text1"/>
          <w:sz w:val="20"/>
          <w:szCs w:val="20"/>
          <w:lang w:val="en-US"/>
        </w:rPr>
      </w:pPr>
      <w:r w:rsidRPr="00C604DB">
        <w:rPr>
          <w:rFonts w:ascii="Arial" w:hAnsi="Arial" w:cs="Arial"/>
          <w:color w:val="000000" w:themeColor="text1"/>
          <w:sz w:val="20"/>
          <w:szCs w:val="20"/>
          <w:lang w:val="en-US"/>
        </w:rPr>
        <w:t xml:space="preserve">Pada penelitian </w:t>
      </w:r>
      <w:r w:rsidR="00A505C0">
        <w:rPr>
          <w:rFonts w:ascii="Arial" w:hAnsi="Arial" w:cs="Arial"/>
          <w:color w:val="000000" w:themeColor="text1"/>
          <w:sz w:val="20"/>
          <w:szCs w:val="20"/>
          <w:lang w:val="en-US"/>
        </w:rPr>
        <w:t>ini</w:t>
      </w:r>
      <w:r w:rsidRPr="00C604DB">
        <w:rPr>
          <w:rFonts w:ascii="Arial" w:hAnsi="Arial" w:cs="Arial"/>
          <w:color w:val="000000" w:themeColor="text1"/>
          <w:sz w:val="20"/>
          <w:szCs w:val="20"/>
          <w:lang w:val="en-US"/>
        </w:rPr>
        <w:t xml:space="preserve"> tidak didapatkan penurunan indeks plak dan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yang signifikan mungkin dikarenakan terdapat probandus yang tidak mematuhi instruksi untuk </w:t>
      </w:r>
      <w:r w:rsidRPr="00C604DB">
        <w:rPr>
          <w:rFonts w:ascii="Arial" w:hAnsi="Arial" w:cs="Arial"/>
          <w:color w:val="000000" w:themeColor="text1"/>
          <w:sz w:val="20"/>
          <w:szCs w:val="20"/>
          <w:lang w:val="en-US"/>
        </w:rPr>
        <w:lastRenderedPageBreak/>
        <w:t xml:space="preserve">makan dan minum saat penelitian.  Penelitian yang dilakukan memperlihatkan adanya perbedaan indeks plak dan jumlah koloni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yang bervariasi pada setiap sampel penelitian. Hal tersebut diperkirakan dapat disebabkan oleh faktor pola makanan atau diet dan kepatuhan sampel penelitian yang tidak dapat dikendalikan.  Pada penelitian jumlah koloni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dapat disimpulkan terdapat pengaruh mengunyah permen karet yang mengandung </w:t>
      </w:r>
      <w:r w:rsidRPr="00A505C0">
        <w:rPr>
          <w:rFonts w:ascii="Arial" w:hAnsi="Arial" w:cs="Arial"/>
          <w:i/>
          <w:iCs/>
          <w:color w:val="000000" w:themeColor="text1"/>
          <w:sz w:val="20"/>
          <w:szCs w:val="20"/>
          <w:lang w:val="en-US"/>
        </w:rPr>
        <w:t>xylitol</w:t>
      </w:r>
      <w:r w:rsidRPr="00C604DB">
        <w:rPr>
          <w:rFonts w:ascii="Arial" w:hAnsi="Arial" w:cs="Arial"/>
          <w:color w:val="000000" w:themeColor="text1"/>
          <w:sz w:val="20"/>
          <w:szCs w:val="20"/>
          <w:lang w:val="en-US"/>
        </w:rPr>
        <w:t xml:space="preserve"> dan probiotik terhadap jumlah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namun tidak</w:t>
      </w:r>
      <w:r>
        <w:rPr>
          <w:rFonts w:ascii="Arial" w:hAnsi="Arial" w:cs="Arial"/>
          <w:color w:val="000000" w:themeColor="text1"/>
          <w:sz w:val="20"/>
          <w:szCs w:val="20"/>
          <w:lang w:val="en-US"/>
        </w:rPr>
        <w:t xml:space="preserve"> </w:t>
      </w:r>
      <w:r w:rsidRPr="00C604DB">
        <w:rPr>
          <w:rFonts w:ascii="Arial" w:hAnsi="Arial" w:cs="Arial"/>
          <w:color w:val="000000" w:themeColor="text1"/>
          <w:sz w:val="20"/>
          <w:szCs w:val="20"/>
          <w:lang w:val="en-US"/>
        </w:rPr>
        <w:t xml:space="preserve">terdapat perbedaan yang signifikan antara jumlah </w:t>
      </w:r>
      <w:r w:rsidRPr="00A505C0">
        <w:rPr>
          <w:rFonts w:ascii="Arial" w:hAnsi="Arial" w:cs="Arial"/>
          <w:i/>
          <w:iCs/>
          <w:color w:val="000000" w:themeColor="text1"/>
          <w:sz w:val="20"/>
          <w:szCs w:val="20"/>
          <w:lang w:val="en-US"/>
        </w:rPr>
        <w:t>Streptococcus mutans</w:t>
      </w:r>
      <w:r w:rsidRPr="00C604DB">
        <w:rPr>
          <w:rFonts w:ascii="Arial" w:hAnsi="Arial" w:cs="Arial"/>
          <w:color w:val="000000" w:themeColor="text1"/>
          <w:sz w:val="20"/>
          <w:szCs w:val="20"/>
          <w:lang w:val="en-US"/>
        </w:rPr>
        <w:t xml:space="preserve"> pre test dan post test.</w:t>
      </w:r>
    </w:p>
    <w:p w14:paraId="2E1B31F6" w14:textId="3AAEA87F" w:rsidR="00C604DB" w:rsidRPr="000D3651" w:rsidRDefault="00C604DB" w:rsidP="00C604DB">
      <w:pPr>
        <w:spacing w:after="0" w:line="360" w:lineRule="auto"/>
        <w:ind w:firstLine="567"/>
        <w:jc w:val="both"/>
        <w:rPr>
          <w:rFonts w:ascii="Arial" w:hAnsi="Arial" w:cs="Arial"/>
          <w:color w:val="000000" w:themeColor="text1"/>
          <w:sz w:val="20"/>
          <w:szCs w:val="20"/>
          <w:lang w:val="id-ID"/>
        </w:rPr>
      </w:pPr>
      <w:r w:rsidRPr="00C604DB">
        <w:rPr>
          <w:rFonts w:ascii="Arial" w:hAnsi="Arial" w:cs="Arial"/>
          <w:color w:val="000000" w:themeColor="text1"/>
          <w:sz w:val="20"/>
          <w:szCs w:val="20"/>
          <w:lang w:val="en-US"/>
        </w:rPr>
        <w:t xml:space="preserve">Penelitian ini sama dengan penelitian yang dilakukan oleh Fatiharani (2008) yaitu terdapat penurunan skor indeks plak pada kelompok </w:t>
      </w:r>
      <w:r w:rsidRPr="00A505C0">
        <w:rPr>
          <w:rFonts w:ascii="Arial" w:hAnsi="Arial" w:cs="Arial"/>
          <w:i/>
          <w:iCs/>
          <w:color w:val="000000" w:themeColor="text1"/>
          <w:sz w:val="20"/>
          <w:szCs w:val="20"/>
          <w:lang w:val="en-US"/>
        </w:rPr>
        <w:t>xylito</w:t>
      </w:r>
      <w:r w:rsidRPr="00C604DB">
        <w:rPr>
          <w:rFonts w:ascii="Arial" w:hAnsi="Arial" w:cs="Arial"/>
          <w:color w:val="000000" w:themeColor="text1"/>
          <w:sz w:val="20"/>
          <w:szCs w:val="20"/>
          <w:lang w:val="en-US"/>
        </w:rPr>
        <w:t>l. Pada penelitian Fatiharani (2008) menggunakan jumlah  sam</w:t>
      </w:r>
      <w:r w:rsidR="000D3651">
        <w:rPr>
          <w:rFonts w:ascii="Arial" w:hAnsi="Arial" w:cs="Arial"/>
          <w:color w:val="000000" w:themeColor="text1"/>
          <w:sz w:val="20"/>
          <w:szCs w:val="20"/>
          <w:lang w:val="en-US"/>
        </w:rPr>
        <w:t>pel yang sama yaitu 30 orang</w:t>
      </w:r>
      <w:r w:rsidR="000D3651">
        <w:rPr>
          <w:rFonts w:ascii="Arial" w:hAnsi="Arial" w:cs="Arial"/>
          <w:color w:val="000000" w:themeColor="text1"/>
          <w:sz w:val="20"/>
          <w:szCs w:val="20"/>
          <w:lang w:val="en-US"/>
        </w:rPr>
        <w:fldChar w:fldCharType="begin" w:fldLock="1"/>
      </w:r>
      <w:r w:rsidR="00C85FC1">
        <w:rPr>
          <w:rFonts w:ascii="Arial" w:hAnsi="Arial" w:cs="Arial"/>
          <w:color w:val="000000" w:themeColor="text1"/>
          <w:sz w:val="20"/>
          <w:szCs w:val="20"/>
          <w:lang w:val="en-US"/>
        </w:rPr>
        <w:instrText>ADDIN CSL_CITATION {"citationItems":[{"id":"ITEM-1","itemData":{"author":[{"dropping-particle":"","family":"Fatiharani","given":"","non-dropping-particle":"","parse-names":false,"suffix":""}],"id":"ITEM-1","issued":{"date-parts":[["2008"]]},"publisher":"Fakultas Kedokteran Universitas Diponegoro","title":"Pengaruh Konsumsi Permen Karet Yang Mengandung Xylitol Terhadap Pembentukan Plak Gigi.Semarang","type":"thesis"},"uris":["http://www.mendeley.com/documents/?uuid=af388a0f-c2e4-44ea-9577-65b304101f39"]}],"mendeley":{"formattedCitation":"&lt;sup&gt;10&lt;/sup&gt;","plainTextFormattedCitation":"10","previouslyFormattedCitation":"&lt;sup&gt;9&lt;/sup&gt;"},"properties":{"noteIndex":0},"schema":"https://github.com/citation-style-language/schema/raw/master/csl-citation.json"}</w:instrText>
      </w:r>
      <w:r w:rsidR="000D3651">
        <w:rPr>
          <w:rFonts w:ascii="Arial" w:hAnsi="Arial" w:cs="Arial"/>
          <w:color w:val="000000" w:themeColor="text1"/>
          <w:sz w:val="20"/>
          <w:szCs w:val="20"/>
          <w:lang w:val="en-US"/>
        </w:rPr>
        <w:fldChar w:fldCharType="separate"/>
      </w:r>
      <w:r w:rsidR="00C85FC1" w:rsidRPr="00C85FC1">
        <w:rPr>
          <w:rFonts w:ascii="Arial" w:hAnsi="Arial" w:cs="Arial"/>
          <w:noProof/>
          <w:color w:val="000000" w:themeColor="text1"/>
          <w:sz w:val="20"/>
          <w:szCs w:val="20"/>
          <w:vertAlign w:val="superscript"/>
          <w:lang w:val="en-US"/>
        </w:rPr>
        <w:t>10</w:t>
      </w:r>
      <w:r w:rsidR="000D3651">
        <w:rPr>
          <w:rFonts w:ascii="Arial" w:hAnsi="Arial" w:cs="Arial"/>
          <w:color w:val="000000" w:themeColor="text1"/>
          <w:sz w:val="20"/>
          <w:szCs w:val="20"/>
          <w:lang w:val="en-US"/>
        </w:rPr>
        <w:fldChar w:fldCharType="end"/>
      </w:r>
      <w:r w:rsidR="000D3651">
        <w:rPr>
          <w:rFonts w:ascii="Arial" w:hAnsi="Arial" w:cs="Arial"/>
          <w:color w:val="000000" w:themeColor="text1"/>
          <w:sz w:val="20"/>
          <w:szCs w:val="20"/>
          <w:lang w:val="en-US"/>
        </w:rPr>
        <w:t>, t</w:t>
      </w:r>
      <w:r w:rsidRPr="00C604DB">
        <w:rPr>
          <w:rFonts w:ascii="Arial" w:hAnsi="Arial" w:cs="Arial"/>
          <w:color w:val="000000" w:themeColor="text1"/>
          <w:sz w:val="20"/>
          <w:szCs w:val="20"/>
          <w:lang w:val="en-US"/>
        </w:rPr>
        <w:t>etapi memiliki perbedaan dengan penelitian yang dilakukan oleh  Shabrina dkk (2017) bahwa terdapat metode berbeda dalam penelitian indeks plak yaitu menggunakan metode O’Leary dan New Method Of Plaque Scoring (NMPS). Pada penelitian Shabrina dkk (2017) men</w:t>
      </w:r>
      <w:r w:rsidR="000D3651">
        <w:rPr>
          <w:rFonts w:ascii="Arial" w:hAnsi="Arial" w:cs="Arial"/>
          <w:color w:val="000000" w:themeColor="text1"/>
          <w:sz w:val="20"/>
          <w:szCs w:val="20"/>
          <w:lang w:val="en-US"/>
        </w:rPr>
        <w:t>ggunakan jumlah sampel 36 orang</w:t>
      </w:r>
      <w:r w:rsidR="000D3651">
        <w:rPr>
          <w:rFonts w:ascii="Arial" w:hAnsi="Arial" w:cs="Arial"/>
          <w:color w:val="000000" w:themeColor="text1"/>
          <w:sz w:val="20"/>
          <w:szCs w:val="20"/>
          <w:lang w:val="en-US"/>
        </w:rPr>
        <w:fldChar w:fldCharType="begin" w:fldLock="1"/>
      </w:r>
      <w:r w:rsidR="000D3651">
        <w:rPr>
          <w:rFonts w:ascii="Arial" w:hAnsi="Arial" w:cs="Arial"/>
          <w:color w:val="000000" w:themeColor="text1"/>
          <w:sz w:val="20"/>
          <w:szCs w:val="20"/>
          <w:lang w:val="en-US"/>
        </w:rPr>
        <w:instrText>ADDIN CSL_CITATION {"citationItems":[{"id":"ITEM-1","itemData":{"author":[{"dropping-particle":"","family":"Shabrina","given":"G dkk","non-dropping-particle":"","parse-names":false,"suffix":""}],"container-title":"J Ked Gi Unpad","id":"ITEM-1","issue":"2","issued":{"date-parts":[["2017"]]},"page":"83-90","title":"Indeks Plak Masyarakat Suku Baduy Sebelum dan Sesudah Menyikat Gigi Menggunakan Sabut Kelapa.Bandung","type":"article-journal","volume":"29"},"uris":["http://www.mendeley.com/documents/?uuid=a87fe6bf-04d3-4087-92b7-cf7ebcfee0d8"]}],"mendeley":{"formattedCitation":"&lt;sup&gt;17&lt;/sup&gt;","plainTextFormattedCitation":"17","previouslyFormattedCitation":"&lt;sup&gt;17&lt;/sup&gt;"},"properties":{"noteIndex":0},"schema":"https://github.com/citation-style-language/schema/raw/master/csl-citation.json"}</w:instrText>
      </w:r>
      <w:r w:rsidR="000D3651">
        <w:rPr>
          <w:rFonts w:ascii="Arial" w:hAnsi="Arial" w:cs="Arial"/>
          <w:color w:val="000000" w:themeColor="text1"/>
          <w:sz w:val="20"/>
          <w:szCs w:val="20"/>
          <w:lang w:val="en-US"/>
        </w:rPr>
        <w:fldChar w:fldCharType="separate"/>
      </w:r>
      <w:r w:rsidR="000D3651" w:rsidRPr="000D3651">
        <w:rPr>
          <w:rFonts w:ascii="Arial" w:hAnsi="Arial" w:cs="Arial"/>
          <w:noProof/>
          <w:color w:val="000000" w:themeColor="text1"/>
          <w:sz w:val="20"/>
          <w:szCs w:val="20"/>
          <w:vertAlign w:val="superscript"/>
          <w:lang w:val="en-US"/>
        </w:rPr>
        <w:t>17</w:t>
      </w:r>
      <w:r w:rsidR="000D3651">
        <w:rPr>
          <w:rFonts w:ascii="Arial" w:hAnsi="Arial" w:cs="Arial"/>
          <w:color w:val="000000" w:themeColor="text1"/>
          <w:sz w:val="20"/>
          <w:szCs w:val="20"/>
          <w:lang w:val="en-US"/>
        </w:rPr>
        <w:fldChar w:fldCharType="end"/>
      </w:r>
      <w:r w:rsidR="000D3651">
        <w:rPr>
          <w:rFonts w:ascii="Arial" w:hAnsi="Arial" w:cs="Arial"/>
          <w:color w:val="000000" w:themeColor="text1"/>
          <w:sz w:val="20"/>
          <w:szCs w:val="20"/>
          <w:lang w:val="id-ID"/>
        </w:rPr>
        <w:t>.</w:t>
      </w:r>
    </w:p>
    <w:p w14:paraId="69B11B2D" w14:textId="62CA7E2C" w:rsidR="003F7063" w:rsidRPr="00C604DB" w:rsidRDefault="00C604DB" w:rsidP="00C604DB">
      <w:pPr>
        <w:spacing w:after="0" w:line="360" w:lineRule="auto"/>
        <w:ind w:firstLine="567"/>
        <w:jc w:val="both"/>
        <w:rPr>
          <w:rFonts w:ascii="Arial" w:hAnsi="Arial" w:cs="Arial"/>
          <w:color w:val="000000" w:themeColor="text1"/>
          <w:sz w:val="20"/>
          <w:szCs w:val="20"/>
          <w:lang w:val="en-US"/>
        </w:rPr>
      </w:pPr>
      <w:r w:rsidRPr="00C604DB">
        <w:rPr>
          <w:rFonts w:ascii="Arial" w:hAnsi="Arial" w:cs="Arial"/>
          <w:color w:val="000000" w:themeColor="text1"/>
          <w:sz w:val="20"/>
          <w:szCs w:val="20"/>
          <w:lang w:val="en-US"/>
        </w:rPr>
        <w:t>Penelitian ini berbeda dengan penelitian Kusumaningsari dan Handajani (2011) pada metode penelitian yang dilakukan yaitu dengan mengunyah selama 10 menit dan dilakukan pada 15 orang dan direplikasi sehingga</w:t>
      </w:r>
      <w:r w:rsidR="000D3651">
        <w:rPr>
          <w:rFonts w:ascii="Arial" w:hAnsi="Arial" w:cs="Arial"/>
          <w:color w:val="000000" w:themeColor="text1"/>
          <w:sz w:val="20"/>
          <w:szCs w:val="20"/>
          <w:lang w:val="id-ID"/>
        </w:rPr>
        <w:t xml:space="preserve"> menjadi 30 untuk</w:t>
      </w:r>
      <w:r w:rsidRPr="00C604DB">
        <w:rPr>
          <w:rFonts w:ascii="Arial" w:hAnsi="Arial" w:cs="Arial"/>
          <w:color w:val="000000" w:themeColor="text1"/>
          <w:sz w:val="20"/>
          <w:szCs w:val="20"/>
          <w:lang w:val="en-US"/>
        </w:rPr>
        <w:t xml:space="preserve"> jumlah sampel</w:t>
      </w:r>
      <w:r w:rsidR="000D3651">
        <w:rPr>
          <w:rFonts w:ascii="Arial" w:hAnsi="Arial" w:cs="Arial"/>
          <w:color w:val="000000" w:themeColor="text1"/>
          <w:sz w:val="20"/>
          <w:szCs w:val="20"/>
          <w:lang w:val="en-US"/>
        </w:rPr>
        <w:fldChar w:fldCharType="begin" w:fldLock="1"/>
      </w:r>
      <w:r w:rsidR="000D3651">
        <w:rPr>
          <w:rFonts w:ascii="Arial" w:hAnsi="Arial" w:cs="Arial"/>
          <w:color w:val="000000" w:themeColor="text1"/>
          <w:sz w:val="20"/>
          <w:szCs w:val="20"/>
          <w:lang w:val="en-US"/>
        </w:rPr>
        <w:instrText>ADDIN CSL_CITATION {"citationItems":[{"id":"ITEM-1","itemData":{"author":[{"dropping-particle":"","family":"Kusumaningsari","given":"","non-dropping-particle":"","parse-names":false,"suffix":""},{"dropping-particle":"","family":"Handajani","given":"Juni","non-dropping-particle":"","parse-names":false,"suffix":""}],"container-title":"Majalah Kedokteran Gigi Indonesia","id":"ITEM-1","issue":"1","issued":{"date-parts":[["2011"]]},"page":"30-34","title":"Efek Pengunyahan Permen Karet Gula dan Xylitol Terhadap Pertumbuhan Bakteri Streptococcus mutans Pada Plak Gigi","type":"article-journal","volume":"18"},"uris":["http://www.mendeley.com/documents/?uuid=765695b7-669d-4d8c-ad58-47f427034d19"]}],"mendeley":{"formattedCitation":"&lt;sup&gt;12&lt;/sup&gt;","plainTextFormattedCitation":"12","previouslyFormattedCitation":"&lt;sup&gt;12&lt;/sup&gt;"},"properties":{"noteIndex":0},"schema":"https://github.com/citation-style-language/schema/raw/master/csl-citation.json"}</w:instrText>
      </w:r>
      <w:r w:rsidR="000D3651">
        <w:rPr>
          <w:rFonts w:ascii="Arial" w:hAnsi="Arial" w:cs="Arial"/>
          <w:color w:val="000000" w:themeColor="text1"/>
          <w:sz w:val="20"/>
          <w:szCs w:val="20"/>
          <w:lang w:val="en-US"/>
        </w:rPr>
        <w:fldChar w:fldCharType="separate"/>
      </w:r>
      <w:r w:rsidR="000D3651" w:rsidRPr="000D3651">
        <w:rPr>
          <w:rFonts w:ascii="Arial" w:hAnsi="Arial" w:cs="Arial"/>
          <w:noProof/>
          <w:color w:val="000000" w:themeColor="text1"/>
          <w:sz w:val="20"/>
          <w:szCs w:val="20"/>
          <w:vertAlign w:val="superscript"/>
          <w:lang w:val="en-US"/>
        </w:rPr>
        <w:t>12</w:t>
      </w:r>
      <w:r w:rsidR="000D3651">
        <w:rPr>
          <w:rFonts w:ascii="Arial" w:hAnsi="Arial" w:cs="Arial"/>
          <w:color w:val="000000" w:themeColor="text1"/>
          <w:sz w:val="20"/>
          <w:szCs w:val="20"/>
          <w:lang w:val="en-US"/>
        </w:rPr>
        <w:fldChar w:fldCharType="end"/>
      </w:r>
      <w:r w:rsidRPr="00C604DB">
        <w:rPr>
          <w:rFonts w:ascii="Arial" w:hAnsi="Arial" w:cs="Arial"/>
          <w:color w:val="000000" w:themeColor="text1"/>
          <w:sz w:val="20"/>
          <w:szCs w:val="20"/>
          <w:lang w:val="en-US"/>
        </w:rPr>
        <w:t>.  Pada penelitian ini tidak didapatkan hasil berupa penurunan yang signifikan dikarenakan probandus tidak mematuhi prosedur penelitian. Penelitian ini sama dengan penelitian Rodian dkk (2011) bahwa tidak didapatkan hasil yang signifikan pada perhitungan statistik pada jumlah koloni Streptococcus mutans</w:t>
      </w:r>
      <w:r w:rsidR="000D3651">
        <w:rPr>
          <w:rFonts w:ascii="Arial" w:hAnsi="Arial" w:cs="Arial"/>
          <w:color w:val="000000" w:themeColor="text1"/>
          <w:sz w:val="20"/>
          <w:szCs w:val="20"/>
          <w:lang w:val="en-US"/>
        </w:rPr>
        <w:fldChar w:fldCharType="begin" w:fldLock="1"/>
      </w:r>
      <w:r w:rsidR="000D3651">
        <w:rPr>
          <w:rFonts w:ascii="Arial" w:hAnsi="Arial" w:cs="Arial"/>
          <w:color w:val="000000" w:themeColor="text1"/>
          <w:sz w:val="20"/>
          <w:szCs w:val="20"/>
          <w:lang w:val="en-US"/>
        </w:rPr>
        <w:instrText>ADDIN CSL_CITATION {"citationItems":[{"id":"ITEM-1","itemData":{"author":[{"dropping-particle":"","family":"Rodian","given":"M dkk","non-dropping-particle":"","parse-names":false,"suffix":""}],"container-title":"Dentika Dental Journal","id":"ITEM-1","issue":"1","issued":{"date-parts":[["2011"]]},"page":"44-48","title":"Efek Mengunyah Permen Karet Yang Mengandung Sukrosa, Xylitol, dan Probiotik Terhadap Karakteristik Saliva (Effect Of Chewing Gum Containing Sucrose, Xylitol, And Probiotic To Saliva Characteristic)","type":"article-journal","volume":"16"},"uris":["http://www.mendeley.com/documents/?uuid=a0824dfe-8d34-4305-b0d2-d424af7f07fd"]}],"mendeley":{"formattedCitation":"&lt;sup&gt;15&lt;/sup&gt;","plainTextFormattedCitation":"15","previouslyFormattedCitation":"&lt;sup&gt;15&lt;/sup&gt;"},"properties":{"noteIndex":0},"schema":"https://github.com/citation-style-language/schema/raw/master/csl-citation.json"}</w:instrText>
      </w:r>
      <w:r w:rsidR="000D3651">
        <w:rPr>
          <w:rFonts w:ascii="Arial" w:hAnsi="Arial" w:cs="Arial"/>
          <w:color w:val="000000" w:themeColor="text1"/>
          <w:sz w:val="20"/>
          <w:szCs w:val="20"/>
          <w:lang w:val="en-US"/>
        </w:rPr>
        <w:fldChar w:fldCharType="separate"/>
      </w:r>
      <w:r w:rsidR="000D3651" w:rsidRPr="000D3651">
        <w:rPr>
          <w:rFonts w:ascii="Arial" w:hAnsi="Arial" w:cs="Arial"/>
          <w:noProof/>
          <w:color w:val="000000" w:themeColor="text1"/>
          <w:sz w:val="20"/>
          <w:szCs w:val="20"/>
          <w:vertAlign w:val="superscript"/>
          <w:lang w:val="en-US"/>
        </w:rPr>
        <w:t>15</w:t>
      </w:r>
      <w:r w:rsidR="000D3651">
        <w:rPr>
          <w:rFonts w:ascii="Arial" w:hAnsi="Arial" w:cs="Arial"/>
          <w:color w:val="000000" w:themeColor="text1"/>
          <w:sz w:val="20"/>
          <w:szCs w:val="20"/>
          <w:lang w:val="en-US"/>
        </w:rPr>
        <w:fldChar w:fldCharType="end"/>
      </w:r>
      <w:r w:rsidRPr="00C604DB">
        <w:rPr>
          <w:rFonts w:ascii="Arial" w:hAnsi="Arial" w:cs="Arial"/>
          <w:color w:val="000000" w:themeColor="text1"/>
          <w:sz w:val="20"/>
          <w:szCs w:val="20"/>
          <w:lang w:val="en-US"/>
        </w:rPr>
        <w:t xml:space="preserve">. Kekurangan pada penelitian ini antara lain; adanya kendala responden dalam mematuhi peraturan peneliti, </w:t>
      </w:r>
      <w:r w:rsidRPr="00C604DB">
        <w:rPr>
          <w:rFonts w:ascii="Arial" w:hAnsi="Arial" w:cs="Arial"/>
          <w:color w:val="000000" w:themeColor="text1"/>
          <w:sz w:val="20"/>
          <w:szCs w:val="20"/>
          <w:lang w:val="en-US"/>
        </w:rPr>
        <w:lastRenderedPageBreak/>
        <w:t>yaitu probandus makan dan atau minum pada saat proses penelitian, sehingga tidak didapatkan hasil yang maksimal. Disamping itu ada faktor lain dalam pelaksanaan penelitian,seperti penentuan jadwal pada probandus mengingat penelitian diadakan saat pandemi covid 19.</w:t>
      </w:r>
    </w:p>
    <w:p w14:paraId="4A6C79FE" w14:textId="77777777" w:rsidR="003F7063" w:rsidRPr="00B75A06" w:rsidRDefault="003F7063" w:rsidP="003F7063">
      <w:pPr>
        <w:spacing w:after="0" w:line="360" w:lineRule="auto"/>
        <w:jc w:val="both"/>
        <w:rPr>
          <w:rFonts w:ascii="Arial" w:hAnsi="Arial" w:cs="Arial"/>
          <w:sz w:val="20"/>
          <w:szCs w:val="20"/>
        </w:rPr>
      </w:pPr>
    </w:p>
    <w:p w14:paraId="3E90EDA6" w14:textId="77777777" w:rsidR="003F7063" w:rsidRPr="00C22711" w:rsidRDefault="003F7063" w:rsidP="003F7063">
      <w:pPr>
        <w:spacing w:after="0" w:line="360" w:lineRule="auto"/>
        <w:jc w:val="both"/>
        <w:rPr>
          <w:rFonts w:ascii="Arial" w:hAnsi="Arial" w:cs="Arial"/>
          <w:b/>
          <w:bCs/>
          <w:sz w:val="20"/>
          <w:szCs w:val="20"/>
        </w:rPr>
      </w:pPr>
      <w:r w:rsidRPr="00C22711">
        <w:rPr>
          <w:rFonts w:ascii="Arial" w:hAnsi="Arial" w:cs="Arial"/>
          <w:b/>
          <w:bCs/>
          <w:sz w:val="20"/>
          <w:szCs w:val="20"/>
        </w:rPr>
        <w:t>KESIMPULAN</w:t>
      </w:r>
    </w:p>
    <w:p w14:paraId="5E2B1B41" w14:textId="77777777" w:rsidR="0010078C" w:rsidRPr="00B75A06" w:rsidRDefault="0010078C" w:rsidP="00C22711">
      <w:pPr>
        <w:spacing w:line="360" w:lineRule="auto"/>
        <w:ind w:firstLine="284"/>
        <w:jc w:val="both"/>
        <w:rPr>
          <w:rFonts w:ascii="Arial" w:hAnsi="Arial" w:cs="Arial"/>
          <w:i/>
          <w:sz w:val="20"/>
          <w:szCs w:val="20"/>
          <w:lang w:val="id-ID"/>
        </w:rPr>
      </w:pPr>
      <w:r w:rsidRPr="00B75A06">
        <w:rPr>
          <w:rFonts w:ascii="Arial" w:hAnsi="Arial" w:cs="Arial"/>
          <w:sz w:val="20"/>
          <w:szCs w:val="20"/>
        </w:rPr>
        <w:t xml:space="preserve">Dari hasil penelitian dan pembahasan dapat disimpulkan bahwa terdapat pengaruh mengunyah permen karet yang mengandung </w:t>
      </w:r>
      <w:r w:rsidRPr="00B75A06">
        <w:rPr>
          <w:rFonts w:ascii="Arial" w:hAnsi="Arial" w:cs="Arial"/>
          <w:i/>
          <w:sz w:val="20"/>
          <w:szCs w:val="20"/>
        </w:rPr>
        <w:t>xylitol</w:t>
      </w:r>
      <w:r w:rsidRPr="00B75A06">
        <w:rPr>
          <w:rFonts w:ascii="Arial" w:hAnsi="Arial" w:cs="Arial"/>
          <w:sz w:val="20"/>
          <w:szCs w:val="20"/>
        </w:rPr>
        <w:t xml:space="preserve"> dan probiotik terhadap jumlah</w:t>
      </w:r>
      <w:r w:rsidRPr="00B75A06">
        <w:rPr>
          <w:rFonts w:ascii="Arial" w:hAnsi="Arial" w:cs="Arial"/>
          <w:sz w:val="20"/>
          <w:szCs w:val="20"/>
          <w:lang w:val="id-ID"/>
        </w:rPr>
        <w:t xml:space="preserve"> indeks plak</w:t>
      </w:r>
      <w:r w:rsidRPr="00B75A06">
        <w:rPr>
          <w:rFonts w:ascii="Arial" w:hAnsi="Arial" w:cs="Arial"/>
          <w:sz w:val="20"/>
          <w:szCs w:val="20"/>
        </w:rPr>
        <w:t xml:space="preserve"> </w:t>
      </w:r>
      <w:r w:rsidRPr="00B75A06">
        <w:rPr>
          <w:rFonts w:ascii="Arial" w:hAnsi="Arial" w:cs="Arial"/>
          <w:sz w:val="20"/>
          <w:szCs w:val="20"/>
          <w:lang w:val="id-ID"/>
        </w:rPr>
        <w:t xml:space="preserve">dan jumlah koloni </w:t>
      </w:r>
      <w:r w:rsidRPr="00B75A06">
        <w:rPr>
          <w:rFonts w:ascii="Arial" w:hAnsi="Arial" w:cs="Arial"/>
          <w:i/>
          <w:sz w:val="20"/>
          <w:szCs w:val="20"/>
        </w:rPr>
        <w:t>Streptococcus mutans</w:t>
      </w:r>
      <w:r w:rsidRPr="00B75A06">
        <w:rPr>
          <w:rFonts w:ascii="Arial" w:hAnsi="Arial" w:cs="Arial"/>
          <w:sz w:val="20"/>
          <w:szCs w:val="20"/>
        </w:rPr>
        <w:t xml:space="preserve"> namun tidak terdapat perbedaan </w:t>
      </w:r>
      <w:r w:rsidRPr="00B75A06">
        <w:rPr>
          <w:rFonts w:ascii="Arial" w:hAnsi="Arial" w:cs="Arial"/>
          <w:sz w:val="20"/>
          <w:szCs w:val="20"/>
          <w:lang w:val="id-ID"/>
        </w:rPr>
        <w:t xml:space="preserve">penurunan </w:t>
      </w:r>
      <w:r w:rsidRPr="00B75A06">
        <w:rPr>
          <w:rFonts w:ascii="Arial" w:hAnsi="Arial" w:cs="Arial"/>
          <w:sz w:val="20"/>
          <w:szCs w:val="20"/>
        </w:rPr>
        <w:t xml:space="preserve">yang signifikan antara </w:t>
      </w:r>
      <w:r w:rsidRPr="00B75A06">
        <w:rPr>
          <w:rFonts w:ascii="Arial" w:hAnsi="Arial" w:cs="Arial"/>
          <w:sz w:val="20"/>
          <w:szCs w:val="20"/>
          <w:lang w:val="id-ID"/>
        </w:rPr>
        <w:t>indeks plak dan</w:t>
      </w:r>
      <w:r w:rsidRPr="00B75A06">
        <w:rPr>
          <w:rFonts w:ascii="Arial" w:hAnsi="Arial" w:cs="Arial"/>
          <w:sz w:val="20"/>
          <w:szCs w:val="20"/>
        </w:rPr>
        <w:t xml:space="preserve"> jumlah</w:t>
      </w:r>
      <w:r w:rsidRPr="00B75A06">
        <w:rPr>
          <w:rFonts w:ascii="Arial" w:hAnsi="Arial" w:cs="Arial"/>
          <w:sz w:val="20"/>
          <w:szCs w:val="20"/>
          <w:lang w:val="id-ID"/>
        </w:rPr>
        <w:t xml:space="preserve"> koloni</w:t>
      </w:r>
      <w:r w:rsidRPr="00B75A06">
        <w:rPr>
          <w:rFonts w:ascii="Arial" w:hAnsi="Arial" w:cs="Arial"/>
          <w:i/>
          <w:sz w:val="20"/>
          <w:szCs w:val="20"/>
        </w:rPr>
        <w:t xml:space="preserve"> Streptococcus mutans</w:t>
      </w:r>
      <w:r w:rsidRPr="00B75A06">
        <w:rPr>
          <w:rFonts w:ascii="Arial" w:hAnsi="Arial" w:cs="Arial"/>
          <w:i/>
          <w:sz w:val="20"/>
          <w:szCs w:val="20"/>
          <w:lang w:val="id-ID"/>
        </w:rPr>
        <w:t>.</w:t>
      </w:r>
    </w:p>
    <w:p w14:paraId="034B6270" w14:textId="77777777" w:rsidR="003F7063" w:rsidRPr="00B75A06" w:rsidRDefault="003F7063" w:rsidP="003F7063">
      <w:pPr>
        <w:spacing w:after="0" w:line="360" w:lineRule="auto"/>
        <w:jc w:val="both"/>
        <w:rPr>
          <w:rFonts w:ascii="Arial" w:hAnsi="Arial" w:cs="Arial"/>
          <w:color w:val="FF0000"/>
          <w:sz w:val="20"/>
          <w:szCs w:val="20"/>
        </w:rPr>
      </w:pPr>
    </w:p>
    <w:p w14:paraId="7E0C0680" w14:textId="77777777" w:rsidR="003F7063" w:rsidRPr="00C604DB" w:rsidRDefault="003F7063" w:rsidP="003F7063">
      <w:pPr>
        <w:spacing w:after="0" w:line="360" w:lineRule="auto"/>
        <w:jc w:val="both"/>
        <w:rPr>
          <w:rFonts w:ascii="Arial" w:hAnsi="Arial" w:cs="Arial"/>
          <w:b/>
          <w:bCs/>
          <w:color w:val="000000" w:themeColor="text1"/>
          <w:sz w:val="20"/>
          <w:szCs w:val="20"/>
        </w:rPr>
      </w:pPr>
      <w:r w:rsidRPr="00C604DB">
        <w:rPr>
          <w:rFonts w:ascii="Arial" w:hAnsi="Arial" w:cs="Arial"/>
          <w:b/>
          <w:bCs/>
          <w:color w:val="000000" w:themeColor="text1"/>
          <w:sz w:val="20"/>
          <w:szCs w:val="20"/>
        </w:rPr>
        <w:t>UCAPAN TERIMAKASIH</w:t>
      </w:r>
    </w:p>
    <w:p w14:paraId="2E6255F6" w14:textId="24523411" w:rsidR="003F7063" w:rsidRPr="00C604DB" w:rsidRDefault="00C604DB" w:rsidP="003F7063">
      <w:pPr>
        <w:spacing w:after="0" w:line="360" w:lineRule="auto"/>
        <w:ind w:firstLine="567"/>
        <w:jc w:val="both"/>
        <w:rPr>
          <w:rFonts w:ascii="Arial" w:hAnsi="Arial" w:cs="Arial"/>
          <w:color w:val="000000" w:themeColor="text1"/>
          <w:sz w:val="20"/>
          <w:szCs w:val="20"/>
        </w:rPr>
      </w:pPr>
      <w:r>
        <w:rPr>
          <w:rFonts w:ascii="Arial" w:hAnsi="Arial" w:cs="Arial"/>
          <w:color w:val="000000" w:themeColor="text1"/>
          <w:sz w:val="20"/>
          <w:szCs w:val="20"/>
        </w:rPr>
        <w:t>Terima kasih kepada LPPM</w:t>
      </w:r>
      <w:r w:rsidR="00CF67BA">
        <w:rPr>
          <w:rFonts w:ascii="Arial" w:hAnsi="Arial" w:cs="Arial"/>
          <w:color w:val="000000" w:themeColor="text1"/>
          <w:sz w:val="20"/>
          <w:szCs w:val="20"/>
        </w:rPr>
        <w:t xml:space="preserve"> Unissula </w:t>
      </w:r>
      <w:r>
        <w:rPr>
          <w:rFonts w:ascii="Arial" w:hAnsi="Arial" w:cs="Arial"/>
          <w:color w:val="000000" w:themeColor="text1"/>
          <w:sz w:val="20"/>
          <w:szCs w:val="20"/>
        </w:rPr>
        <w:t>yang telah mendanai penelitian ini.</w:t>
      </w:r>
      <w:r w:rsidR="003F7063" w:rsidRPr="00C604DB">
        <w:rPr>
          <w:rFonts w:ascii="Arial" w:hAnsi="Arial" w:cs="Arial"/>
          <w:color w:val="000000" w:themeColor="text1"/>
          <w:sz w:val="20"/>
          <w:szCs w:val="20"/>
        </w:rPr>
        <w:t xml:space="preserve"> </w:t>
      </w:r>
    </w:p>
    <w:p w14:paraId="0D8899B5" w14:textId="77777777" w:rsidR="003F7063" w:rsidRPr="00C604DB" w:rsidRDefault="003F7063" w:rsidP="003F7063">
      <w:pPr>
        <w:spacing w:after="0" w:line="360" w:lineRule="auto"/>
        <w:jc w:val="both"/>
        <w:rPr>
          <w:rFonts w:ascii="Arial" w:hAnsi="Arial" w:cs="Arial"/>
          <w:color w:val="000000" w:themeColor="text1"/>
          <w:sz w:val="20"/>
          <w:szCs w:val="20"/>
        </w:rPr>
      </w:pPr>
    </w:p>
    <w:p w14:paraId="4C7D7857" w14:textId="77777777" w:rsidR="00CD1B71" w:rsidRPr="000D3651" w:rsidRDefault="00CD1B71" w:rsidP="003F7063">
      <w:pPr>
        <w:spacing w:after="0" w:line="360" w:lineRule="auto"/>
        <w:jc w:val="both"/>
        <w:rPr>
          <w:rFonts w:ascii="Arial" w:hAnsi="Arial" w:cs="Arial"/>
          <w:color w:val="000000" w:themeColor="text1"/>
          <w:sz w:val="20"/>
          <w:szCs w:val="20"/>
        </w:rPr>
      </w:pPr>
    </w:p>
    <w:p w14:paraId="047E754E" w14:textId="77777777" w:rsidR="003F7063" w:rsidRPr="000D3651" w:rsidRDefault="003F7063" w:rsidP="003F7063">
      <w:pPr>
        <w:spacing w:after="0" w:line="360" w:lineRule="auto"/>
        <w:jc w:val="both"/>
        <w:rPr>
          <w:rFonts w:ascii="Arial" w:hAnsi="Arial" w:cs="Arial"/>
          <w:b/>
          <w:bCs/>
          <w:color w:val="000000" w:themeColor="text1"/>
          <w:sz w:val="20"/>
          <w:szCs w:val="20"/>
        </w:rPr>
      </w:pPr>
      <w:r w:rsidRPr="000D3651">
        <w:rPr>
          <w:rFonts w:ascii="Arial" w:hAnsi="Arial" w:cs="Arial"/>
          <w:b/>
          <w:bCs/>
          <w:color w:val="000000" w:themeColor="text1"/>
          <w:sz w:val="20"/>
          <w:szCs w:val="20"/>
        </w:rPr>
        <w:t>DAFTAR PUSTAKA</w:t>
      </w:r>
    </w:p>
    <w:p w14:paraId="5802FA3F" w14:textId="4FDB6D97" w:rsidR="00C85FC1" w:rsidRPr="00C85FC1" w:rsidRDefault="000D365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0D3651">
        <w:rPr>
          <w:rFonts w:ascii="Arial" w:hAnsi="Arial" w:cs="Arial"/>
          <w:color w:val="FF0000"/>
          <w:sz w:val="20"/>
          <w:szCs w:val="20"/>
        </w:rPr>
        <w:fldChar w:fldCharType="begin" w:fldLock="1"/>
      </w:r>
      <w:r w:rsidRPr="000D3651">
        <w:rPr>
          <w:rFonts w:ascii="Arial" w:hAnsi="Arial" w:cs="Arial"/>
          <w:color w:val="FF0000"/>
          <w:sz w:val="20"/>
          <w:szCs w:val="20"/>
        </w:rPr>
        <w:instrText xml:space="preserve">ADDIN Mendeley Bibliography CSL_BIBLIOGRAPHY </w:instrText>
      </w:r>
      <w:r w:rsidRPr="000D3651">
        <w:rPr>
          <w:rFonts w:ascii="Arial" w:hAnsi="Arial" w:cs="Arial"/>
          <w:color w:val="FF0000"/>
          <w:sz w:val="20"/>
          <w:szCs w:val="20"/>
        </w:rPr>
        <w:fldChar w:fldCharType="separate"/>
      </w:r>
      <w:r w:rsidR="00C85FC1" w:rsidRPr="00C85FC1">
        <w:rPr>
          <w:rFonts w:ascii="Arial" w:hAnsi="Arial" w:cs="Arial"/>
          <w:noProof/>
          <w:sz w:val="20"/>
          <w:szCs w:val="24"/>
        </w:rPr>
        <w:t xml:space="preserve">1. </w:t>
      </w:r>
      <w:r w:rsidR="00C85FC1" w:rsidRPr="00C85FC1">
        <w:rPr>
          <w:rFonts w:ascii="Arial" w:hAnsi="Arial" w:cs="Arial"/>
          <w:noProof/>
          <w:sz w:val="20"/>
          <w:szCs w:val="24"/>
        </w:rPr>
        <w:tab/>
        <w:t xml:space="preserve">Pinatih PI. </w:t>
      </w:r>
      <w:r w:rsidR="008B0DB6" w:rsidRPr="00C85FC1">
        <w:rPr>
          <w:rFonts w:ascii="Arial" w:hAnsi="Arial" w:cs="Arial"/>
          <w:noProof/>
          <w:sz w:val="20"/>
          <w:szCs w:val="24"/>
        </w:rPr>
        <w:t>Karies Pada Anak Yang Menyikat Gigi Di Sekolah</w:t>
      </w:r>
      <w:r w:rsidR="00C85FC1" w:rsidRPr="00C85FC1">
        <w:rPr>
          <w:rFonts w:ascii="Arial" w:hAnsi="Arial" w:cs="Arial"/>
          <w:noProof/>
          <w:sz w:val="20"/>
          <w:szCs w:val="24"/>
        </w:rPr>
        <w:t xml:space="preserve">. 2014; </w:t>
      </w:r>
    </w:p>
    <w:p w14:paraId="05473AC7"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2. </w:t>
      </w:r>
      <w:r w:rsidRPr="00C85FC1">
        <w:rPr>
          <w:rFonts w:ascii="Arial" w:hAnsi="Arial" w:cs="Arial"/>
          <w:noProof/>
          <w:sz w:val="20"/>
          <w:szCs w:val="24"/>
        </w:rPr>
        <w:tab/>
        <w:t xml:space="preserve">Santik Y. Pentingnya Kesehatan Gigi dan Mulut dalam Menunjang Produktivitas Atlet Semarang. J Media Ilmu Keolahragaan Indones. 2015;5(1). </w:t>
      </w:r>
    </w:p>
    <w:p w14:paraId="18A68963"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3. </w:t>
      </w:r>
      <w:r w:rsidRPr="00C85FC1">
        <w:rPr>
          <w:rFonts w:ascii="Arial" w:hAnsi="Arial" w:cs="Arial"/>
          <w:noProof/>
          <w:sz w:val="20"/>
          <w:szCs w:val="24"/>
        </w:rPr>
        <w:tab/>
        <w:t xml:space="preserve">Mustika D. Insidensi Karies Gigi Pada Anak Usia Prasekolah di TK Merah Mandiangin Martapura Periode 2012-2013,. Dentino J Kedokt gigi. 2014;2(2):200–4. </w:t>
      </w:r>
    </w:p>
    <w:p w14:paraId="47F14B12"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4. </w:t>
      </w:r>
      <w:r w:rsidRPr="00C85FC1">
        <w:rPr>
          <w:rFonts w:ascii="Arial" w:hAnsi="Arial" w:cs="Arial"/>
          <w:noProof/>
          <w:sz w:val="20"/>
          <w:szCs w:val="24"/>
        </w:rPr>
        <w:tab/>
        <w:t xml:space="preserve">Ramayanti S, Purnakarya I. Peran Makanan terhadap Kejadian Karies Gigi. J Kesehat Masy. 2013;7(2):89–93. </w:t>
      </w:r>
    </w:p>
    <w:p w14:paraId="0ED9BC8C"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5. </w:t>
      </w:r>
      <w:r w:rsidRPr="00C85FC1">
        <w:rPr>
          <w:rFonts w:ascii="Arial" w:hAnsi="Arial" w:cs="Arial"/>
          <w:noProof/>
          <w:sz w:val="20"/>
          <w:szCs w:val="24"/>
        </w:rPr>
        <w:tab/>
        <w:t xml:space="preserve">Harper D, R. P, H. M. R. T. W, J., Sharp R, Hughes G, Werthé M. Bacteriophages and Biofilms. J Dent Oral Biol. 2014;270–84. </w:t>
      </w:r>
    </w:p>
    <w:p w14:paraId="5222F384"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lastRenderedPageBreak/>
        <w:t xml:space="preserve">6. </w:t>
      </w:r>
      <w:r w:rsidRPr="00C85FC1">
        <w:rPr>
          <w:rFonts w:ascii="Arial" w:hAnsi="Arial" w:cs="Arial"/>
          <w:noProof/>
          <w:sz w:val="20"/>
          <w:szCs w:val="24"/>
        </w:rPr>
        <w:tab/>
        <w:t xml:space="preserve">Toors. Chewing Gum and Dental Health : literature review. Belge Med Dent. 1992;42(3):67–92. </w:t>
      </w:r>
    </w:p>
    <w:p w14:paraId="21E4F2AF"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7. </w:t>
      </w:r>
      <w:r w:rsidRPr="00C85FC1">
        <w:rPr>
          <w:rFonts w:ascii="Arial" w:hAnsi="Arial" w:cs="Arial"/>
          <w:noProof/>
          <w:sz w:val="20"/>
          <w:szCs w:val="24"/>
        </w:rPr>
        <w:tab/>
        <w:t xml:space="preserve">Rezky L, Handajani. Efek Pengunyahan Permen Karet Gula Dan Xylitol Terhadap Status Saliva. Maj Kedokt Gigi Indones. 2011;18(1):21–4. </w:t>
      </w:r>
    </w:p>
    <w:p w14:paraId="673EF458"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8. </w:t>
      </w:r>
      <w:r w:rsidRPr="00C85FC1">
        <w:rPr>
          <w:rFonts w:ascii="Arial" w:hAnsi="Arial" w:cs="Arial"/>
          <w:noProof/>
          <w:sz w:val="20"/>
          <w:szCs w:val="24"/>
        </w:rPr>
        <w:tab/>
        <w:t xml:space="preserve">Janakiram, Chandrashekar, Kumar D, C, Joseph J. Xylitol in preventing idental caries: A systematic review and meta-analyses. Review Article. J Nat Sci Biol Med. 2017;8(1):16–21. </w:t>
      </w:r>
    </w:p>
    <w:p w14:paraId="7530CCD3"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9. </w:t>
      </w:r>
      <w:r w:rsidRPr="00C85FC1">
        <w:rPr>
          <w:rFonts w:ascii="Arial" w:hAnsi="Arial" w:cs="Arial"/>
          <w:noProof/>
          <w:sz w:val="20"/>
          <w:szCs w:val="24"/>
        </w:rPr>
        <w:tab/>
        <w:t xml:space="preserve">Sandi, Bachtiar H, Hidayati. Perbandingan Efektivitas Daya Hambat Dadih Dengan Yogurt Terhadap Pertumbuhan Bakteri Streptococcus Mutans. J B-Dent. 2015; </w:t>
      </w:r>
    </w:p>
    <w:p w14:paraId="6C2EBA54"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10. </w:t>
      </w:r>
      <w:r w:rsidRPr="00C85FC1">
        <w:rPr>
          <w:rFonts w:ascii="Arial" w:hAnsi="Arial" w:cs="Arial"/>
          <w:noProof/>
          <w:sz w:val="20"/>
          <w:szCs w:val="24"/>
        </w:rPr>
        <w:tab/>
        <w:t xml:space="preserve">Fatiharani. Pengaruh Konsumsi Permen Karet Yang Mengandung Xylitol Terhadap Pembentukan Plak Gigi.Semarang. Fakultas Kedokteran Universitas Diponegoro; 2008. </w:t>
      </w:r>
    </w:p>
    <w:p w14:paraId="57AF1622"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11. </w:t>
      </w:r>
      <w:r w:rsidRPr="00C85FC1">
        <w:rPr>
          <w:rFonts w:ascii="Arial" w:hAnsi="Arial" w:cs="Arial"/>
          <w:noProof/>
          <w:sz w:val="20"/>
          <w:szCs w:val="24"/>
        </w:rPr>
        <w:tab/>
        <w:t xml:space="preserve">Burt. The Use of Sorbitol and Xylitol Sweetened Chewing Gum in Caries Control. J Am Dent Assoc. 2006;2(137). </w:t>
      </w:r>
    </w:p>
    <w:p w14:paraId="72F10CA9"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12. </w:t>
      </w:r>
      <w:r w:rsidRPr="00C85FC1">
        <w:rPr>
          <w:rFonts w:ascii="Arial" w:hAnsi="Arial" w:cs="Arial"/>
          <w:noProof/>
          <w:sz w:val="20"/>
          <w:szCs w:val="24"/>
        </w:rPr>
        <w:tab/>
        <w:t xml:space="preserve">Kusumaningsari, Handajani J. Efek Pengunyahan Permen Karet Gula dan Xylitol Terhadap Pertumbuhan Bakteri Streptococcus mutans Pada Plak Gigi. Maj Kedokt Gigi Indones. 2011;18(1):30–4. </w:t>
      </w:r>
    </w:p>
    <w:p w14:paraId="247FA855"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13. </w:t>
      </w:r>
      <w:r w:rsidRPr="00C85FC1">
        <w:rPr>
          <w:rFonts w:ascii="Arial" w:hAnsi="Arial" w:cs="Arial"/>
          <w:noProof/>
          <w:sz w:val="20"/>
          <w:szCs w:val="24"/>
        </w:rPr>
        <w:tab/>
        <w:t xml:space="preserve">Reddy. Bacteria in Oral Health – Probiotics and Prebiotics A Review. Int J Biol Med Res. 2011;2(4). </w:t>
      </w:r>
    </w:p>
    <w:p w14:paraId="50697EF3"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14. </w:t>
      </w:r>
      <w:r w:rsidRPr="00C85FC1">
        <w:rPr>
          <w:rFonts w:ascii="Arial" w:hAnsi="Arial" w:cs="Arial"/>
          <w:noProof/>
          <w:sz w:val="20"/>
          <w:szCs w:val="24"/>
        </w:rPr>
        <w:tab/>
        <w:t xml:space="preserve">E C, B K, Tanboga. Bacteriotherapy and Probiotics’ Role on Oral Health. Oral Dis. 2005;131–7. </w:t>
      </w:r>
    </w:p>
    <w:p w14:paraId="7A380159"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15. </w:t>
      </w:r>
      <w:r w:rsidRPr="00C85FC1">
        <w:rPr>
          <w:rFonts w:ascii="Arial" w:hAnsi="Arial" w:cs="Arial"/>
          <w:noProof/>
          <w:sz w:val="20"/>
          <w:szCs w:val="24"/>
        </w:rPr>
        <w:tab/>
        <w:t xml:space="preserve">Rodian M dkk. Efek Mengunyah Permen Karet Yang Mengandung Sukrosa, Xylitol, dan Probiotik Terhadap Karakteristik Saliva (Effect Of Chewing Gum Containing Sucrose, Xylitol, And Probiotic To Saliva Characteristic). Dentika Dent J. 2011;16(1):44–8. </w:t>
      </w:r>
    </w:p>
    <w:p w14:paraId="5198A1B3"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szCs w:val="24"/>
        </w:rPr>
      </w:pPr>
      <w:r w:rsidRPr="00C85FC1">
        <w:rPr>
          <w:rFonts w:ascii="Arial" w:hAnsi="Arial" w:cs="Arial"/>
          <w:noProof/>
          <w:sz w:val="20"/>
          <w:szCs w:val="24"/>
        </w:rPr>
        <w:t xml:space="preserve">16. </w:t>
      </w:r>
      <w:r w:rsidRPr="00C85FC1">
        <w:rPr>
          <w:rFonts w:ascii="Arial" w:hAnsi="Arial" w:cs="Arial"/>
          <w:noProof/>
          <w:sz w:val="20"/>
          <w:szCs w:val="24"/>
        </w:rPr>
        <w:tab/>
        <w:t xml:space="preserve">Triyanto, Rudi, Kristiyani A. Efektivitas Mengunyah Permen Karet Probiotik Terhadap Index Personal Hygiene Performance (PHP) Pada Siswa Sekolah Dasar. J Ilm Keperawatan Gigi. 2020;1(1). </w:t>
      </w:r>
    </w:p>
    <w:p w14:paraId="67803F4B" w14:textId="77777777" w:rsidR="00C85FC1" w:rsidRPr="00C85FC1" w:rsidRDefault="00C85FC1" w:rsidP="008B0DB6">
      <w:pPr>
        <w:widowControl w:val="0"/>
        <w:autoSpaceDE w:val="0"/>
        <w:autoSpaceDN w:val="0"/>
        <w:adjustRightInd w:val="0"/>
        <w:spacing w:after="0" w:line="240" w:lineRule="auto"/>
        <w:ind w:left="640" w:hanging="640"/>
        <w:jc w:val="both"/>
        <w:rPr>
          <w:rFonts w:ascii="Arial" w:hAnsi="Arial" w:cs="Arial"/>
          <w:noProof/>
          <w:sz w:val="20"/>
        </w:rPr>
      </w:pPr>
      <w:r w:rsidRPr="00C85FC1">
        <w:rPr>
          <w:rFonts w:ascii="Arial" w:hAnsi="Arial" w:cs="Arial"/>
          <w:noProof/>
          <w:sz w:val="20"/>
          <w:szCs w:val="24"/>
        </w:rPr>
        <w:t xml:space="preserve">17. </w:t>
      </w:r>
      <w:r w:rsidRPr="00C85FC1">
        <w:rPr>
          <w:rFonts w:ascii="Arial" w:hAnsi="Arial" w:cs="Arial"/>
          <w:noProof/>
          <w:sz w:val="20"/>
          <w:szCs w:val="24"/>
        </w:rPr>
        <w:tab/>
        <w:t xml:space="preserve">Shabrina G dkk. Indeks Plak Masyarakat Suku Baduy Sebelum dan Sesudah Menyikat Gigi Menggunakan Sabut Kelapa.Bandung. J Ked Gi Unpad. 2017;29(2):83–90. </w:t>
      </w:r>
    </w:p>
    <w:p w14:paraId="38A6ED36" w14:textId="77777777" w:rsidR="000D3651" w:rsidRDefault="000D3651" w:rsidP="000D3651">
      <w:pPr>
        <w:spacing w:after="0" w:line="240" w:lineRule="auto"/>
        <w:contextualSpacing/>
        <w:jc w:val="both"/>
        <w:rPr>
          <w:rFonts w:ascii="Arial" w:hAnsi="Arial" w:cs="Arial"/>
          <w:color w:val="FF0000"/>
          <w:sz w:val="20"/>
          <w:szCs w:val="20"/>
        </w:rPr>
        <w:sectPr w:rsidR="000D3651" w:rsidSect="000D3651">
          <w:type w:val="continuous"/>
          <w:pgSz w:w="11906" w:h="16838" w:code="9"/>
          <w:pgMar w:top="1440" w:right="1080" w:bottom="1440" w:left="1080" w:header="708" w:footer="708" w:gutter="0"/>
          <w:cols w:num="2" w:space="708"/>
          <w:docGrid w:linePitch="360"/>
        </w:sectPr>
      </w:pPr>
      <w:r>
        <w:rPr>
          <w:rFonts w:ascii="Arial" w:hAnsi="Arial" w:cs="Arial"/>
          <w:color w:val="FF0000"/>
          <w:sz w:val="20"/>
          <w:szCs w:val="20"/>
        </w:rPr>
        <w:fldChar w:fldCharType="end"/>
      </w:r>
    </w:p>
    <w:p w14:paraId="24E74650" w14:textId="2511D862" w:rsidR="003F7063" w:rsidRPr="00B75A06" w:rsidRDefault="003F7063" w:rsidP="000D3651">
      <w:pPr>
        <w:spacing w:after="0" w:line="360" w:lineRule="auto"/>
        <w:jc w:val="both"/>
        <w:rPr>
          <w:rFonts w:ascii="Arial" w:hAnsi="Arial" w:cs="Arial"/>
          <w:color w:val="FF0000"/>
          <w:sz w:val="20"/>
          <w:szCs w:val="20"/>
        </w:rPr>
      </w:pPr>
    </w:p>
    <w:p w14:paraId="578141FA" w14:textId="77777777" w:rsidR="003F7063" w:rsidRPr="00B75A06" w:rsidRDefault="003F7063" w:rsidP="003F7063">
      <w:pPr>
        <w:spacing w:after="0" w:line="360" w:lineRule="auto"/>
        <w:jc w:val="both"/>
        <w:rPr>
          <w:rFonts w:ascii="Arial" w:hAnsi="Arial" w:cs="Arial"/>
          <w:color w:val="FF0000"/>
          <w:sz w:val="20"/>
          <w:szCs w:val="20"/>
        </w:rPr>
      </w:pPr>
    </w:p>
    <w:p w14:paraId="14CD08A3" w14:textId="77777777" w:rsidR="003F7063" w:rsidRPr="00B75A06" w:rsidRDefault="003F7063" w:rsidP="003F7063">
      <w:pPr>
        <w:spacing w:after="0" w:line="360" w:lineRule="auto"/>
        <w:jc w:val="both"/>
        <w:rPr>
          <w:rFonts w:ascii="Arial" w:hAnsi="Arial" w:cs="Arial"/>
          <w:sz w:val="20"/>
          <w:szCs w:val="20"/>
        </w:rPr>
      </w:pPr>
      <w:bookmarkStart w:id="0" w:name="_GoBack"/>
      <w:bookmarkEnd w:id="0"/>
    </w:p>
    <w:sectPr w:rsidR="003F7063" w:rsidRPr="00B75A06" w:rsidSect="003F706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53B5F" w14:textId="77777777" w:rsidR="00202AA3" w:rsidRDefault="00202AA3" w:rsidP="002736FB">
      <w:pPr>
        <w:spacing w:after="0" w:line="240" w:lineRule="auto"/>
      </w:pPr>
      <w:r>
        <w:separator/>
      </w:r>
    </w:p>
  </w:endnote>
  <w:endnote w:type="continuationSeparator" w:id="0">
    <w:p w14:paraId="5F09272F" w14:textId="77777777" w:rsidR="00202AA3" w:rsidRDefault="00202AA3" w:rsidP="002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charset w:val="00"/>
    <w:family w:val="roman"/>
    <w:pitch w:val="default"/>
    <w:sig w:usb0="00000000" w:usb1="00000000"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909B" w14:textId="77777777" w:rsidR="002736FB" w:rsidRDefault="002736FB">
    <w:pPr>
      <w:pStyle w:val="Footer"/>
    </w:pPr>
    <w:r w:rsidRPr="002736FB">
      <w:rPr>
        <w:noProof/>
        <w:lang w:val="id-ID" w:eastAsia="id-ID"/>
      </w:rPr>
      <mc:AlternateContent>
        <mc:Choice Requires="wpg">
          <w:drawing>
            <wp:anchor distT="0" distB="0" distL="114300" distR="114300" simplePos="0" relativeHeight="251659264" behindDoc="1" locked="0" layoutInCell="1" allowOverlap="1" wp14:anchorId="08EA802F" wp14:editId="27445029">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701" y="14726"/>
                          <a:ext cx="9405" cy="0"/>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168F33" id="Group 6" o:spid="_x0000_s1026" style="position:absolute;margin-left:54pt;margin-top:793.25pt;width:471.3pt;height:2pt;z-index:-251657216;mso-position-horizontal-relative:page;mso-position-vertical-relative:page" coordorigin="1691,14689" coordsize="9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">
              <v:line id="Line 8" o:spid="_x0000_s1027" style="position:absolute;visibility:visible;mso-wrap-style:square" from="1701,14699" to="11106,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1028" style="position:absolute;visibility:visible;mso-wrap-style:square" from="1701,14726" to="11106,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" strokeweight=".1178mm"/>
              <w10:wrap anchorx="page" anchory="page"/>
            </v:group>
          </w:pict>
        </mc:Fallback>
      </mc:AlternateContent>
    </w:r>
    <w:r w:rsidRPr="002736FB">
      <w:rPr>
        <w:noProof/>
        <w:lang w:val="id-ID" w:eastAsia="id-ID"/>
      </w:rPr>
      <mc:AlternateContent>
        <mc:Choice Requires="wps">
          <w:drawing>
            <wp:anchor distT="0" distB="0" distL="114300" distR="114300" simplePos="0" relativeHeight="251660288" behindDoc="1" locked="0" layoutInCell="1" allowOverlap="1" wp14:anchorId="02C3FA82" wp14:editId="336DF6E3">
              <wp:simplePos x="0" y="0"/>
              <wp:positionH relativeFrom="page">
                <wp:posOffset>2471420</wp:posOffset>
              </wp:positionH>
              <wp:positionV relativeFrom="page">
                <wp:posOffset>10083800</wp:posOffset>
              </wp:positionV>
              <wp:extent cx="2413635" cy="318770"/>
              <wp:effectExtent l="1905" t="254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ED88" w14:textId="77777777" w:rsidR="002736FB" w:rsidRDefault="002736FB" w:rsidP="002736FB">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sidR="005F1A25">
                            <w:rPr>
                              <w:rFonts w:ascii="Minion Pro"/>
                              <w:b/>
                              <w:sz w:val="16"/>
                            </w:rPr>
                            <w:t>9. Nomer 1. April 2022</w:t>
                          </w:r>
                          <w:r>
                            <w:rPr>
                              <w:rFonts w:ascii="Minion Pro"/>
                              <w:b/>
                              <w:sz w:val="16"/>
                            </w:rPr>
                            <w:t xml:space="preserve"> (diisi oleh redaksi)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3FA82" id="_x0000_t202" coordsize="21600,21600" o:spt="202" path="m,l,21600r21600,l21600,xe">
              <v:stroke joinstyle="miter"/>
              <v:path gradientshapeok="t" o:connecttype="rect"/>
            </v:shapetype>
            <v:shape id="_x0000_s1028" type="#_x0000_t202" style="position:absolute;margin-left:194.6pt;margin-top:794pt;width:190.05pt;height:2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p9sA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" filled="f" stroked="f">
              <v:textbox inset="0,0,0,0">
                <w:txbxContent>
                  <w:p w14:paraId="43BDED88" w14:textId="77777777" w:rsidR="002736FB" w:rsidRDefault="002736FB" w:rsidP="002736FB">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sidR="005F1A25">
                      <w:rPr>
                        <w:rFonts w:ascii="Minion Pro"/>
                        <w:b/>
                        <w:sz w:val="16"/>
                      </w:rPr>
                      <w:t>9. Nomer 1. April 2022</w:t>
                    </w:r>
                    <w:r>
                      <w:rPr>
                        <w:rFonts w:ascii="Minion Pro"/>
                        <w:b/>
                        <w:sz w:val="16"/>
                      </w:rPr>
                      <w:t xml:space="preserve"> (diisi oleh redaksi)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021E9" w14:textId="77777777" w:rsidR="00202AA3" w:rsidRDefault="00202AA3" w:rsidP="002736FB">
      <w:pPr>
        <w:spacing w:after="0" w:line="240" w:lineRule="auto"/>
      </w:pPr>
      <w:r>
        <w:separator/>
      </w:r>
    </w:p>
  </w:footnote>
  <w:footnote w:type="continuationSeparator" w:id="0">
    <w:p w14:paraId="09D489FD" w14:textId="77777777" w:rsidR="00202AA3" w:rsidRDefault="00202AA3" w:rsidP="00273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60F4C"/>
    <w:multiLevelType w:val="hybridMultilevel"/>
    <w:tmpl w:val="2B90AE5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wNzEyMzY3MDO0MLBQ0lEKTi0uzszPAykwqgUAlt0toSwAAAA="/>
  </w:docVars>
  <w:rsids>
    <w:rsidRoot w:val="00D914F1"/>
    <w:rsid w:val="0004302C"/>
    <w:rsid w:val="00055762"/>
    <w:rsid w:val="00061FA2"/>
    <w:rsid w:val="000C787A"/>
    <w:rsid w:val="000D3651"/>
    <w:rsid w:val="000F3F8C"/>
    <w:rsid w:val="0010078C"/>
    <w:rsid w:val="001C2404"/>
    <w:rsid w:val="001C4D56"/>
    <w:rsid w:val="00202AA3"/>
    <w:rsid w:val="00207961"/>
    <w:rsid w:val="002736FB"/>
    <w:rsid w:val="00294604"/>
    <w:rsid w:val="00320B27"/>
    <w:rsid w:val="003841AF"/>
    <w:rsid w:val="003B50C3"/>
    <w:rsid w:val="003F7063"/>
    <w:rsid w:val="004976AA"/>
    <w:rsid w:val="004B77F7"/>
    <w:rsid w:val="00567F4D"/>
    <w:rsid w:val="005A6313"/>
    <w:rsid w:val="005F1A25"/>
    <w:rsid w:val="006126D8"/>
    <w:rsid w:val="00654D2B"/>
    <w:rsid w:val="00666BBB"/>
    <w:rsid w:val="0067673A"/>
    <w:rsid w:val="00694D43"/>
    <w:rsid w:val="006D7D24"/>
    <w:rsid w:val="00711A52"/>
    <w:rsid w:val="007C1CC3"/>
    <w:rsid w:val="007D32D8"/>
    <w:rsid w:val="007E3E26"/>
    <w:rsid w:val="008B0DB6"/>
    <w:rsid w:val="00953CE0"/>
    <w:rsid w:val="009B7377"/>
    <w:rsid w:val="00A25E32"/>
    <w:rsid w:val="00A505C0"/>
    <w:rsid w:val="00A63D12"/>
    <w:rsid w:val="00AD0BBD"/>
    <w:rsid w:val="00B22CD0"/>
    <w:rsid w:val="00B33551"/>
    <w:rsid w:val="00B521B0"/>
    <w:rsid w:val="00B75A06"/>
    <w:rsid w:val="00C14A03"/>
    <w:rsid w:val="00C22711"/>
    <w:rsid w:val="00C3460D"/>
    <w:rsid w:val="00C5199A"/>
    <w:rsid w:val="00C604DB"/>
    <w:rsid w:val="00C82D0B"/>
    <w:rsid w:val="00C85FC1"/>
    <w:rsid w:val="00CD1B71"/>
    <w:rsid w:val="00CF67BA"/>
    <w:rsid w:val="00D6774E"/>
    <w:rsid w:val="00D914F1"/>
    <w:rsid w:val="00DE23E0"/>
    <w:rsid w:val="00DE6445"/>
    <w:rsid w:val="00E445B2"/>
    <w:rsid w:val="00E711C1"/>
    <w:rsid w:val="00E97717"/>
    <w:rsid w:val="00EF3CBD"/>
    <w:rsid w:val="00F4067A"/>
    <w:rsid w:val="00FB7A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AEC3E"/>
  <w15:chartTrackingRefBased/>
  <w15:docId w15:val="{45441861-38FE-445B-916B-4231A32A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6D7D24"/>
    <w:pPr>
      <w:widowControl w:val="0"/>
      <w:autoSpaceDE w:val="0"/>
      <w:autoSpaceDN w:val="0"/>
      <w:spacing w:after="0" w:line="240" w:lineRule="auto"/>
      <w:ind w:left="240"/>
      <w:outlineLvl w:val="1"/>
    </w:pPr>
    <w:rPr>
      <w:rFonts w:ascii="Arial" w:eastAsia="Arial" w:hAnsi="Arial" w:cs="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39"/>
    <w:rsid w:val="003F70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666BBB"/>
    <w:pPr>
      <w:ind w:left="720"/>
      <w:contextualSpacing/>
    </w:pPr>
  </w:style>
  <w:style w:type="character" w:customStyle="1" w:styleId="Heading2Char">
    <w:name w:val="Heading 2 Char"/>
    <w:basedOn w:val="DefaultParagraphFont"/>
    <w:link w:val="Heading2"/>
    <w:uiPriority w:val="1"/>
    <w:rsid w:val="006D7D24"/>
    <w:rPr>
      <w:rFonts w:ascii="Arial" w:eastAsia="Arial" w:hAnsi="Arial" w:cs="Arial"/>
      <w:b/>
      <w:bCs/>
      <w:lang w:val="id"/>
    </w:rPr>
  </w:style>
  <w:style w:type="paragraph" w:styleId="BodyText">
    <w:name w:val="Body Text"/>
    <w:basedOn w:val="Normal"/>
    <w:link w:val="BodyTextChar"/>
    <w:uiPriority w:val="1"/>
    <w:qFormat/>
    <w:rsid w:val="0010078C"/>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10078C"/>
    <w:rPr>
      <w:rFonts w:ascii="Arial" w:eastAsia="Arial" w:hAnsi="Arial" w:cs="Arial"/>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handra@unissul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chandra@unissul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9C7D-7AF7-4079-8200-BB322BFB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6181</Words>
  <Characters>35237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Dian</dc:creator>
  <cp:keywords/>
  <dc:description/>
  <cp:lastModifiedBy>Windows User</cp:lastModifiedBy>
  <cp:revision>9</cp:revision>
  <dcterms:created xsi:type="dcterms:W3CDTF">2021-12-24T02:58:00Z</dcterms:created>
  <dcterms:modified xsi:type="dcterms:W3CDTF">2021-12-30T04:16:00Z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1761aaa5-8b4d-314a-afcd-f65e07f8f49c</vt:lpwstr>
  </property>
  <property fmtid="{D5CDD505-2E9C-101B-9397-08002B2CF9AE}" pid="24" name="Mendeley Citation Style_1">
    <vt:lpwstr>http://www.zotero.org/styles/vancouver-superscript</vt:lpwstr>
  </property>
</Properties>
</file>