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0D" w:rsidRDefault="00BF6F71" w:rsidP="004D2BBC">
      <w:pPr>
        <w:jc w:val="center"/>
        <w:rPr>
          <w:rFonts w:ascii="Times New Roman" w:eastAsia="Times New Roman" w:hAnsi="Times New Roman" w:cs="Times New Roman"/>
          <w:b/>
          <w:sz w:val="24"/>
          <w:szCs w:val="24"/>
          <w:shd w:val="clear" w:color="auto" w:fill="FFFFFF"/>
        </w:rPr>
      </w:pPr>
      <w:r w:rsidRPr="00BF6F71">
        <w:rPr>
          <w:rFonts w:ascii="Times New Roman" w:eastAsia="Times New Roman" w:hAnsi="Times New Roman" w:cs="Times New Roman"/>
          <w:b/>
          <w:sz w:val="24"/>
          <w:szCs w:val="24"/>
          <w:shd w:val="clear" w:color="auto" w:fill="FFFFFF"/>
        </w:rPr>
        <w:t>PENDAMPINGAN ADVOKAT</w:t>
      </w:r>
      <w:r w:rsidRPr="00BF6F71">
        <w:rPr>
          <w:rFonts w:ascii="Times New Roman" w:hAnsi="Times New Roman" w:cs="Times New Roman"/>
          <w:b/>
          <w:sz w:val="24"/>
          <w:szCs w:val="24"/>
        </w:rPr>
        <w:t xml:space="preserve"> </w:t>
      </w:r>
      <w:r w:rsidR="00955179">
        <w:rPr>
          <w:rFonts w:ascii="Times New Roman" w:eastAsia="Times New Roman" w:hAnsi="Times New Roman" w:cs="Times New Roman"/>
          <w:b/>
          <w:sz w:val="24"/>
          <w:szCs w:val="24"/>
          <w:shd w:val="clear" w:color="auto" w:fill="FFFFFF"/>
        </w:rPr>
        <w:t xml:space="preserve">TERHADAP SAKSI </w:t>
      </w:r>
      <w:r w:rsidR="00BF34A8">
        <w:rPr>
          <w:rFonts w:ascii="Times New Roman" w:eastAsia="Times New Roman" w:hAnsi="Times New Roman" w:cs="Times New Roman"/>
          <w:b/>
          <w:sz w:val="24"/>
          <w:szCs w:val="24"/>
          <w:shd w:val="clear" w:color="auto" w:fill="FFFFFF"/>
        </w:rPr>
        <w:t xml:space="preserve">YANG DIJADIKAN TERSNGKA </w:t>
      </w:r>
      <w:r w:rsidR="00955179">
        <w:rPr>
          <w:rFonts w:ascii="Times New Roman" w:eastAsia="Times New Roman" w:hAnsi="Times New Roman" w:cs="Times New Roman"/>
          <w:b/>
          <w:sz w:val="24"/>
          <w:szCs w:val="24"/>
          <w:shd w:val="clear" w:color="auto" w:fill="FFFFFF"/>
        </w:rPr>
        <w:t>DALAM PROSES PENYIDIKAN</w:t>
      </w:r>
      <w:r>
        <w:rPr>
          <w:rFonts w:ascii="Times New Roman" w:eastAsia="Times New Roman" w:hAnsi="Times New Roman" w:cs="Times New Roman"/>
          <w:b/>
          <w:sz w:val="24"/>
          <w:szCs w:val="24"/>
          <w:shd w:val="clear" w:color="auto" w:fill="FFFFFF"/>
        </w:rPr>
        <w:t xml:space="preserve"> DI KOMISI PEMBERANTASAN KORUPSI (KPK)</w:t>
      </w:r>
    </w:p>
    <w:p w:rsidR="00A73940" w:rsidRDefault="00A73940" w:rsidP="00A73940">
      <w:pPr>
        <w:spacing w:after="0"/>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Alamsyah Bahari</w:t>
      </w:r>
    </w:p>
    <w:p w:rsidR="00A73940" w:rsidRDefault="00A73940" w:rsidP="00A73940">
      <w:pPr>
        <w:spacing w:after="0"/>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Pascasarjana Fakultas Hukum Universitas Indonesia</w:t>
      </w:r>
    </w:p>
    <w:p w:rsidR="00A73940" w:rsidRDefault="004D1E6D" w:rsidP="00A73940">
      <w:pPr>
        <w:spacing w:after="0"/>
        <w:jc w:val="center"/>
        <w:rPr>
          <w:rFonts w:ascii="Times New Roman" w:eastAsia="Times New Roman" w:hAnsi="Times New Roman" w:cs="Times New Roman"/>
          <w:b/>
          <w:sz w:val="24"/>
          <w:szCs w:val="24"/>
          <w:shd w:val="clear" w:color="auto" w:fill="FFFFFF"/>
        </w:rPr>
      </w:pPr>
      <w:hyperlink r:id="rId9" w:history="1">
        <w:r w:rsidR="00A73940" w:rsidRPr="002A16F1">
          <w:rPr>
            <w:rStyle w:val="Hyperlink"/>
            <w:rFonts w:ascii="Times New Roman" w:eastAsia="Times New Roman" w:hAnsi="Times New Roman" w:cs="Times New Roman"/>
            <w:b/>
            <w:sz w:val="24"/>
            <w:szCs w:val="24"/>
            <w:shd w:val="clear" w:color="auto" w:fill="FFFFFF"/>
          </w:rPr>
          <w:t>Alamsyahbahari027@gmail.com</w:t>
        </w:r>
      </w:hyperlink>
    </w:p>
    <w:p w:rsidR="00A73940" w:rsidRDefault="00A73940" w:rsidP="00A73940">
      <w:pPr>
        <w:spacing w:after="0"/>
        <w:jc w:val="center"/>
        <w:rPr>
          <w:rFonts w:ascii="Times New Roman" w:eastAsia="Times New Roman" w:hAnsi="Times New Roman" w:cs="Times New Roman"/>
          <w:b/>
          <w:sz w:val="24"/>
          <w:szCs w:val="24"/>
          <w:shd w:val="clear" w:color="auto" w:fill="FFFFFF"/>
        </w:rPr>
      </w:pPr>
    </w:p>
    <w:p w:rsidR="004D2BBC" w:rsidRDefault="004D2BBC" w:rsidP="002B4229">
      <w:pPr>
        <w:pStyle w:val="ListParagraph"/>
        <w:spacing w:line="36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Abstrak</w:t>
      </w:r>
    </w:p>
    <w:p w:rsidR="002B4229" w:rsidRDefault="00A41267" w:rsidP="002B4229">
      <w:pPr>
        <w:spacing w:before="240" w:after="0"/>
        <w:ind w:firstLine="720"/>
        <w:jc w:val="both"/>
        <w:rPr>
          <w:rFonts w:ascii="Times New Roman" w:hAnsi="Times New Roman" w:cs="Times New Roman"/>
          <w:i/>
          <w:sz w:val="24"/>
          <w:szCs w:val="24"/>
        </w:rPr>
      </w:pPr>
      <w:r w:rsidRPr="00A41267">
        <w:rPr>
          <w:rFonts w:ascii="Times New Roman" w:hAnsi="Times New Roman" w:cs="Times New Roman"/>
          <w:i/>
          <w:sz w:val="24"/>
          <w:szCs w:val="24"/>
        </w:rPr>
        <w:t>For the sake of the creation of a good and transparent criminal justice process so that there is no imbalance between witnesses and law enforcement officers, advocate assistance to witnesses in the process of investigation at the Corruption Eradication Commission</w:t>
      </w:r>
      <w:r>
        <w:rPr>
          <w:rFonts w:ascii="Times New Roman" w:hAnsi="Times New Roman" w:cs="Times New Roman"/>
          <w:i/>
          <w:sz w:val="24"/>
          <w:szCs w:val="24"/>
        </w:rPr>
        <w:t xml:space="preserve"> (KPK)</w:t>
      </w:r>
      <w:r w:rsidRPr="00A41267">
        <w:t xml:space="preserve"> </w:t>
      </w:r>
      <w:r w:rsidRPr="00A41267">
        <w:rPr>
          <w:rFonts w:ascii="Times New Roman" w:hAnsi="Times New Roman" w:cs="Times New Roman"/>
          <w:i/>
          <w:sz w:val="24"/>
          <w:szCs w:val="24"/>
        </w:rPr>
        <w:t xml:space="preserve">necessary because remembering not everyone has the mental readiness and knowledge of law related in the process of investigation in (KPK). The importance of witness status in the criminal justice </w:t>
      </w:r>
      <w:proofErr w:type="gramStart"/>
      <w:r w:rsidRPr="00A41267">
        <w:rPr>
          <w:rFonts w:ascii="Times New Roman" w:hAnsi="Times New Roman" w:cs="Times New Roman"/>
          <w:i/>
          <w:sz w:val="24"/>
          <w:szCs w:val="24"/>
        </w:rPr>
        <w:t>process,</w:t>
      </w:r>
      <w:proofErr w:type="gramEnd"/>
      <w:r w:rsidRPr="00A41267">
        <w:rPr>
          <w:rFonts w:ascii="Times New Roman" w:hAnsi="Times New Roman" w:cs="Times New Roman"/>
          <w:i/>
          <w:sz w:val="24"/>
          <w:szCs w:val="24"/>
        </w:rPr>
        <w:t xml:space="preserve"> has begun since the beginning of the criminal justice process. It must be admitted that the disclosure of cases of violation of the law is largely based on information from the public, advocating the lawyer is the right of every person who is entangled in a legal case.</w:t>
      </w:r>
    </w:p>
    <w:p w:rsidR="002B4229" w:rsidRPr="002B4229" w:rsidRDefault="00676742" w:rsidP="002B4229">
      <w:pPr>
        <w:jc w:val="both"/>
        <w:rPr>
          <w:rFonts w:ascii="Times New Roman" w:hAnsi="Times New Roman" w:cs="Times New Roman"/>
          <w:i/>
          <w:sz w:val="24"/>
          <w:szCs w:val="24"/>
        </w:rPr>
      </w:pPr>
      <w:r>
        <w:rPr>
          <w:rFonts w:ascii="Times New Roman" w:hAnsi="Times New Roman" w:cs="Times New Roman"/>
          <w:b/>
          <w:sz w:val="24"/>
          <w:szCs w:val="24"/>
        </w:rPr>
        <w:t xml:space="preserve">Keyword: </w:t>
      </w:r>
      <w:r w:rsidR="002B4229">
        <w:rPr>
          <w:rFonts w:ascii="Times New Roman" w:hAnsi="Times New Roman" w:cs="Times New Roman"/>
          <w:b/>
          <w:sz w:val="24"/>
          <w:szCs w:val="24"/>
        </w:rPr>
        <w:t xml:space="preserve">Lawyer, </w:t>
      </w:r>
      <w:r w:rsidR="002B4229" w:rsidRPr="00676742">
        <w:rPr>
          <w:rFonts w:ascii="Times New Roman" w:hAnsi="Times New Roman" w:cs="Times New Roman"/>
          <w:b/>
          <w:sz w:val="24"/>
          <w:szCs w:val="24"/>
        </w:rPr>
        <w:t>Suspect</w:t>
      </w:r>
      <w:r w:rsidR="002B4229">
        <w:rPr>
          <w:rFonts w:ascii="Times New Roman" w:hAnsi="Times New Roman" w:cs="Times New Roman"/>
          <w:b/>
          <w:sz w:val="24"/>
          <w:szCs w:val="24"/>
        </w:rPr>
        <w:t xml:space="preserve">, Witness, </w:t>
      </w:r>
      <w:r w:rsidR="002B4229" w:rsidRPr="002B4229">
        <w:rPr>
          <w:rFonts w:ascii="Times New Roman" w:hAnsi="Times New Roman" w:cs="Times New Roman"/>
          <w:b/>
          <w:sz w:val="24"/>
          <w:szCs w:val="24"/>
        </w:rPr>
        <w:t>Legal protection</w:t>
      </w:r>
    </w:p>
    <w:p w:rsidR="00A41267" w:rsidRDefault="00A41267" w:rsidP="002B4229">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Abstrak</w:t>
      </w:r>
    </w:p>
    <w:p w:rsidR="00A41267" w:rsidRDefault="00A41267" w:rsidP="002B4229">
      <w:pPr>
        <w:spacing w:before="240" w:after="0"/>
        <w:ind w:firstLine="720"/>
        <w:jc w:val="both"/>
        <w:rPr>
          <w:rFonts w:ascii="Times New Roman" w:hAnsi="Times New Roman" w:cs="Times New Roman"/>
          <w:i/>
          <w:sz w:val="24"/>
          <w:szCs w:val="24"/>
        </w:rPr>
      </w:pPr>
      <w:r w:rsidRPr="00A41267">
        <w:rPr>
          <w:rFonts w:ascii="Times New Roman" w:hAnsi="Times New Roman" w:cs="Times New Roman"/>
          <w:i/>
          <w:sz w:val="24"/>
          <w:szCs w:val="24"/>
        </w:rPr>
        <w:t>Demi terciptanya proses peradilan pidana yang baik dan transparan sehingga tidak adanya ketimpangan antara saksi dan aparat penegak hukum maka pendampingan advokat terhadap saksi dalam proses penyidikan di Komisi Pemberantasan Korupsi (KPK)</w:t>
      </w:r>
      <w:r>
        <w:rPr>
          <w:rFonts w:ascii="Times New Roman" w:hAnsi="Times New Roman" w:cs="Times New Roman"/>
          <w:i/>
          <w:sz w:val="24"/>
          <w:szCs w:val="24"/>
        </w:rPr>
        <w:t xml:space="preserve"> diperlukan seba</w:t>
      </w:r>
      <w:r w:rsidRPr="00A41267">
        <w:rPr>
          <w:rFonts w:ascii="Times New Roman" w:hAnsi="Times New Roman" w:cs="Times New Roman"/>
          <w:i/>
          <w:sz w:val="24"/>
          <w:szCs w:val="24"/>
        </w:rPr>
        <w:t xml:space="preserve">b mengingat tidak semua orang memiliki kesiapan mental maupun pengetahuan terkait hukum dalam proses penyidikan di (KPK). Pentingnya kedudukan saksi dalam proses peradilan pidana, telah dimulai sejak awal proses peradilan pidana. </w:t>
      </w:r>
      <w:proofErr w:type="gramStart"/>
      <w:r w:rsidRPr="00A41267">
        <w:rPr>
          <w:rFonts w:ascii="Times New Roman" w:hAnsi="Times New Roman" w:cs="Times New Roman"/>
          <w:i/>
          <w:sz w:val="24"/>
          <w:szCs w:val="24"/>
        </w:rPr>
        <w:t>Harus diakui bahwa terungkapnya kasus pelanggaran hukum sebagian besar berdasarkan informasi dari masyarakat</w:t>
      </w:r>
      <w:r w:rsidRPr="00A41267">
        <w:rPr>
          <w:rFonts w:ascii="Times New Roman" w:hAnsi="Times New Roman" w:cs="Times New Roman"/>
          <w:i/>
          <w:sz w:val="24"/>
          <w:szCs w:val="24"/>
          <w:shd w:val="clear" w:color="auto" w:fill="FFFFFF"/>
        </w:rPr>
        <w:t>, pendampingan pengacara adalah hak setiap orang yang terbelit dalam kasus hukum.</w:t>
      </w:r>
      <w:proofErr w:type="gramEnd"/>
      <w:r w:rsidRPr="00A41267">
        <w:rPr>
          <w:rFonts w:ascii="Times New Roman" w:hAnsi="Times New Roman" w:cs="Times New Roman"/>
          <w:i/>
          <w:sz w:val="24"/>
          <w:szCs w:val="24"/>
        </w:rPr>
        <w:t xml:space="preserve"> </w:t>
      </w:r>
    </w:p>
    <w:p w:rsidR="00676742" w:rsidRDefault="00676742" w:rsidP="002B4229">
      <w:pPr>
        <w:spacing w:after="0"/>
        <w:jc w:val="both"/>
        <w:rPr>
          <w:rFonts w:ascii="Times New Roman" w:hAnsi="Times New Roman" w:cs="Times New Roman"/>
          <w:b/>
          <w:sz w:val="24"/>
          <w:szCs w:val="24"/>
        </w:rPr>
      </w:pPr>
      <w:r w:rsidRPr="00676742">
        <w:rPr>
          <w:rFonts w:ascii="Times New Roman" w:hAnsi="Times New Roman" w:cs="Times New Roman"/>
          <w:b/>
          <w:sz w:val="24"/>
          <w:szCs w:val="24"/>
        </w:rPr>
        <w:t>Kata Kunci: Advokat, Tersangka, Saksi, Perlindungan Hukum</w:t>
      </w:r>
    </w:p>
    <w:p w:rsidR="00A41267" w:rsidRDefault="00A41267" w:rsidP="00A41267">
      <w:pPr>
        <w:spacing w:before="240" w:after="0" w:line="360" w:lineRule="auto"/>
        <w:jc w:val="both"/>
        <w:rPr>
          <w:rFonts w:ascii="Times New Roman" w:hAnsi="Times New Roman" w:cs="Times New Roman"/>
          <w:i/>
          <w:sz w:val="24"/>
          <w:szCs w:val="24"/>
        </w:rPr>
      </w:pPr>
    </w:p>
    <w:p w:rsidR="00276A4F" w:rsidRPr="00276A4F" w:rsidRDefault="00276A4F" w:rsidP="00276A4F">
      <w:pPr>
        <w:rPr>
          <w:rFonts w:ascii="Times New Roman" w:eastAsia="Times New Roman" w:hAnsi="Times New Roman" w:cs="Times New Roman"/>
          <w:b/>
          <w:sz w:val="24"/>
          <w:szCs w:val="24"/>
          <w:shd w:val="clear" w:color="auto" w:fill="FFFFFF"/>
        </w:rPr>
      </w:pPr>
    </w:p>
    <w:p w:rsidR="004D2BBC" w:rsidRPr="002B4229" w:rsidRDefault="002B4229" w:rsidP="002B4229">
      <w:pPr>
        <w:pStyle w:val="ListParagraph"/>
        <w:numPr>
          <w:ilvl w:val="0"/>
          <w:numId w:val="7"/>
        </w:numPr>
        <w:ind w:hanging="720"/>
        <w:rPr>
          <w:rFonts w:ascii="Times New Roman" w:eastAsia="Times New Roman" w:hAnsi="Times New Roman" w:cs="Times New Roman"/>
          <w:b/>
          <w:sz w:val="24"/>
          <w:szCs w:val="24"/>
          <w:shd w:val="clear" w:color="auto" w:fill="FFFFFF"/>
        </w:rPr>
      </w:pPr>
      <w:r w:rsidRPr="002B4229">
        <w:rPr>
          <w:rFonts w:ascii="Times New Roman" w:eastAsia="Times New Roman" w:hAnsi="Times New Roman" w:cs="Times New Roman"/>
          <w:b/>
          <w:sz w:val="24"/>
          <w:szCs w:val="24"/>
          <w:shd w:val="clear" w:color="auto" w:fill="FFFFFF"/>
        </w:rPr>
        <w:lastRenderedPageBreak/>
        <w:t>PENDAHULUAN</w:t>
      </w:r>
    </w:p>
    <w:p w:rsidR="00BF6F71" w:rsidRPr="002B4229" w:rsidRDefault="002B4229" w:rsidP="002B4229">
      <w:pPr>
        <w:pStyle w:val="ListParagraph"/>
        <w:numPr>
          <w:ilvl w:val="0"/>
          <w:numId w:val="8"/>
        </w:numPr>
        <w:ind w:hanging="720"/>
        <w:rPr>
          <w:rFonts w:ascii="Times New Roman" w:eastAsia="Times New Roman" w:hAnsi="Times New Roman" w:cs="Times New Roman"/>
          <w:b/>
          <w:sz w:val="24"/>
          <w:szCs w:val="24"/>
          <w:shd w:val="clear" w:color="auto" w:fill="FFFFFF"/>
        </w:rPr>
      </w:pPr>
      <w:r w:rsidRPr="002B4229">
        <w:rPr>
          <w:rFonts w:ascii="Times New Roman" w:eastAsia="Times New Roman" w:hAnsi="Times New Roman" w:cs="Times New Roman"/>
          <w:b/>
          <w:sz w:val="24"/>
          <w:szCs w:val="24"/>
          <w:shd w:val="clear" w:color="auto" w:fill="FFFFFF"/>
        </w:rPr>
        <w:t>LATAR BELAKANG</w:t>
      </w:r>
    </w:p>
    <w:p w:rsidR="00495B0B" w:rsidRDefault="009D65C9" w:rsidP="009D65C9">
      <w:pPr>
        <w:autoSpaceDE w:val="0"/>
        <w:autoSpaceDN w:val="0"/>
        <w:adjustRightInd w:val="0"/>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Republik Indonesia adalah negara hukum, pengertian negara hukum lazim disebut </w:t>
      </w:r>
      <w:r>
        <w:rPr>
          <w:rFonts w:ascii="Times New Roman" w:hAnsi="Times New Roman" w:cs="Times New Roman"/>
          <w:i/>
          <w:sz w:val="24"/>
          <w:szCs w:val="24"/>
        </w:rPr>
        <w:t>Rule of law.</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Konsep negara hukum atau </w:t>
      </w:r>
      <w:r>
        <w:rPr>
          <w:rFonts w:ascii="Times New Roman" w:hAnsi="Times New Roman" w:cs="Times New Roman"/>
          <w:i/>
          <w:sz w:val="24"/>
          <w:szCs w:val="24"/>
        </w:rPr>
        <w:t xml:space="preserve">Rule of Law </w:t>
      </w:r>
      <w:r>
        <w:rPr>
          <w:rFonts w:ascii="Times New Roman" w:hAnsi="Times New Roman" w:cs="Times New Roman"/>
          <w:sz w:val="24"/>
          <w:szCs w:val="24"/>
        </w:rPr>
        <w:t>bersifat universal bersendi kepada pengakuan dan perlindungan terhadap hak-hak asasi, legalitas dari tindakan negara/pemerintah dalam arti tindakan aparatur negara yang dapat dipertanggungjawabkan secara hukum dan terjamin peradilan yang bebas</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BF6F71" w:rsidRPr="003E5B3A">
        <w:rPr>
          <w:rFonts w:ascii="Times New Roman" w:hAnsi="Times New Roman" w:cs="Times New Roman"/>
          <w:sz w:val="24"/>
          <w:szCs w:val="24"/>
        </w:rPr>
        <w:t>Kedudukan saksi dalam proses peradilan pidana menempati po</w:t>
      </w:r>
      <w:r w:rsidR="00BF6F71">
        <w:rPr>
          <w:rFonts w:ascii="Times New Roman" w:hAnsi="Times New Roman" w:cs="Times New Roman"/>
          <w:sz w:val="24"/>
          <w:szCs w:val="24"/>
        </w:rPr>
        <w:t>sisi kunci, sebagaimana terdapat</w:t>
      </w:r>
      <w:r w:rsidR="00BF6F71" w:rsidRPr="003E5B3A">
        <w:rPr>
          <w:rFonts w:ascii="Times New Roman" w:hAnsi="Times New Roman" w:cs="Times New Roman"/>
          <w:sz w:val="24"/>
          <w:szCs w:val="24"/>
        </w:rPr>
        <w:t xml:space="preserve"> dalam Pasal 184 Kitab Undang-undang Hukum Acara Pidana. </w:t>
      </w:r>
      <w:proofErr w:type="gramStart"/>
      <w:r w:rsidR="00BF6F71" w:rsidRPr="003E5B3A">
        <w:rPr>
          <w:rFonts w:ascii="Times New Roman" w:hAnsi="Times New Roman" w:cs="Times New Roman"/>
          <w:sz w:val="24"/>
          <w:szCs w:val="24"/>
        </w:rPr>
        <w:t>Sebagai alat bukti, tentu dampaknya sangat terasa bila dalam suatu perkara tidak diperoleh saksi.</w:t>
      </w:r>
      <w:proofErr w:type="gramEnd"/>
      <w:r w:rsidR="00BF6F71" w:rsidRPr="003E5B3A">
        <w:rPr>
          <w:rFonts w:ascii="Times New Roman" w:hAnsi="Times New Roman" w:cs="Times New Roman"/>
          <w:sz w:val="24"/>
          <w:szCs w:val="24"/>
        </w:rPr>
        <w:t xml:space="preserve"> Pentingnya kedudukan saksi dalam proses peradilan pidana, telah dimulai sejak awal proses peradilan pidana. </w:t>
      </w:r>
      <w:proofErr w:type="gramStart"/>
      <w:r w:rsidR="00BF6F71" w:rsidRPr="003E5B3A">
        <w:rPr>
          <w:rFonts w:ascii="Times New Roman" w:hAnsi="Times New Roman" w:cs="Times New Roman"/>
          <w:sz w:val="24"/>
          <w:szCs w:val="24"/>
        </w:rPr>
        <w:t>Harus diakui bahwa terungkapnya kasus pelanggaran hukum sebagian besar berdasarkan informasi dari masyarakat.</w:t>
      </w:r>
      <w:proofErr w:type="gramEnd"/>
      <w:r w:rsidR="00BF6F71" w:rsidRPr="003E5B3A">
        <w:rPr>
          <w:rStyle w:val="FootnoteReference"/>
          <w:rFonts w:ascii="Times New Roman" w:hAnsi="Times New Roman" w:cs="Times New Roman"/>
          <w:sz w:val="24"/>
          <w:szCs w:val="24"/>
        </w:rPr>
        <w:footnoteReference w:id="2"/>
      </w:r>
      <w:r w:rsidR="00BF6F71" w:rsidRPr="003E5B3A">
        <w:rPr>
          <w:rFonts w:ascii="Times New Roman" w:hAnsi="Times New Roman" w:cs="Times New Roman"/>
          <w:sz w:val="24"/>
          <w:szCs w:val="24"/>
        </w:rPr>
        <w:t xml:space="preserve"> </w:t>
      </w:r>
      <w:proofErr w:type="gramStart"/>
      <w:r w:rsidR="00BF6F71" w:rsidRPr="003E5B3A">
        <w:rPr>
          <w:rFonts w:ascii="Times New Roman" w:hAnsi="Times New Roman" w:cs="Times New Roman"/>
          <w:sz w:val="24"/>
          <w:szCs w:val="24"/>
        </w:rPr>
        <w:t xml:space="preserve">Pasal 1 butir 26 KUHAP menjelaskan pengertian tentang saksi, bahwa </w:t>
      </w:r>
      <w:r w:rsidR="003C7AEE" w:rsidRPr="003C7AEE">
        <w:rPr>
          <w:rFonts w:ascii="Times New Roman" w:hAnsi="Times New Roman" w:cs="Times New Roman"/>
          <w:i/>
          <w:sz w:val="24"/>
          <w:szCs w:val="24"/>
        </w:rPr>
        <w:t>“</w:t>
      </w:r>
      <w:r w:rsidR="00BF6F71" w:rsidRPr="003C7AEE">
        <w:rPr>
          <w:rFonts w:ascii="Times New Roman" w:hAnsi="Times New Roman" w:cs="Times New Roman"/>
          <w:i/>
          <w:sz w:val="24"/>
          <w:szCs w:val="24"/>
        </w:rPr>
        <w:t>saksi adalah orang yang dapat memberikan keterangan guna kepentingan penyidikan, penuntutan, dan peradilan tentang suatu perkara pidana yang ia dengar sendiri, ia liha</w:t>
      </w:r>
      <w:r w:rsidR="003C7AEE">
        <w:rPr>
          <w:rFonts w:ascii="Times New Roman" w:hAnsi="Times New Roman" w:cs="Times New Roman"/>
          <w:i/>
          <w:sz w:val="24"/>
          <w:szCs w:val="24"/>
        </w:rPr>
        <w:t>t sendiri, dan ia alami sendiri”.</w:t>
      </w:r>
      <w:proofErr w:type="gramEnd"/>
      <w:r w:rsidR="003C7AEE">
        <w:rPr>
          <w:rFonts w:ascii="Times New Roman" w:hAnsi="Times New Roman" w:cs="Times New Roman"/>
          <w:i/>
          <w:sz w:val="24"/>
          <w:szCs w:val="24"/>
        </w:rPr>
        <w:t xml:space="preserve"> </w:t>
      </w:r>
    </w:p>
    <w:p w:rsidR="00BF6F71" w:rsidRPr="005C5EF5" w:rsidRDefault="00D67F9E" w:rsidP="005C5EF5">
      <w:pPr>
        <w:autoSpaceDE w:val="0"/>
        <w:autoSpaceDN w:val="0"/>
        <w:adjustRightInd w:val="0"/>
        <w:spacing w:before="240" w:line="36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Dalam ketentuan </w:t>
      </w:r>
      <w:r w:rsidR="002B7DB7">
        <w:rPr>
          <w:rFonts w:ascii="Times New Roman" w:hAnsi="Times New Roman" w:cs="Times New Roman"/>
          <w:sz w:val="24"/>
          <w:szCs w:val="24"/>
        </w:rPr>
        <w:t>Undang-Undang Dasar 1945 dalam Pasa 28D menyatakan bahwa “</w:t>
      </w:r>
      <w:r w:rsidR="002B7DB7">
        <w:rPr>
          <w:rFonts w:ascii="Times New Roman" w:hAnsi="Times New Roman" w:cs="Times New Roman"/>
          <w:i/>
          <w:sz w:val="24"/>
          <w:szCs w:val="24"/>
        </w:rPr>
        <w:t>setiap orang berhak atas pengakuan, jaminan, perlindungan, dan kepastian hukum yang adil serta diperlakukan yang sama dihadapan hukum.</w:t>
      </w:r>
      <w:proofErr w:type="gramEnd"/>
      <w:r w:rsidR="002B7DB7">
        <w:rPr>
          <w:rFonts w:ascii="Times New Roman" w:hAnsi="Times New Roman" w:cs="Times New Roman"/>
          <w:i/>
          <w:sz w:val="24"/>
          <w:szCs w:val="24"/>
        </w:rPr>
        <w:t xml:space="preserve"> </w:t>
      </w:r>
      <w:r>
        <w:rPr>
          <w:rFonts w:ascii="Times New Roman" w:hAnsi="Times New Roman" w:cs="Times New Roman"/>
          <w:sz w:val="24"/>
          <w:szCs w:val="24"/>
        </w:rPr>
        <w:t xml:space="preserve">Undang-Undang </w:t>
      </w:r>
      <w:r w:rsidR="00B1750F">
        <w:rPr>
          <w:rFonts w:ascii="Times New Roman" w:hAnsi="Times New Roman" w:cs="Times New Roman"/>
          <w:sz w:val="24"/>
          <w:szCs w:val="24"/>
        </w:rPr>
        <w:t>No.39 Tahun 1999 tentang</w:t>
      </w:r>
      <w:r w:rsidR="004B2F41">
        <w:rPr>
          <w:rFonts w:ascii="Times New Roman" w:hAnsi="Times New Roman" w:cs="Times New Roman"/>
          <w:sz w:val="24"/>
          <w:szCs w:val="24"/>
        </w:rPr>
        <w:t xml:space="preserve"> Hak</w:t>
      </w:r>
      <w:r w:rsidR="000944A4">
        <w:rPr>
          <w:rFonts w:ascii="Times New Roman" w:hAnsi="Times New Roman" w:cs="Times New Roman"/>
          <w:sz w:val="24"/>
          <w:szCs w:val="24"/>
        </w:rPr>
        <w:t xml:space="preserve"> Asasi Manusia (</w:t>
      </w:r>
      <w:r>
        <w:rPr>
          <w:rFonts w:ascii="Times New Roman" w:hAnsi="Times New Roman" w:cs="Times New Roman"/>
          <w:sz w:val="24"/>
          <w:szCs w:val="24"/>
        </w:rPr>
        <w:t>HAM</w:t>
      </w:r>
      <w:r w:rsidR="000944A4">
        <w:rPr>
          <w:rFonts w:ascii="Times New Roman" w:hAnsi="Times New Roman" w:cs="Times New Roman"/>
          <w:sz w:val="24"/>
          <w:szCs w:val="24"/>
        </w:rPr>
        <w:t>)</w:t>
      </w:r>
      <w:r>
        <w:rPr>
          <w:rFonts w:ascii="Times New Roman" w:hAnsi="Times New Roman" w:cs="Times New Roman"/>
          <w:sz w:val="24"/>
          <w:szCs w:val="24"/>
        </w:rPr>
        <w:t xml:space="preserve"> Pasal 18 ayat (4) menyatakan bahwa </w:t>
      </w:r>
      <w:r>
        <w:rPr>
          <w:rFonts w:ascii="Times New Roman" w:hAnsi="Times New Roman" w:cs="Times New Roman"/>
          <w:i/>
          <w:sz w:val="24"/>
          <w:szCs w:val="24"/>
        </w:rPr>
        <w:t>“</w:t>
      </w:r>
      <w:r w:rsidR="006E5F98">
        <w:rPr>
          <w:rFonts w:ascii="Times New Roman" w:hAnsi="Times New Roman" w:cs="Times New Roman"/>
          <w:i/>
          <w:sz w:val="24"/>
          <w:szCs w:val="24"/>
        </w:rPr>
        <w:t>Setiap orang yang diperiksa berhak mendapatkan bantuan hukum sejak saat penyidikan sampai adanya putusan pengadilan yang telah memperoleh kekuatan hukum tetap.</w:t>
      </w:r>
      <w:r w:rsidR="000A23E0">
        <w:rPr>
          <w:rFonts w:ascii="Times New Roman" w:hAnsi="Times New Roman" w:cs="Times New Roman"/>
          <w:i/>
          <w:sz w:val="24"/>
          <w:szCs w:val="24"/>
        </w:rPr>
        <w:t xml:space="preserve"> </w:t>
      </w:r>
      <w:r w:rsidR="003C0556">
        <w:rPr>
          <w:rFonts w:ascii="Times New Roman" w:hAnsi="Times New Roman" w:cs="Times New Roman"/>
          <w:sz w:val="24"/>
          <w:szCs w:val="24"/>
        </w:rPr>
        <w:t xml:space="preserve"> K</w:t>
      </w:r>
      <w:r w:rsidR="000A23E0">
        <w:rPr>
          <w:rFonts w:ascii="Times New Roman" w:hAnsi="Times New Roman" w:cs="Times New Roman"/>
          <w:sz w:val="24"/>
          <w:szCs w:val="24"/>
        </w:rPr>
        <w:t xml:space="preserve">etentuan pendampingan advokat terhadap saksi juga terdapat dalam </w:t>
      </w:r>
      <w:r w:rsidR="00BF6F71" w:rsidRPr="003E5B3A">
        <w:rPr>
          <w:rFonts w:ascii="Times New Roman" w:hAnsi="Times New Roman" w:cs="Times New Roman"/>
          <w:sz w:val="24"/>
          <w:szCs w:val="24"/>
        </w:rPr>
        <w:lastRenderedPageBreak/>
        <w:t xml:space="preserve">Dalam proses penyidikan di Kepolisian </w:t>
      </w:r>
      <w:r w:rsidR="003E1F15">
        <w:rPr>
          <w:rFonts w:ascii="Times New Roman" w:hAnsi="Times New Roman" w:cs="Times New Roman"/>
          <w:sz w:val="24"/>
          <w:szCs w:val="24"/>
        </w:rPr>
        <w:t xml:space="preserve">pendampingan advokat </w:t>
      </w:r>
      <w:r w:rsidR="00BF6F71" w:rsidRPr="003E5B3A">
        <w:rPr>
          <w:rFonts w:ascii="Times New Roman" w:hAnsi="Times New Roman" w:cs="Times New Roman"/>
          <w:sz w:val="24"/>
          <w:szCs w:val="24"/>
        </w:rPr>
        <w:t xml:space="preserve">telah diatur dalam </w:t>
      </w:r>
      <w:r w:rsidR="00BF6F71" w:rsidRPr="003E5B3A">
        <w:rPr>
          <w:rFonts w:ascii="Times New Roman" w:eastAsia="Times New Roman" w:hAnsi="Times New Roman" w:cs="Times New Roman"/>
          <w:sz w:val="24"/>
          <w:szCs w:val="24"/>
          <w:shd w:val="clear" w:color="auto" w:fill="FFFFFF"/>
        </w:rPr>
        <w:t xml:space="preserve">Peraturan Kapolri No. 8 Tahun 2009 tentang Implementasi Prinsip dan Standar HAM dalam penyelenggaraan Tugas Kepolisian Negara RI. </w:t>
      </w:r>
      <w:proofErr w:type="gramStart"/>
      <w:r w:rsidR="00BF6F71" w:rsidRPr="003E5B3A">
        <w:rPr>
          <w:rFonts w:ascii="Times New Roman" w:eastAsia="Times New Roman" w:hAnsi="Times New Roman" w:cs="Times New Roman"/>
          <w:sz w:val="24"/>
          <w:szCs w:val="24"/>
          <w:shd w:val="clear" w:color="auto" w:fill="FFFFFF"/>
        </w:rPr>
        <w:t xml:space="preserve">Pasal 27 ayat </w:t>
      </w:r>
      <w:r w:rsidR="003E1F15">
        <w:rPr>
          <w:rFonts w:ascii="Times New Roman" w:eastAsia="Times New Roman" w:hAnsi="Times New Roman" w:cs="Times New Roman"/>
          <w:sz w:val="24"/>
          <w:szCs w:val="24"/>
          <w:shd w:val="clear" w:color="auto" w:fill="FFFFFF"/>
        </w:rPr>
        <w:t>(1) butir a menyatakan</w:t>
      </w:r>
      <w:r w:rsidR="003E1F15" w:rsidRPr="003E1F15">
        <w:rPr>
          <w:rFonts w:ascii="Times New Roman" w:eastAsia="Times New Roman" w:hAnsi="Times New Roman" w:cs="Times New Roman"/>
          <w:i/>
          <w:sz w:val="24"/>
          <w:szCs w:val="24"/>
          <w:shd w:val="clear" w:color="auto" w:fill="FFFFFF"/>
        </w:rPr>
        <w:t>.</w:t>
      </w:r>
      <w:proofErr w:type="gramEnd"/>
      <w:r w:rsidR="003E1F15" w:rsidRPr="003E1F15">
        <w:rPr>
          <w:rFonts w:ascii="Times New Roman" w:eastAsia="Times New Roman" w:hAnsi="Times New Roman" w:cs="Times New Roman"/>
          <w:i/>
          <w:sz w:val="24"/>
          <w:szCs w:val="24"/>
          <w:shd w:val="clear" w:color="auto" w:fill="FFFFFF"/>
        </w:rPr>
        <w:t xml:space="preserve"> </w:t>
      </w:r>
      <w:proofErr w:type="gramStart"/>
      <w:r w:rsidR="003E1F15" w:rsidRPr="003E1F15">
        <w:rPr>
          <w:rFonts w:ascii="Times New Roman" w:eastAsia="Times New Roman" w:hAnsi="Times New Roman" w:cs="Times New Roman"/>
          <w:i/>
          <w:sz w:val="24"/>
          <w:szCs w:val="24"/>
          <w:shd w:val="clear" w:color="auto" w:fill="FFFFFF"/>
        </w:rPr>
        <w:t>“</w:t>
      </w:r>
      <w:r w:rsidR="00BF6F71" w:rsidRPr="003E1F15">
        <w:rPr>
          <w:rFonts w:ascii="Times New Roman" w:eastAsia="Times New Roman" w:hAnsi="Times New Roman" w:cs="Times New Roman"/>
          <w:i/>
          <w:sz w:val="24"/>
          <w:szCs w:val="24"/>
          <w:shd w:val="clear" w:color="auto" w:fill="FFFFFF"/>
        </w:rPr>
        <w:t xml:space="preserve"> petugas</w:t>
      </w:r>
      <w:proofErr w:type="gramEnd"/>
      <w:r w:rsidR="00BF6F71" w:rsidRPr="003E1F15">
        <w:rPr>
          <w:rFonts w:ascii="Times New Roman" w:eastAsia="Times New Roman" w:hAnsi="Times New Roman" w:cs="Times New Roman"/>
          <w:i/>
          <w:sz w:val="24"/>
          <w:szCs w:val="24"/>
          <w:shd w:val="clear" w:color="auto" w:fill="FFFFFF"/>
        </w:rPr>
        <w:t xml:space="preserve"> memberikan kesempatan terhadap saksi, tersangka atau terperiksa untuk menghubungi dan didampingi pengacara sebelum pemeriksaan dimulai</w:t>
      </w:r>
      <w:r w:rsidR="00BF6F71" w:rsidRPr="003E5B3A">
        <w:rPr>
          <w:rFonts w:ascii="Times New Roman" w:eastAsia="Times New Roman" w:hAnsi="Times New Roman" w:cs="Times New Roman"/>
          <w:sz w:val="24"/>
          <w:szCs w:val="24"/>
          <w:shd w:val="clear" w:color="auto" w:fill="FFFFFF"/>
        </w:rPr>
        <w:t xml:space="preserve">. </w:t>
      </w:r>
      <w:r w:rsidR="00DF072D">
        <w:rPr>
          <w:rFonts w:ascii="Times New Roman" w:eastAsia="Times New Roman" w:hAnsi="Times New Roman" w:cs="Times New Roman"/>
          <w:sz w:val="24"/>
          <w:szCs w:val="24"/>
          <w:shd w:val="clear" w:color="auto" w:fill="FFFFFF"/>
        </w:rPr>
        <w:t xml:space="preserve"> </w:t>
      </w:r>
      <w:proofErr w:type="gramStart"/>
      <w:r w:rsidR="003E1F15" w:rsidRPr="003E5B3A">
        <w:rPr>
          <w:rFonts w:ascii="Times New Roman" w:eastAsia="Times New Roman" w:hAnsi="Times New Roman" w:cs="Times New Roman"/>
          <w:sz w:val="24"/>
          <w:szCs w:val="24"/>
          <w:shd w:val="clear" w:color="auto" w:fill="FFFFFF"/>
        </w:rPr>
        <w:t>Pasal 27 ayat</w:t>
      </w:r>
      <w:r w:rsidR="00BF6F71" w:rsidRPr="003E5B3A">
        <w:rPr>
          <w:rFonts w:ascii="Times New Roman" w:eastAsia="Times New Roman" w:hAnsi="Times New Roman" w:cs="Times New Roman"/>
          <w:sz w:val="24"/>
          <w:szCs w:val="24"/>
          <w:shd w:val="clear" w:color="auto" w:fill="FFFFFF"/>
        </w:rPr>
        <w:t xml:space="preserve"> 2 butir a menyatakan </w:t>
      </w:r>
      <w:r w:rsidR="003E1F15">
        <w:rPr>
          <w:rFonts w:ascii="Times New Roman" w:eastAsia="Times New Roman" w:hAnsi="Times New Roman" w:cs="Times New Roman"/>
          <w:sz w:val="24"/>
          <w:szCs w:val="24"/>
          <w:shd w:val="clear" w:color="auto" w:fill="FFFFFF"/>
        </w:rPr>
        <w:t>bahwa</w:t>
      </w:r>
      <w:r w:rsidR="003E1F15" w:rsidRPr="003E1F15">
        <w:rPr>
          <w:rFonts w:ascii="Times New Roman" w:eastAsia="Times New Roman" w:hAnsi="Times New Roman" w:cs="Times New Roman"/>
          <w:i/>
          <w:sz w:val="24"/>
          <w:szCs w:val="24"/>
          <w:shd w:val="clear" w:color="auto" w:fill="FFFFFF"/>
        </w:rPr>
        <w:t>, “</w:t>
      </w:r>
      <w:r w:rsidR="00BF6F71" w:rsidRPr="003E1F15">
        <w:rPr>
          <w:rFonts w:ascii="Times New Roman" w:eastAsia="Times New Roman" w:hAnsi="Times New Roman" w:cs="Times New Roman"/>
          <w:i/>
          <w:sz w:val="24"/>
          <w:szCs w:val="24"/>
          <w:shd w:val="clear" w:color="auto" w:fill="FFFFFF"/>
        </w:rPr>
        <w:t>petugas dilarang memeriksa saksi, tersangka, atau terperiksa sebelum didampingi oleh penasehat hukumnya, kecuali atas persetujuan yang diperiksa.</w:t>
      </w:r>
      <w:proofErr w:type="gramEnd"/>
      <w:r w:rsidR="00BF6F71" w:rsidRPr="003E5B3A">
        <w:rPr>
          <w:rFonts w:ascii="Times New Roman" w:eastAsia="Times New Roman" w:hAnsi="Times New Roman" w:cs="Times New Roman"/>
          <w:sz w:val="24"/>
          <w:szCs w:val="24"/>
          <w:shd w:val="clear" w:color="auto" w:fill="FFFFFF"/>
        </w:rPr>
        <w:t xml:space="preserve"> </w:t>
      </w:r>
      <w:proofErr w:type="gramStart"/>
      <w:r w:rsidR="00BF6F71" w:rsidRPr="003E5B3A">
        <w:rPr>
          <w:rFonts w:ascii="Times New Roman" w:eastAsia="Times New Roman" w:hAnsi="Times New Roman" w:cs="Times New Roman"/>
          <w:sz w:val="24"/>
          <w:szCs w:val="24"/>
          <w:shd w:val="clear" w:color="auto" w:fill="FFFFFF"/>
        </w:rPr>
        <w:t>Namun</w:t>
      </w:r>
      <w:r w:rsidR="00DF072D">
        <w:rPr>
          <w:rFonts w:ascii="Times New Roman" w:eastAsia="Times New Roman" w:hAnsi="Times New Roman" w:cs="Times New Roman"/>
          <w:sz w:val="24"/>
          <w:szCs w:val="24"/>
          <w:shd w:val="clear" w:color="auto" w:fill="FFFFFF"/>
        </w:rPr>
        <w:t>,</w:t>
      </w:r>
      <w:r w:rsidR="00BF6F71" w:rsidRPr="003E5B3A">
        <w:rPr>
          <w:rFonts w:ascii="Times New Roman" w:eastAsia="Times New Roman" w:hAnsi="Times New Roman" w:cs="Times New Roman"/>
          <w:sz w:val="24"/>
          <w:szCs w:val="24"/>
          <w:shd w:val="clear" w:color="auto" w:fill="FFFFFF"/>
        </w:rPr>
        <w:t xml:space="preserve"> dalam praktiknya PERKAP ini juga berlaku fleksibel tergantung penyidik POLRI.</w:t>
      </w:r>
      <w:proofErr w:type="gramEnd"/>
      <w:r w:rsidR="00BF6F71" w:rsidRPr="003E5B3A">
        <w:rPr>
          <w:rFonts w:ascii="Times New Roman" w:eastAsia="Times New Roman" w:hAnsi="Times New Roman" w:cs="Times New Roman"/>
          <w:sz w:val="24"/>
          <w:szCs w:val="24"/>
          <w:shd w:val="clear" w:color="auto" w:fill="FFFFFF"/>
        </w:rPr>
        <w:t xml:space="preserve"> </w:t>
      </w:r>
      <w:r w:rsidR="003E1F15">
        <w:rPr>
          <w:rFonts w:ascii="Times New Roman" w:eastAsia="Times New Roman" w:hAnsi="Times New Roman" w:cs="Times New Roman"/>
          <w:sz w:val="24"/>
          <w:szCs w:val="24"/>
          <w:shd w:val="clear" w:color="auto" w:fill="FFFFFF"/>
        </w:rPr>
        <w:t>Berbeda dengan KPK d</w:t>
      </w:r>
      <w:r w:rsidR="00BF6F71" w:rsidRPr="003E5B3A">
        <w:rPr>
          <w:rFonts w:ascii="Times New Roman" w:eastAsia="Times New Roman" w:hAnsi="Times New Roman" w:cs="Times New Roman"/>
          <w:sz w:val="24"/>
          <w:szCs w:val="24"/>
          <w:shd w:val="clear" w:color="auto" w:fill="FFFFFF"/>
        </w:rPr>
        <w:t>alam praktiknya proses penyidikan di Komisi Pemberantasan Korupsi tidak mengijinkan saksi untuk didampingi advokat.</w:t>
      </w:r>
    </w:p>
    <w:p w:rsidR="00BF6F71" w:rsidRPr="003E5B3A" w:rsidRDefault="00BF6F71" w:rsidP="00BF6F71">
      <w:pPr>
        <w:spacing w:line="360" w:lineRule="auto"/>
        <w:ind w:firstLine="720"/>
        <w:jc w:val="both"/>
        <w:rPr>
          <w:rFonts w:ascii="Times New Roman" w:hAnsi="Times New Roman" w:cs="Times New Roman"/>
          <w:sz w:val="24"/>
          <w:szCs w:val="24"/>
          <w:shd w:val="clear" w:color="auto" w:fill="FFFFFF"/>
        </w:rPr>
      </w:pPr>
      <w:proofErr w:type="gramStart"/>
      <w:r w:rsidRPr="003E5B3A">
        <w:rPr>
          <w:rFonts w:ascii="Times New Roman" w:hAnsi="Times New Roman" w:cs="Times New Roman"/>
          <w:sz w:val="24"/>
          <w:szCs w:val="24"/>
          <w:shd w:val="clear" w:color="auto" w:fill="FFFFFF"/>
        </w:rPr>
        <w:t xml:space="preserve">Pakar Hukum Pidana </w:t>
      </w:r>
      <w:r w:rsidR="003E1F15">
        <w:rPr>
          <w:rFonts w:ascii="Times New Roman" w:hAnsi="Times New Roman" w:cs="Times New Roman"/>
          <w:sz w:val="24"/>
          <w:szCs w:val="24"/>
          <w:shd w:val="clear" w:color="auto" w:fill="FFFFFF"/>
        </w:rPr>
        <w:t xml:space="preserve">Prof. </w:t>
      </w:r>
      <w:r w:rsidRPr="003E5B3A">
        <w:rPr>
          <w:rFonts w:ascii="Times New Roman" w:hAnsi="Times New Roman" w:cs="Times New Roman"/>
          <w:sz w:val="24"/>
          <w:szCs w:val="24"/>
          <w:shd w:val="clear" w:color="auto" w:fill="FFFFFF"/>
        </w:rPr>
        <w:t>Romli Atmasasmita menjelaskan, pendampingan pengacara adalah hak setiap orang yang terbelit dalam kasus hukum.</w:t>
      </w:r>
      <w:proofErr w:type="gramEnd"/>
      <w:r w:rsidRPr="003E5B3A">
        <w:rPr>
          <w:rFonts w:ascii="Times New Roman" w:hAnsi="Times New Roman" w:cs="Times New Roman"/>
          <w:sz w:val="24"/>
          <w:szCs w:val="24"/>
          <w:shd w:val="clear" w:color="auto" w:fill="FFFFFF"/>
        </w:rPr>
        <w:t xml:space="preserve"> </w:t>
      </w:r>
      <w:proofErr w:type="gramStart"/>
      <w:r w:rsidRPr="003E5B3A">
        <w:rPr>
          <w:rFonts w:ascii="Times New Roman" w:hAnsi="Times New Roman" w:cs="Times New Roman"/>
          <w:sz w:val="24"/>
          <w:szCs w:val="24"/>
          <w:shd w:val="clear" w:color="auto" w:fill="FFFFFF"/>
        </w:rPr>
        <w:t>Menurutnya, siapapun boleh didampingi penga</w:t>
      </w:r>
      <w:r w:rsidR="00CE5A31">
        <w:rPr>
          <w:rFonts w:ascii="Times New Roman" w:hAnsi="Times New Roman" w:cs="Times New Roman"/>
          <w:sz w:val="24"/>
          <w:szCs w:val="24"/>
          <w:shd w:val="clear" w:color="auto" w:fill="FFFFFF"/>
        </w:rPr>
        <w:t xml:space="preserve">cara, jika </w:t>
      </w:r>
      <w:r w:rsidRPr="003E5B3A">
        <w:rPr>
          <w:rFonts w:ascii="Times New Roman" w:hAnsi="Times New Roman" w:cs="Times New Roman"/>
          <w:sz w:val="24"/>
          <w:szCs w:val="24"/>
          <w:shd w:val="clear" w:color="auto" w:fill="FFFFFF"/>
        </w:rPr>
        <w:t xml:space="preserve">Kalau </w:t>
      </w:r>
      <w:r w:rsidR="00033675">
        <w:rPr>
          <w:rFonts w:ascii="Times New Roman" w:hAnsi="Times New Roman" w:cs="Times New Roman"/>
          <w:sz w:val="24"/>
          <w:szCs w:val="24"/>
          <w:shd w:val="clear" w:color="auto" w:fill="FFFFFF"/>
        </w:rPr>
        <w:t xml:space="preserve">KPK </w:t>
      </w:r>
      <w:r w:rsidRPr="003E5B3A">
        <w:rPr>
          <w:rFonts w:ascii="Times New Roman" w:hAnsi="Times New Roman" w:cs="Times New Roman"/>
          <w:sz w:val="24"/>
          <w:szCs w:val="24"/>
          <w:shd w:val="clear" w:color="auto" w:fill="FFFFFF"/>
        </w:rPr>
        <w:t>melarang untuk didampingi pengacara itu keliru.</w:t>
      </w:r>
      <w:proofErr w:type="gramEnd"/>
      <w:r w:rsidRPr="003E5B3A">
        <w:rPr>
          <w:rFonts w:ascii="Times New Roman" w:hAnsi="Times New Roman" w:cs="Times New Roman"/>
          <w:sz w:val="24"/>
          <w:szCs w:val="24"/>
          <w:shd w:val="clear" w:color="auto" w:fill="FFFFFF"/>
        </w:rPr>
        <w:t xml:space="preserve"> </w:t>
      </w:r>
      <w:proofErr w:type="gramStart"/>
      <w:r w:rsidRPr="003E5B3A">
        <w:rPr>
          <w:rFonts w:ascii="Times New Roman" w:hAnsi="Times New Roman" w:cs="Times New Roman"/>
          <w:sz w:val="24"/>
          <w:szCs w:val="24"/>
          <w:shd w:val="clear" w:color="auto" w:fill="FFFFFF"/>
        </w:rPr>
        <w:t>Karena KUHP tidak ada larangan, kare</w:t>
      </w:r>
      <w:r w:rsidR="00CE5A31">
        <w:rPr>
          <w:rFonts w:ascii="Times New Roman" w:hAnsi="Times New Roman" w:cs="Times New Roman"/>
          <w:sz w:val="24"/>
          <w:szCs w:val="24"/>
          <w:shd w:val="clear" w:color="auto" w:fill="FFFFFF"/>
        </w:rPr>
        <w:t>na itu hak asasi setiap orang.</w:t>
      </w:r>
      <w:proofErr w:type="gramEnd"/>
      <w:r w:rsidR="00CE5A31">
        <w:rPr>
          <w:rFonts w:ascii="Times New Roman" w:hAnsi="Times New Roman" w:cs="Times New Roman"/>
          <w:sz w:val="24"/>
          <w:szCs w:val="24"/>
          <w:shd w:val="clear" w:color="auto" w:fill="FFFFFF"/>
        </w:rPr>
        <w:t xml:space="preserve"> Dalam KUHP, menurut Prof</w:t>
      </w:r>
      <w:r w:rsidRPr="003E5B3A">
        <w:rPr>
          <w:rFonts w:ascii="Times New Roman" w:hAnsi="Times New Roman" w:cs="Times New Roman"/>
          <w:sz w:val="24"/>
          <w:szCs w:val="24"/>
          <w:shd w:val="clear" w:color="auto" w:fill="FFFFFF"/>
        </w:rPr>
        <w:t xml:space="preserve"> Romli</w:t>
      </w:r>
      <w:r w:rsidR="00CE5A31">
        <w:rPr>
          <w:rFonts w:ascii="Times New Roman" w:hAnsi="Times New Roman" w:cs="Times New Roman"/>
          <w:sz w:val="24"/>
          <w:szCs w:val="24"/>
          <w:shd w:val="clear" w:color="auto" w:fill="FFFFFF"/>
        </w:rPr>
        <w:t xml:space="preserve"> Atmasasmita</w:t>
      </w:r>
      <w:r w:rsidRPr="003E5B3A">
        <w:rPr>
          <w:rFonts w:ascii="Times New Roman" w:hAnsi="Times New Roman" w:cs="Times New Roman"/>
          <w:sz w:val="24"/>
          <w:szCs w:val="24"/>
          <w:shd w:val="clear" w:color="auto" w:fill="FFFFFF"/>
        </w:rPr>
        <w:t xml:space="preserve">, disebutkan bahwa setiap tersangka berhak untuk didampingi pengacara saat pemeriksaan. </w:t>
      </w:r>
      <w:proofErr w:type="gramStart"/>
      <w:r w:rsidRPr="003E5B3A">
        <w:rPr>
          <w:rFonts w:ascii="Times New Roman" w:hAnsi="Times New Roman" w:cs="Times New Roman"/>
          <w:sz w:val="24"/>
          <w:szCs w:val="24"/>
          <w:shd w:val="clear" w:color="auto" w:fill="FFFFFF"/>
        </w:rPr>
        <w:t>begitupun</w:t>
      </w:r>
      <w:proofErr w:type="gramEnd"/>
      <w:r w:rsidRPr="003E5B3A">
        <w:rPr>
          <w:rFonts w:ascii="Times New Roman" w:hAnsi="Times New Roman" w:cs="Times New Roman"/>
          <w:sz w:val="24"/>
          <w:szCs w:val="24"/>
          <w:shd w:val="clear" w:color="auto" w:fill="FFFFFF"/>
        </w:rPr>
        <w:t xml:space="preserve"> demikian dengan seorang saksi juga tidak ada larangan untuk didampingi pengacara.</w:t>
      </w:r>
      <w:r w:rsidRPr="003E5B3A">
        <w:rPr>
          <w:rFonts w:ascii="Times New Roman" w:hAnsi="Times New Roman" w:cs="Times New Roman"/>
          <w:sz w:val="24"/>
          <w:szCs w:val="24"/>
        </w:rPr>
        <w:t xml:space="preserve"> </w:t>
      </w:r>
      <w:proofErr w:type="gramStart"/>
      <w:r w:rsidRPr="003E5B3A">
        <w:rPr>
          <w:rFonts w:ascii="Times New Roman" w:hAnsi="Times New Roman" w:cs="Times New Roman"/>
          <w:sz w:val="24"/>
          <w:szCs w:val="24"/>
          <w:shd w:val="clear" w:color="auto" w:fill="FFFFFF"/>
        </w:rPr>
        <w:t>Dalam KUHP itu yang berhak untuk didampingi pengacara itu tersangka, tetapi tidak ada aturannya s</w:t>
      </w:r>
      <w:r w:rsidR="00CE5A31">
        <w:rPr>
          <w:rFonts w:ascii="Times New Roman" w:hAnsi="Times New Roman" w:cs="Times New Roman"/>
          <w:sz w:val="24"/>
          <w:szCs w:val="24"/>
          <w:shd w:val="clear" w:color="auto" w:fill="FFFFFF"/>
        </w:rPr>
        <w:t>aksi boleh atau tidak</w:t>
      </w:r>
      <w:r w:rsidRPr="003E5B3A">
        <w:rPr>
          <w:rFonts w:ascii="Times New Roman" w:hAnsi="Times New Roman" w:cs="Times New Roman"/>
          <w:sz w:val="24"/>
          <w:szCs w:val="24"/>
          <w:shd w:val="clear" w:color="auto" w:fill="FFFFFF"/>
        </w:rPr>
        <w:t>.</w:t>
      </w:r>
      <w:proofErr w:type="gramEnd"/>
      <w:r w:rsidRPr="003E5B3A">
        <w:rPr>
          <w:rStyle w:val="FootnoteReference"/>
          <w:rFonts w:ascii="Times New Roman" w:hAnsi="Times New Roman" w:cs="Times New Roman"/>
          <w:sz w:val="24"/>
          <w:szCs w:val="24"/>
          <w:shd w:val="clear" w:color="auto" w:fill="FFFFFF"/>
        </w:rPr>
        <w:footnoteReference w:id="3"/>
      </w:r>
      <w:r w:rsidRPr="003E5B3A">
        <w:rPr>
          <w:rFonts w:ascii="Times New Roman" w:hAnsi="Times New Roman" w:cs="Times New Roman"/>
          <w:sz w:val="24"/>
          <w:szCs w:val="24"/>
          <w:shd w:val="clear" w:color="auto" w:fill="FFFFFF"/>
        </w:rPr>
        <w:t xml:space="preserve"> </w:t>
      </w:r>
    </w:p>
    <w:p w:rsidR="009B3886" w:rsidRDefault="00897991" w:rsidP="009B3886">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Pendapat yang </w:t>
      </w:r>
      <w:proofErr w:type="gramStart"/>
      <w:r>
        <w:rPr>
          <w:rFonts w:ascii="Times New Roman" w:hAnsi="Times New Roman" w:cs="Times New Roman"/>
          <w:sz w:val="24"/>
          <w:szCs w:val="24"/>
          <w:shd w:val="clear" w:color="auto" w:fill="FFFFFF"/>
        </w:rPr>
        <w:t>sama</w:t>
      </w:r>
      <w:proofErr w:type="gramEnd"/>
      <w:r>
        <w:rPr>
          <w:rFonts w:ascii="Times New Roman" w:hAnsi="Times New Roman" w:cs="Times New Roman"/>
          <w:sz w:val="24"/>
          <w:szCs w:val="24"/>
          <w:shd w:val="clear" w:color="auto" w:fill="FFFFFF"/>
        </w:rPr>
        <w:t xml:space="preserve"> juga di ungkapkan oleh ahli</w:t>
      </w:r>
      <w:r w:rsidR="00BF6F71" w:rsidRPr="003E5B3A">
        <w:rPr>
          <w:rFonts w:ascii="Times New Roman" w:hAnsi="Times New Roman" w:cs="Times New Roman"/>
          <w:sz w:val="24"/>
          <w:szCs w:val="24"/>
          <w:shd w:val="clear" w:color="auto" w:fill="FFFFFF"/>
        </w:rPr>
        <w:t xml:space="preserve"> hukum pidana Chairul Huda </w:t>
      </w:r>
      <w:r w:rsidR="007569B0">
        <w:rPr>
          <w:rFonts w:ascii="Times New Roman" w:hAnsi="Times New Roman" w:cs="Times New Roman"/>
          <w:sz w:val="24"/>
          <w:szCs w:val="24"/>
          <w:shd w:val="clear" w:color="auto" w:fill="FFFFFF"/>
        </w:rPr>
        <w:t xml:space="preserve">ia </w:t>
      </w:r>
      <w:r w:rsidR="00BF6F71" w:rsidRPr="003E5B3A">
        <w:rPr>
          <w:rFonts w:ascii="Times New Roman" w:hAnsi="Times New Roman" w:cs="Times New Roman"/>
          <w:sz w:val="24"/>
          <w:szCs w:val="24"/>
          <w:shd w:val="clear" w:color="auto" w:fill="FFFFFF"/>
        </w:rPr>
        <w:t xml:space="preserve">menegaskan </w:t>
      </w:r>
      <w:r w:rsidR="007569B0">
        <w:rPr>
          <w:rFonts w:ascii="Times New Roman" w:hAnsi="Times New Roman" w:cs="Times New Roman"/>
          <w:sz w:val="24"/>
          <w:szCs w:val="24"/>
          <w:shd w:val="clear" w:color="auto" w:fill="FFFFFF"/>
        </w:rPr>
        <w:t xml:space="preserve">bahwa </w:t>
      </w:r>
      <w:r w:rsidR="00BF6F71" w:rsidRPr="003E5B3A">
        <w:rPr>
          <w:rFonts w:ascii="Times New Roman" w:hAnsi="Times New Roman" w:cs="Times New Roman"/>
          <w:sz w:val="24"/>
          <w:szCs w:val="24"/>
          <w:shd w:val="clear" w:color="auto" w:fill="FFFFFF"/>
        </w:rPr>
        <w:t xml:space="preserve">pemeriksaan oleh penyidik KPK diharamkan mengunakan tekanan dan kekerasan. Demi menghindari tudingan adanya tekanan penyidik kepada saksi, sesuai aturan dalam Pasal 117 Ayat (1) KUHAP menentukan bahwa saksi memberikan keterangan secara bebas tanpa tekanan, oleh karenahnya Chairul Huda </w:t>
      </w:r>
      <w:r w:rsidR="00BF6F71" w:rsidRPr="003E5B3A">
        <w:rPr>
          <w:rFonts w:ascii="Times New Roman" w:hAnsi="Times New Roman" w:cs="Times New Roman"/>
          <w:sz w:val="24"/>
          <w:szCs w:val="24"/>
          <w:shd w:val="clear" w:color="auto" w:fill="FFFFFF"/>
        </w:rPr>
        <w:lastRenderedPageBreak/>
        <w:t>menyarankan agar KPK membolehkan saksi didampingi kuasa hukum saat menjalani proses pemeriksaan.</w:t>
      </w:r>
      <w:r w:rsidR="00BF6F71" w:rsidRPr="003E5B3A">
        <w:rPr>
          <w:rStyle w:val="FootnoteReference"/>
          <w:rFonts w:ascii="Times New Roman" w:hAnsi="Times New Roman" w:cs="Times New Roman"/>
          <w:sz w:val="24"/>
          <w:szCs w:val="24"/>
          <w:shd w:val="clear" w:color="auto" w:fill="FFFFFF"/>
        </w:rPr>
        <w:footnoteReference w:id="4"/>
      </w:r>
    </w:p>
    <w:p w:rsidR="000D3084" w:rsidRDefault="009B3886" w:rsidP="000D3084">
      <w:pPr>
        <w:spacing w:line="36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Jika melihat perlid</w:t>
      </w:r>
      <w:r w:rsidR="00A91480">
        <w:rPr>
          <w:rFonts w:ascii="Times New Roman" w:hAnsi="Times New Roman" w:cs="Times New Roman"/>
          <w:sz w:val="24"/>
          <w:szCs w:val="24"/>
          <w:shd w:val="clear" w:color="auto" w:fill="FFFFFF"/>
        </w:rPr>
        <w:t>un</w:t>
      </w:r>
      <w:r>
        <w:rPr>
          <w:rFonts w:ascii="Times New Roman" w:hAnsi="Times New Roman" w:cs="Times New Roman"/>
          <w:sz w:val="24"/>
          <w:szCs w:val="24"/>
          <w:shd w:val="clear" w:color="auto" w:fill="FFFFFF"/>
        </w:rPr>
        <w:t xml:space="preserve">ngan saksi </w:t>
      </w:r>
      <w:r w:rsidRPr="009B3886">
        <w:rPr>
          <w:rFonts w:ascii="Times New Roman" w:hAnsi="Times New Roman" w:cs="Times New Roman"/>
          <w:sz w:val="24"/>
          <w:szCs w:val="24"/>
        </w:rPr>
        <w:t>di Jerman diatur dalam dua undang-undang, yaitu dalam KUHAP Jerman (</w:t>
      </w:r>
      <w:r w:rsidRPr="009B3886">
        <w:rPr>
          <w:rFonts w:ascii="Times New Roman" w:hAnsi="Times New Roman" w:cs="Times New Roman"/>
          <w:i/>
          <w:iCs/>
          <w:sz w:val="24"/>
          <w:szCs w:val="24"/>
        </w:rPr>
        <w:t>Strafprozessordnung</w:t>
      </w:r>
      <w:r w:rsidRPr="009B3886">
        <w:rPr>
          <w:rFonts w:ascii="Times New Roman" w:hAnsi="Times New Roman" w:cs="Times New Roman"/>
          <w:sz w:val="24"/>
          <w:szCs w:val="24"/>
        </w:rPr>
        <w:t>/StPO).</w:t>
      </w:r>
      <w:proofErr w:type="gramEnd"/>
      <w:r w:rsidRPr="009B3886">
        <w:rPr>
          <w:rStyle w:val="FootnoteReference"/>
          <w:rFonts w:ascii="Times New Roman" w:hAnsi="Times New Roman" w:cs="Times New Roman"/>
          <w:sz w:val="24"/>
          <w:szCs w:val="24"/>
        </w:rPr>
        <w:footnoteReference w:id="5"/>
      </w:r>
      <w:r w:rsidRPr="009B3886">
        <w:rPr>
          <w:rFonts w:ascii="Times New Roman" w:hAnsi="Times New Roman" w:cs="Times New Roman"/>
          <w:sz w:val="24"/>
          <w:szCs w:val="24"/>
        </w:rPr>
        <w:t xml:space="preserve"> Pada tahun 1998 diadakan perubahan khusus untuk masalah perlindungan saksi melalui UU Perlindungan Saksi dalam Proses Pemeriksaan Pidana dan Perlindungan Terhadap Korban (</w:t>
      </w:r>
      <w:r w:rsidRPr="009B3886">
        <w:rPr>
          <w:rFonts w:ascii="Times New Roman" w:hAnsi="Times New Roman" w:cs="Times New Roman"/>
          <w:i/>
          <w:iCs/>
          <w:sz w:val="24"/>
          <w:szCs w:val="24"/>
        </w:rPr>
        <w:t>Zeugenschutzgesetz</w:t>
      </w:r>
      <w:r w:rsidRPr="009B3886">
        <w:rPr>
          <w:rFonts w:ascii="Times New Roman" w:hAnsi="Times New Roman" w:cs="Times New Roman"/>
          <w:sz w:val="24"/>
          <w:szCs w:val="24"/>
        </w:rPr>
        <w:t xml:space="preserve">/ZschG) pelaksanaan pemberian perlindungan saksi tunduk pada wewenang masing-masing negara bagian Jerman. </w:t>
      </w:r>
      <w:proofErr w:type="gramStart"/>
      <w:r w:rsidRPr="009B3886">
        <w:rPr>
          <w:rFonts w:ascii="Times New Roman" w:hAnsi="Times New Roman" w:cs="Times New Roman"/>
          <w:sz w:val="24"/>
          <w:szCs w:val="24"/>
        </w:rPr>
        <w:t>Sehubungan dengan itu pada tahun 2001 pemerintah Jerman mengesahkan UU Harmonisasi Perlindungan Saksi.</w:t>
      </w:r>
      <w:proofErr w:type="gramEnd"/>
      <w:r w:rsidRPr="009B3886">
        <w:rPr>
          <w:rFonts w:ascii="Times New Roman" w:hAnsi="Times New Roman" w:cs="Times New Roman"/>
          <w:sz w:val="24"/>
          <w:szCs w:val="24"/>
        </w:rPr>
        <w:t xml:space="preserve"> </w:t>
      </w:r>
      <w:proofErr w:type="gramStart"/>
      <w:r w:rsidRPr="009B3886">
        <w:rPr>
          <w:rFonts w:ascii="Times New Roman" w:hAnsi="Times New Roman" w:cs="Times New Roman"/>
          <w:sz w:val="24"/>
          <w:szCs w:val="24"/>
        </w:rPr>
        <w:t>dalam</w:t>
      </w:r>
      <w:proofErr w:type="gramEnd"/>
      <w:r w:rsidRPr="009B3886">
        <w:rPr>
          <w:rFonts w:ascii="Times New Roman" w:hAnsi="Times New Roman" w:cs="Times New Roman"/>
          <w:sz w:val="24"/>
          <w:szCs w:val="24"/>
        </w:rPr>
        <w:t xml:space="preserve"> Bahaya (</w:t>
      </w:r>
      <w:r w:rsidRPr="009B3886">
        <w:rPr>
          <w:rFonts w:ascii="Times New Roman" w:hAnsi="Times New Roman" w:cs="Times New Roman"/>
          <w:i/>
          <w:iCs/>
          <w:sz w:val="24"/>
          <w:szCs w:val="24"/>
        </w:rPr>
        <w:t>Zeugenschutzerungsgesetz</w:t>
      </w:r>
      <w:r w:rsidRPr="009B3886">
        <w:rPr>
          <w:rFonts w:ascii="Times New Roman" w:hAnsi="Times New Roman" w:cs="Times New Roman"/>
          <w:sz w:val="24"/>
          <w:szCs w:val="24"/>
        </w:rPr>
        <w:t>/ZshG).</w:t>
      </w:r>
      <w:r w:rsidRPr="009B3886">
        <w:rPr>
          <w:rStyle w:val="FootnoteReference"/>
          <w:rFonts w:ascii="Times New Roman" w:hAnsi="Times New Roman" w:cs="Times New Roman"/>
          <w:sz w:val="24"/>
          <w:szCs w:val="24"/>
        </w:rPr>
        <w:footnoteReference w:id="6"/>
      </w:r>
      <w:r w:rsidRPr="009B3886">
        <w:rPr>
          <w:rFonts w:ascii="Times New Roman" w:hAnsi="Times New Roman" w:cs="Times New Roman"/>
          <w:sz w:val="24"/>
          <w:szCs w:val="24"/>
        </w:rPr>
        <w:t xml:space="preserve"> </w:t>
      </w:r>
      <w:proofErr w:type="gramStart"/>
      <w:r w:rsidRPr="009B3886">
        <w:rPr>
          <w:rFonts w:ascii="Times New Roman" w:hAnsi="Times New Roman" w:cs="Times New Roman"/>
          <w:sz w:val="24"/>
          <w:szCs w:val="24"/>
        </w:rPr>
        <w:t>UU ini hanya mengatur perlindungan saksi secara umum.</w:t>
      </w:r>
      <w:proofErr w:type="gramEnd"/>
      <w:r w:rsidRPr="009B3886">
        <w:rPr>
          <w:rFonts w:ascii="Times New Roman" w:hAnsi="Times New Roman" w:cs="Times New Roman"/>
          <w:sz w:val="24"/>
          <w:szCs w:val="24"/>
        </w:rPr>
        <w:t xml:space="preserve"> </w:t>
      </w:r>
      <w:proofErr w:type="gramStart"/>
      <w:r w:rsidRPr="009B3886">
        <w:rPr>
          <w:rFonts w:ascii="Times New Roman" w:hAnsi="Times New Roman" w:cs="Times New Roman"/>
          <w:sz w:val="24"/>
          <w:szCs w:val="24"/>
        </w:rPr>
        <w:t>Dalam undang-undang ini tidak dibedakan antara saksi dengan saksi korban.</w:t>
      </w:r>
      <w:proofErr w:type="gramEnd"/>
      <w:r w:rsidRPr="009B3886">
        <w:rPr>
          <w:rFonts w:ascii="Times New Roman" w:hAnsi="Times New Roman" w:cs="Times New Roman"/>
          <w:sz w:val="24"/>
          <w:szCs w:val="24"/>
        </w:rPr>
        <w:t xml:space="preserve"> </w:t>
      </w:r>
      <w:proofErr w:type="gramStart"/>
      <w:r w:rsidRPr="009B3886">
        <w:rPr>
          <w:rFonts w:ascii="Times New Roman" w:hAnsi="Times New Roman" w:cs="Times New Roman"/>
          <w:sz w:val="24"/>
          <w:szCs w:val="24"/>
        </w:rPr>
        <w:t>Selanjutnya UU ini tidak mengatur tentang perlindungan saksi yang merupakan saksi pelapor (</w:t>
      </w:r>
      <w:r w:rsidRPr="009B3886">
        <w:rPr>
          <w:rFonts w:ascii="Times New Roman" w:hAnsi="Times New Roman" w:cs="Times New Roman"/>
          <w:i/>
          <w:iCs/>
          <w:sz w:val="24"/>
          <w:szCs w:val="24"/>
        </w:rPr>
        <w:t>whistle blower</w:t>
      </w:r>
      <w:r w:rsidRPr="009B3886">
        <w:rPr>
          <w:rFonts w:ascii="Times New Roman" w:hAnsi="Times New Roman" w:cs="Times New Roman"/>
          <w:sz w:val="24"/>
          <w:szCs w:val="24"/>
        </w:rPr>
        <w:t>).</w:t>
      </w:r>
      <w:proofErr w:type="gramEnd"/>
    </w:p>
    <w:p w:rsidR="000D3084" w:rsidRDefault="009B3886" w:rsidP="000D3084">
      <w:pPr>
        <w:spacing w:line="360" w:lineRule="auto"/>
        <w:ind w:firstLine="720"/>
        <w:jc w:val="both"/>
        <w:rPr>
          <w:rFonts w:ascii="Times New Roman" w:hAnsi="Times New Roman" w:cs="Times New Roman"/>
          <w:sz w:val="24"/>
          <w:szCs w:val="24"/>
          <w:shd w:val="clear" w:color="auto" w:fill="FFFFFF"/>
        </w:rPr>
      </w:pPr>
      <w:proofErr w:type="gramStart"/>
      <w:r w:rsidRPr="009B3886">
        <w:rPr>
          <w:rFonts w:ascii="Times New Roman" w:hAnsi="Times New Roman" w:cs="Times New Roman"/>
          <w:sz w:val="24"/>
          <w:szCs w:val="24"/>
        </w:rPr>
        <w:t>Hak Saksi untuk didampingi, seorang saksi yang tidak dapat memberikan kesaksiaannya seorang diri, dengan persetujuan dari Kantor Penuntut Umum dapat didampingi oleh seorang pengacara (Pasal 68b ZschG).</w:t>
      </w:r>
      <w:proofErr w:type="gramEnd"/>
      <w:r w:rsidRPr="009B3886">
        <w:rPr>
          <w:rFonts w:ascii="Times New Roman" w:hAnsi="Times New Roman" w:cs="Times New Roman"/>
          <w:sz w:val="24"/>
          <w:szCs w:val="24"/>
        </w:rPr>
        <w:t xml:space="preserve"> </w:t>
      </w:r>
      <w:proofErr w:type="gramStart"/>
      <w:r w:rsidRPr="009B3886">
        <w:rPr>
          <w:rFonts w:ascii="Times New Roman" w:hAnsi="Times New Roman" w:cs="Times New Roman"/>
          <w:sz w:val="24"/>
          <w:szCs w:val="24"/>
        </w:rPr>
        <w:t>Persyaratan yang harus dipenuhi untuk mendapatkan pengacara adalah saksi tersebut tidak dapat menghadapi situasi hukum yang sangat berat dan sulit, dan apabila timbul bahaya yang harus dihadapinya, sedangkan dia tidak mungkin menghadapi bahaya tersebut tanpa didampingi oleh pengacara.</w:t>
      </w:r>
      <w:proofErr w:type="gramEnd"/>
      <w:r w:rsidRPr="009B3886">
        <w:rPr>
          <w:rFonts w:ascii="Times New Roman" w:hAnsi="Times New Roman" w:cs="Times New Roman"/>
          <w:sz w:val="24"/>
          <w:szCs w:val="24"/>
        </w:rPr>
        <w:t xml:space="preserve"> Biaya yang dikeluarkan untuk mendapatkan pengacara bagi saksi non korban </w:t>
      </w:r>
      <w:proofErr w:type="gramStart"/>
      <w:r w:rsidRPr="009B3886">
        <w:rPr>
          <w:rFonts w:ascii="Times New Roman" w:hAnsi="Times New Roman" w:cs="Times New Roman"/>
          <w:sz w:val="24"/>
          <w:szCs w:val="24"/>
        </w:rPr>
        <w:t>akan</w:t>
      </w:r>
      <w:proofErr w:type="gramEnd"/>
      <w:r w:rsidRPr="009B3886">
        <w:rPr>
          <w:rFonts w:ascii="Times New Roman" w:hAnsi="Times New Roman" w:cs="Times New Roman"/>
          <w:sz w:val="24"/>
          <w:szCs w:val="24"/>
        </w:rPr>
        <w:t xml:space="preserve"> ditanggung oleh terdakwa (apabila terbukti bersalah) atau ditanggung oleh negara.</w:t>
      </w:r>
      <w:r w:rsidR="000D3084">
        <w:rPr>
          <w:rFonts w:ascii="Times New Roman" w:hAnsi="Times New Roman" w:cs="Times New Roman"/>
          <w:sz w:val="24"/>
          <w:szCs w:val="24"/>
        </w:rPr>
        <w:t xml:space="preserve"> </w:t>
      </w:r>
      <w:proofErr w:type="gramStart"/>
      <w:r w:rsidR="000D3084">
        <w:rPr>
          <w:rFonts w:ascii="Times New Roman" w:hAnsi="Times New Roman" w:cs="Times New Roman"/>
          <w:sz w:val="24"/>
          <w:szCs w:val="24"/>
        </w:rPr>
        <w:t>S</w:t>
      </w:r>
      <w:r w:rsidRPr="009B3886">
        <w:rPr>
          <w:rFonts w:ascii="Times New Roman" w:hAnsi="Times New Roman" w:cs="Times New Roman"/>
          <w:sz w:val="24"/>
          <w:szCs w:val="24"/>
        </w:rPr>
        <w:t>ebagaimana diatur dalam Pasal 465, 464</w:t>
      </w:r>
      <w:r w:rsidR="000D3084">
        <w:rPr>
          <w:rFonts w:ascii="Times New Roman" w:hAnsi="Times New Roman" w:cs="Times New Roman"/>
          <w:sz w:val="24"/>
          <w:szCs w:val="24"/>
        </w:rPr>
        <w:t xml:space="preserve"> (</w:t>
      </w:r>
      <w:r w:rsidRPr="009B3886">
        <w:rPr>
          <w:rFonts w:ascii="Times New Roman" w:hAnsi="Times New Roman" w:cs="Times New Roman"/>
          <w:sz w:val="24"/>
          <w:szCs w:val="24"/>
        </w:rPr>
        <w:t>a</w:t>
      </w:r>
      <w:r w:rsidR="000D3084">
        <w:rPr>
          <w:rFonts w:ascii="Times New Roman" w:hAnsi="Times New Roman" w:cs="Times New Roman"/>
          <w:sz w:val="24"/>
          <w:szCs w:val="24"/>
        </w:rPr>
        <w:t>)</w:t>
      </w:r>
      <w:r w:rsidRPr="009B3886">
        <w:rPr>
          <w:rFonts w:ascii="Times New Roman" w:hAnsi="Times New Roman" w:cs="Times New Roman"/>
          <w:sz w:val="24"/>
          <w:szCs w:val="24"/>
        </w:rPr>
        <w:t xml:space="preserve"> StPO.</w:t>
      </w:r>
      <w:proofErr w:type="gramEnd"/>
      <w:r w:rsidRPr="009B3886">
        <w:rPr>
          <w:rFonts w:ascii="Times New Roman" w:hAnsi="Times New Roman" w:cs="Times New Roman"/>
          <w:sz w:val="24"/>
          <w:szCs w:val="24"/>
        </w:rPr>
        <w:t xml:space="preserve"> </w:t>
      </w:r>
      <w:r w:rsidRPr="009B3886">
        <w:rPr>
          <w:rFonts w:ascii="Times New Roman" w:hAnsi="Times New Roman" w:cs="Times New Roman"/>
          <w:sz w:val="24"/>
          <w:szCs w:val="24"/>
        </w:rPr>
        <w:lastRenderedPageBreak/>
        <w:t xml:space="preserve">Sedangkan biaya pengacara untuk saksi korban ditanggung secara pribadi (Pasal </w:t>
      </w:r>
      <w:proofErr w:type="gramStart"/>
      <w:r w:rsidRPr="009B3886">
        <w:rPr>
          <w:rFonts w:ascii="Times New Roman" w:hAnsi="Times New Roman" w:cs="Times New Roman"/>
          <w:sz w:val="24"/>
          <w:szCs w:val="24"/>
        </w:rPr>
        <w:t>406f  KUHAP</w:t>
      </w:r>
      <w:proofErr w:type="gramEnd"/>
      <w:r w:rsidRPr="009B3886">
        <w:rPr>
          <w:rFonts w:ascii="Times New Roman" w:hAnsi="Times New Roman" w:cs="Times New Roman"/>
          <w:sz w:val="24"/>
          <w:szCs w:val="24"/>
        </w:rPr>
        <w:t xml:space="preserve"> Jerman Strafprozessordnung (StPO))</w:t>
      </w:r>
      <w:r w:rsidR="000D3084">
        <w:rPr>
          <w:rFonts w:ascii="Times New Roman" w:hAnsi="Times New Roman" w:cs="Times New Roman"/>
          <w:sz w:val="24"/>
          <w:szCs w:val="24"/>
          <w:shd w:val="clear" w:color="auto" w:fill="FFFFFF"/>
        </w:rPr>
        <w:t>.</w:t>
      </w:r>
    </w:p>
    <w:p w:rsidR="00C74650" w:rsidRPr="003747EC" w:rsidRDefault="00BF6F71" w:rsidP="003747EC">
      <w:pPr>
        <w:spacing w:line="360" w:lineRule="auto"/>
        <w:ind w:firstLine="720"/>
        <w:jc w:val="both"/>
        <w:rPr>
          <w:rFonts w:ascii="Times New Roman" w:eastAsia="Times New Roman" w:hAnsi="Times New Roman" w:cs="Times New Roman"/>
          <w:sz w:val="24"/>
          <w:szCs w:val="24"/>
          <w:shd w:val="clear" w:color="auto" w:fill="FFFFFF"/>
        </w:rPr>
      </w:pPr>
      <w:proofErr w:type="gramStart"/>
      <w:r w:rsidRPr="007569B0">
        <w:rPr>
          <w:rFonts w:ascii="Times New Roman" w:hAnsi="Times New Roman" w:cs="Times New Roman"/>
          <w:sz w:val="24"/>
          <w:szCs w:val="24"/>
        </w:rPr>
        <w:t>Komisi Pemberantasan Korupsi (KPK) berwenang menetapkan status saksi menjadi tersangka.</w:t>
      </w:r>
      <w:proofErr w:type="gramEnd"/>
      <w:r w:rsidRPr="007569B0">
        <w:rPr>
          <w:rFonts w:ascii="Times New Roman" w:hAnsi="Times New Roman" w:cs="Times New Roman"/>
          <w:sz w:val="24"/>
          <w:szCs w:val="24"/>
        </w:rPr>
        <w:t xml:space="preserve"> Salah satu tugas KPK berdasarkan </w:t>
      </w:r>
      <w:r w:rsidRPr="007569B0">
        <w:rPr>
          <w:rFonts w:ascii="Times New Roman" w:hAnsi="Times New Roman" w:cs="Times New Roman"/>
          <w:bCs/>
          <w:sz w:val="24"/>
          <w:szCs w:val="24"/>
        </w:rPr>
        <w:t xml:space="preserve">Pasal 6 huruf c </w:t>
      </w:r>
      <w:hyperlink r:id="rId10" w:history="1">
        <w:r w:rsidRPr="007569B0">
          <w:rPr>
            <w:rStyle w:val="Hyperlink"/>
            <w:rFonts w:ascii="Times New Roman" w:hAnsi="Times New Roman" w:cs="Times New Roman"/>
            <w:bCs/>
            <w:color w:val="auto"/>
            <w:sz w:val="24"/>
            <w:szCs w:val="24"/>
            <w:u w:val="none"/>
          </w:rPr>
          <w:t>Undang-Undang Nomor 30 Tahun 2002 tentang Komisi Pemberantasan Tindak Pidana Korupsi</w:t>
        </w:r>
      </w:hyperlink>
      <w:r w:rsidRPr="007569B0">
        <w:rPr>
          <w:rFonts w:ascii="Times New Roman" w:hAnsi="Times New Roman" w:cs="Times New Roman"/>
          <w:bCs/>
          <w:sz w:val="24"/>
          <w:szCs w:val="24"/>
        </w:rPr>
        <w:t xml:space="preserve"> </w:t>
      </w:r>
      <w:r w:rsidRPr="007569B0">
        <w:rPr>
          <w:rFonts w:ascii="Times New Roman" w:hAnsi="Times New Roman" w:cs="Times New Roman"/>
          <w:sz w:val="24"/>
          <w:szCs w:val="24"/>
        </w:rPr>
        <w:t xml:space="preserve">adalah </w:t>
      </w:r>
      <w:r w:rsidRPr="00243C2E">
        <w:rPr>
          <w:rFonts w:ascii="Times New Roman" w:hAnsi="Times New Roman" w:cs="Times New Roman"/>
          <w:i/>
          <w:sz w:val="24"/>
          <w:szCs w:val="24"/>
        </w:rPr>
        <w:t>melakukan penyelidikan, penyidikan, dan penuntutan terhadap tindak pidana korupsi.</w:t>
      </w:r>
      <w:r w:rsidRPr="00243C2E">
        <w:rPr>
          <w:rFonts w:ascii="Times New Roman" w:hAnsi="Times New Roman" w:cs="Times New Roman"/>
          <w:i/>
          <w:sz w:val="24"/>
          <w:szCs w:val="24"/>
          <w:shd w:val="clear" w:color="auto" w:fill="FFFFFF"/>
        </w:rPr>
        <w:t xml:space="preserve"> </w:t>
      </w:r>
      <w:r w:rsidRPr="007569B0">
        <w:rPr>
          <w:rFonts w:ascii="Times New Roman" w:hAnsi="Times New Roman" w:cs="Times New Roman"/>
          <w:sz w:val="24"/>
          <w:szCs w:val="24"/>
        </w:rPr>
        <w:t xml:space="preserve">Pada praktiknya, seseorang yang awalnya hanya sebagai saksi dalam </w:t>
      </w:r>
      <w:r w:rsidRPr="003E5B3A">
        <w:rPr>
          <w:rFonts w:ascii="Times New Roman" w:hAnsi="Times New Roman" w:cs="Times New Roman"/>
          <w:sz w:val="24"/>
          <w:szCs w:val="24"/>
        </w:rPr>
        <w:t xml:space="preserve">suatu kasus, bisa dituntut juga sebagai tersangka dalam kasus yang </w:t>
      </w:r>
      <w:proofErr w:type="gramStart"/>
      <w:r w:rsidRPr="003E5B3A">
        <w:rPr>
          <w:rFonts w:ascii="Times New Roman" w:hAnsi="Times New Roman" w:cs="Times New Roman"/>
          <w:sz w:val="24"/>
          <w:szCs w:val="24"/>
        </w:rPr>
        <w:t>sama</w:t>
      </w:r>
      <w:proofErr w:type="gramEnd"/>
      <w:r w:rsidRPr="003E5B3A">
        <w:rPr>
          <w:rFonts w:ascii="Times New Roman" w:hAnsi="Times New Roman" w:cs="Times New Roman"/>
          <w:sz w:val="24"/>
          <w:szCs w:val="24"/>
        </w:rPr>
        <w:t xml:space="preserve"> tetapi berkas yang baru</w:t>
      </w:r>
      <w:r w:rsidRPr="00C74650">
        <w:rPr>
          <w:rFonts w:ascii="Times New Roman" w:hAnsi="Times New Roman" w:cs="Times New Roman"/>
          <w:sz w:val="24"/>
          <w:szCs w:val="24"/>
        </w:rPr>
        <w:t xml:space="preserve">. </w:t>
      </w:r>
      <w:proofErr w:type="gramStart"/>
      <w:r w:rsidR="00D76CA0" w:rsidRPr="00C74650">
        <w:rPr>
          <w:rFonts w:ascii="Times New Roman" w:hAnsi="Times New Roman" w:cs="Times New Roman"/>
          <w:sz w:val="24"/>
          <w:szCs w:val="24"/>
        </w:rPr>
        <w:t>Sebagai contoh Hari Sabarno yang bertindak sebagai saksi dalam kasus korupsi Oentarto Sindung Mawardi terkait pengadaan mobil pemadam kebakaran, pada akhirnya menjadi tersangka</w:t>
      </w:r>
      <w:r w:rsidR="00C74650">
        <w:rPr>
          <w:rFonts w:ascii="Times New Roman" w:hAnsi="Times New Roman" w:cs="Times New Roman"/>
          <w:sz w:val="24"/>
          <w:szCs w:val="24"/>
        </w:rPr>
        <w:t>.</w:t>
      </w:r>
      <w:proofErr w:type="gramEnd"/>
      <w:r w:rsidR="00C74650">
        <w:rPr>
          <w:rFonts w:ascii="Times New Roman" w:hAnsi="Times New Roman" w:cs="Times New Roman"/>
          <w:sz w:val="24"/>
          <w:szCs w:val="24"/>
        </w:rPr>
        <w:t xml:space="preserve"> </w:t>
      </w:r>
      <w:r w:rsidR="00D76CA0">
        <w:rPr>
          <w:rFonts w:ascii="Times New Roman" w:hAnsi="Times New Roman" w:cs="Times New Roman"/>
          <w:sz w:val="24"/>
          <w:szCs w:val="24"/>
        </w:rPr>
        <w:t xml:space="preserve">Pendampingan advokat terhadap saksi dalam proses penyidikan di KPK diperlukan sebeb mengingat tidak semua orang memiliki kesiapan mental maupun pengetahuan terkait hukum dalam proses penyidikan di KPK. Untuk terwujudnya proses peradilan yang baik maka diperlukan peran aktif dari advokat untuk melindungi masyarakat yang membutuhkan pendampingan hukum. Berdasarkan uraian permasalahan diatas, maka peneliti tertarik melakukan penelitian yang </w:t>
      </w:r>
      <w:r w:rsidR="0051489A" w:rsidRPr="0051489A">
        <w:rPr>
          <w:rFonts w:ascii="Times New Roman" w:hAnsi="Times New Roman" w:cs="Times New Roman"/>
          <w:sz w:val="24"/>
          <w:szCs w:val="24"/>
        </w:rPr>
        <w:t xml:space="preserve">berjudul </w:t>
      </w:r>
      <w:r w:rsidR="0051489A" w:rsidRPr="0051489A">
        <w:rPr>
          <w:rFonts w:ascii="Times New Roman" w:eastAsia="Times New Roman" w:hAnsi="Times New Roman" w:cs="Times New Roman"/>
          <w:sz w:val="24"/>
          <w:szCs w:val="24"/>
          <w:shd w:val="clear" w:color="auto" w:fill="FFFFFF"/>
        </w:rPr>
        <w:t>pendampingan advokat</w:t>
      </w:r>
      <w:r w:rsidR="0051489A" w:rsidRPr="0051489A">
        <w:rPr>
          <w:rFonts w:ascii="Times New Roman" w:hAnsi="Times New Roman" w:cs="Times New Roman"/>
          <w:sz w:val="24"/>
          <w:szCs w:val="24"/>
        </w:rPr>
        <w:t xml:space="preserve"> </w:t>
      </w:r>
      <w:r w:rsidR="0051489A" w:rsidRPr="0051489A">
        <w:rPr>
          <w:rFonts w:ascii="Times New Roman" w:eastAsia="Times New Roman" w:hAnsi="Times New Roman" w:cs="Times New Roman"/>
          <w:sz w:val="24"/>
          <w:szCs w:val="24"/>
          <w:shd w:val="clear" w:color="auto" w:fill="FFFFFF"/>
        </w:rPr>
        <w:t>terhadap saksi yang dijadikan tersangka dalam proses penyidikan di k</w:t>
      </w:r>
      <w:r w:rsidR="0051489A">
        <w:rPr>
          <w:rFonts w:ascii="Times New Roman" w:eastAsia="Times New Roman" w:hAnsi="Times New Roman" w:cs="Times New Roman"/>
          <w:sz w:val="24"/>
          <w:szCs w:val="24"/>
          <w:shd w:val="clear" w:color="auto" w:fill="FFFFFF"/>
        </w:rPr>
        <w:t>omisi pemberantasan korupsi (KPK</w:t>
      </w:r>
      <w:r w:rsidR="0051489A" w:rsidRPr="0051489A">
        <w:rPr>
          <w:rFonts w:ascii="Times New Roman" w:eastAsia="Times New Roman" w:hAnsi="Times New Roman" w:cs="Times New Roman"/>
          <w:sz w:val="24"/>
          <w:szCs w:val="24"/>
          <w:shd w:val="clear" w:color="auto" w:fill="FFFFFF"/>
        </w:rPr>
        <w:t>).</w:t>
      </w:r>
    </w:p>
    <w:p w:rsidR="004E0AAA" w:rsidRPr="003747EC" w:rsidRDefault="003747EC" w:rsidP="003747EC">
      <w:pPr>
        <w:pStyle w:val="ListParagraph"/>
        <w:numPr>
          <w:ilvl w:val="0"/>
          <w:numId w:val="8"/>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RUMUSAN MASALAH</w:t>
      </w:r>
    </w:p>
    <w:p w:rsidR="004E0AAA" w:rsidRPr="00332134" w:rsidRDefault="004E0AAA" w:rsidP="004E0AA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tersebut diatas, maka yang menjadi permasalahan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adalah sebagai berikut </w:t>
      </w:r>
    </w:p>
    <w:p w:rsidR="004E0AAA" w:rsidRDefault="004E0AAA" w:rsidP="004E0AAA">
      <w:pPr>
        <w:pStyle w:val="ListParagraph"/>
        <w:numPr>
          <w:ilvl w:val="0"/>
          <w:numId w:val="1"/>
        </w:numPr>
        <w:spacing w:line="360" w:lineRule="auto"/>
        <w:ind w:hanging="720"/>
        <w:jc w:val="both"/>
        <w:rPr>
          <w:rFonts w:ascii="Times New Roman" w:hAnsi="Times New Roman" w:cs="Times New Roman"/>
          <w:sz w:val="24"/>
          <w:szCs w:val="24"/>
        </w:rPr>
      </w:pPr>
      <w:r w:rsidRPr="00332134">
        <w:rPr>
          <w:rFonts w:ascii="Times New Roman" w:hAnsi="Times New Roman" w:cs="Times New Roman"/>
          <w:sz w:val="24"/>
          <w:szCs w:val="24"/>
        </w:rPr>
        <w:t xml:space="preserve">Bagaimana proses pemeriksaan saksi </w:t>
      </w:r>
      <w:r w:rsidR="003747EC">
        <w:rPr>
          <w:rFonts w:ascii="Times New Roman" w:hAnsi="Times New Roman" w:cs="Times New Roman"/>
          <w:sz w:val="24"/>
          <w:szCs w:val="24"/>
        </w:rPr>
        <w:t xml:space="preserve">yang dijadikan tersangka </w:t>
      </w:r>
      <w:r w:rsidRPr="00332134">
        <w:rPr>
          <w:rFonts w:ascii="Times New Roman" w:hAnsi="Times New Roman" w:cs="Times New Roman"/>
          <w:sz w:val="24"/>
          <w:szCs w:val="24"/>
        </w:rPr>
        <w:t>dalam proses penyidikan di KPK?</w:t>
      </w:r>
    </w:p>
    <w:p w:rsidR="00294222" w:rsidRDefault="004E0AAA" w:rsidP="003747EC">
      <w:pPr>
        <w:pStyle w:val="ListParagraph"/>
        <w:numPr>
          <w:ilvl w:val="0"/>
          <w:numId w:val="1"/>
        </w:numPr>
        <w:spacing w:line="360" w:lineRule="auto"/>
        <w:ind w:hanging="720"/>
        <w:jc w:val="both"/>
        <w:rPr>
          <w:rFonts w:ascii="Times New Roman" w:hAnsi="Times New Roman" w:cs="Times New Roman"/>
          <w:sz w:val="24"/>
          <w:szCs w:val="24"/>
        </w:rPr>
      </w:pPr>
      <w:proofErr w:type="gramStart"/>
      <w:r w:rsidRPr="00332134">
        <w:rPr>
          <w:rFonts w:ascii="Times New Roman" w:hAnsi="Times New Roman" w:cs="Times New Roman"/>
          <w:sz w:val="24"/>
          <w:szCs w:val="24"/>
        </w:rPr>
        <w:t>Apa</w:t>
      </w:r>
      <w:proofErr w:type="gramEnd"/>
      <w:r w:rsidRPr="00332134">
        <w:rPr>
          <w:rFonts w:ascii="Times New Roman" w:hAnsi="Times New Roman" w:cs="Times New Roman"/>
          <w:sz w:val="24"/>
          <w:szCs w:val="24"/>
        </w:rPr>
        <w:t xml:space="preserve"> dasar hukum bagi KPK sehingga </w:t>
      </w:r>
      <w:r w:rsidR="003747EC">
        <w:rPr>
          <w:rFonts w:ascii="Times New Roman" w:hAnsi="Times New Roman" w:cs="Times New Roman"/>
          <w:sz w:val="24"/>
          <w:szCs w:val="24"/>
        </w:rPr>
        <w:t xml:space="preserve">saksi </w:t>
      </w:r>
      <w:r w:rsidRPr="00332134">
        <w:rPr>
          <w:rFonts w:ascii="Times New Roman" w:hAnsi="Times New Roman" w:cs="Times New Roman"/>
          <w:sz w:val="24"/>
          <w:szCs w:val="24"/>
        </w:rPr>
        <w:t>tidak memperbolehkan advokat mendampingi saksi dalam proses penyidikan?</w:t>
      </w:r>
    </w:p>
    <w:p w:rsidR="002755A3" w:rsidRDefault="002755A3" w:rsidP="002755A3">
      <w:pPr>
        <w:spacing w:line="360" w:lineRule="auto"/>
        <w:jc w:val="both"/>
        <w:rPr>
          <w:rFonts w:ascii="Times New Roman" w:hAnsi="Times New Roman" w:cs="Times New Roman"/>
          <w:sz w:val="24"/>
          <w:szCs w:val="24"/>
        </w:rPr>
      </w:pPr>
    </w:p>
    <w:p w:rsidR="002755A3" w:rsidRPr="002755A3" w:rsidRDefault="002755A3" w:rsidP="002755A3">
      <w:pPr>
        <w:spacing w:line="360" w:lineRule="auto"/>
        <w:jc w:val="both"/>
        <w:rPr>
          <w:rFonts w:ascii="Times New Roman" w:hAnsi="Times New Roman" w:cs="Times New Roman"/>
          <w:sz w:val="24"/>
          <w:szCs w:val="24"/>
        </w:rPr>
      </w:pPr>
    </w:p>
    <w:p w:rsidR="00332134" w:rsidRDefault="003747EC" w:rsidP="003747EC">
      <w:pPr>
        <w:pStyle w:val="ListParagraph"/>
        <w:numPr>
          <w:ilvl w:val="0"/>
          <w:numId w:val="8"/>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CF63BC" w:rsidRPr="00E863BE" w:rsidRDefault="003747EC" w:rsidP="00E863BE">
      <w:pPr>
        <w:pStyle w:val="ListParagraph"/>
        <w:spacing w:before="240" w:after="0" w:line="360" w:lineRule="auto"/>
        <w:contextualSpacing w:val="0"/>
        <w:jc w:val="both"/>
        <w:rPr>
          <w:rFonts w:ascii="Times New Roman" w:hAnsi="Times New Roman" w:cs="Times New Roman"/>
          <w:sz w:val="24"/>
          <w:szCs w:val="24"/>
        </w:rPr>
      </w:pPr>
      <w:proofErr w:type="gramStart"/>
      <w:r w:rsidRPr="00E863BE">
        <w:rPr>
          <w:rFonts w:ascii="Times New Roman" w:hAnsi="Times New Roman" w:cs="Times New Roman"/>
          <w:sz w:val="24"/>
          <w:szCs w:val="24"/>
        </w:rPr>
        <w:t xml:space="preserve">Penulisan ini menggunakan metode </w:t>
      </w:r>
      <w:r w:rsidR="00C74650" w:rsidRPr="00E863BE">
        <w:rPr>
          <w:rFonts w:ascii="Times New Roman" w:hAnsi="Times New Roman" w:cs="Times New Roman"/>
          <w:sz w:val="24"/>
          <w:szCs w:val="24"/>
        </w:rPr>
        <w:t xml:space="preserve">Yuridis </w:t>
      </w:r>
      <w:r w:rsidRPr="00E863BE">
        <w:rPr>
          <w:rFonts w:ascii="Times New Roman" w:hAnsi="Times New Roman" w:cs="Times New Roman"/>
          <w:sz w:val="24"/>
          <w:szCs w:val="24"/>
        </w:rPr>
        <w:t>Normatif.</w:t>
      </w:r>
      <w:proofErr w:type="gramEnd"/>
      <w:r w:rsidRPr="00E863BE">
        <w:rPr>
          <w:rFonts w:ascii="Times New Roman" w:hAnsi="Times New Roman" w:cs="Times New Roman"/>
          <w:sz w:val="24"/>
          <w:szCs w:val="24"/>
        </w:rPr>
        <w:t xml:space="preserve"> </w:t>
      </w:r>
      <w:proofErr w:type="gramStart"/>
      <w:r w:rsidRPr="00E863BE">
        <w:rPr>
          <w:rFonts w:ascii="Times New Roman" w:hAnsi="Times New Roman" w:cs="Times New Roman"/>
          <w:sz w:val="24"/>
          <w:szCs w:val="24"/>
        </w:rPr>
        <w:t>Terdapat 3 (tiga) pendekatan untuk mengkaji kedua permasalahan yang dibahas dengan metode penelitian Normatif ini yaitu pendekatan perundang-undangan (</w:t>
      </w:r>
      <w:r w:rsidRPr="00E863BE">
        <w:rPr>
          <w:rFonts w:ascii="Times New Roman" w:hAnsi="Times New Roman" w:cs="Times New Roman"/>
          <w:i/>
          <w:sz w:val="24"/>
          <w:szCs w:val="24"/>
        </w:rPr>
        <w:t xml:space="preserve">statute approach) </w:t>
      </w:r>
      <w:r w:rsidRPr="00E863BE">
        <w:rPr>
          <w:rFonts w:ascii="Times New Roman" w:hAnsi="Times New Roman" w:cs="Times New Roman"/>
          <w:sz w:val="24"/>
          <w:szCs w:val="24"/>
        </w:rPr>
        <w:t>dan pendekatan konseptual (</w:t>
      </w:r>
      <w:r w:rsidRPr="00E863BE">
        <w:rPr>
          <w:rFonts w:ascii="Times New Roman" w:hAnsi="Times New Roman" w:cs="Times New Roman"/>
          <w:i/>
          <w:sz w:val="24"/>
          <w:szCs w:val="24"/>
        </w:rPr>
        <w:t>conseptual approach).</w:t>
      </w:r>
      <w:proofErr w:type="gramEnd"/>
      <w:r w:rsidRPr="00E863BE">
        <w:rPr>
          <w:rFonts w:ascii="Times New Roman" w:hAnsi="Times New Roman" w:cs="Times New Roman"/>
          <w:i/>
          <w:sz w:val="24"/>
          <w:szCs w:val="24"/>
        </w:rPr>
        <w:t xml:space="preserve"> </w:t>
      </w:r>
      <w:proofErr w:type="gramStart"/>
      <w:r w:rsidRPr="00E863BE">
        <w:rPr>
          <w:rFonts w:ascii="Times New Roman" w:hAnsi="Times New Roman" w:cs="Times New Roman"/>
          <w:sz w:val="24"/>
          <w:szCs w:val="24"/>
        </w:rPr>
        <w:t xml:space="preserve">Pendekatan perundang-undangan diperlukan dalam rangka menelusuri </w:t>
      </w:r>
      <w:r w:rsidRPr="00E863BE">
        <w:rPr>
          <w:rFonts w:ascii="Times New Roman" w:hAnsi="Times New Roman" w:cs="Times New Roman"/>
          <w:i/>
          <w:sz w:val="24"/>
          <w:szCs w:val="24"/>
        </w:rPr>
        <w:t xml:space="preserve">ratio legis </w:t>
      </w:r>
      <w:r w:rsidRPr="00E863BE">
        <w:rPr>
          <w:rFonts w:ascii="Times New Roman" w:hAnsi="Times New Roman" w:cs="Times New Roman"/>
          <w:sz w:val="24"/>
          <w:szCs w:val="24"/>
        </w:rPr>
        <w:t xml:space="preserve">dan dasar </w:t>
      </w:r>
      <w:r w:rsidRPr="00E863BE">
        <w:rPr>
          <w:rFonts w:ascii="Times New Roman" w:hAnsi="Times New Roman" w:cs="Times New Roman"/>
          <w:i/>
          <w:sz w:val="24"/>
          <w:szCs w:val="24"/>
        </w:rPr>
        <w:t xml:space="preserve">ontologis </w:t>
      </w:r>
      <w:r w:rsidRPr="00E863BE">
        <w:rPr>
          <w:rFonts w:ascii="Times New Roman" w:hAnsi="Times New Roman" w:cs="Times New Roman"/>
          <w:sz w:val="24"/>
          <w:szCs w:val="24"/>
        </w:rPr>
        <w:t>lahirnya perundang-undnagan.</w:t>
      </w:r>
      <w:proofErr w:type="gramEnd"/>
      <w:r w:rsidRPr="00E863BE">
        <w:rPr>
          <w:rStyle w:val="FootnoteReference"/>
          <w:rFonts w:ascii="Times New Roman" w:hAnsi="Times New Roman" w:cs="Times New Roman"/>
          <w:sz w:val="24"/>
          <w:szCs w:val="24"/>
        </w:rPr>
        <w:footnoteReference w:id="7"/>
      </w:r>
      <w:r w:rsidRPr="00E863BE">
        <w:rPr>
          <w:rFonts w:ascii="Times New Roman" w:hAnsi="Times New Roman" w:cs="Times New Roman"/>
          <w:sz w:val="24"/>
          <w:szCs w:val="24"/>
        </w:rPr>
        <w:t xml:space="preserve"> </w:t>
      </w:r>
      <w:proofErr w:type="gramStart"/>
      <w:r w:rsidRPr="00E863BE">
        <w:rPr>
          <w:rFonts w:ascii="Times New Roman" w:hAnsi="Times New Roman" w:cs="Times New Roman"/>
          <w:sz w:val="24"/>
          <w:szCs w:val="24"/>
        </w:rPr>
        <w:t>Pendekatan konseptual digunakan untuk memahami secara presisi dan akurat berbagai konsep yang digunakan oleh prinsip hukum dalam undangundang maupun doktrin para ahli hukum.</w:t>
      </w:r>
      <w:proofErr w:type="gramEnd"/>
      <w:r w:rsidRPr="00E863BE">
        <w:rPr>
          <w:rStyle w:val="FootnoteReference"/>
          <w:rFonts w:ascii="Times New Roman" w:hAnsi="Times New Roman" w:cs="Times New Roman"/>
          <w:sz w:val="24"/>
          <w:szCs w:val="24"/>
        </w:rPr>
        <w:footnoteReference w:id="8"/>
      </w:r>
      <w:r w:rsidRPr="00E863BE">
        <w:rPr>
          <w:rFonts w:ascii="Times New Roman" w:hAnsi="Times New Roman" w:cs="Times New Roman"/>
          <w:sz w:val="24"/>
          <w:szCs w:val="24"/>
        </w:rPr>
        <w:t xml:space="preserve"> </w:t>
      </w:r>
      <w:proofErr w:type="gramStart"/>
      <w:r w:rsidRPr="00E863BE">
        <w:rPr>
          <w:rFonts w:ascii="Times New Roman" w:hAnsi="Times New Roman" w:cs="Times New Roman"/>
          <w:sz w:val="24"/>
          <w:szCs w:val="24"/>
        </w:rPr>
        <w:t>Sumber data yang digunakan dalam penelitan adalah data sekunder yang terdiri atas bahan hukum primer berupa peraturan perundang-undangan serta bahan hukum sekunder berupa literature dan hasil penelitan.</w:t>
      </w:r>
      <w:proofErr w:type="gramEnd"/>
      <w:r w:rsidRPr="00E863BE">
        <w:rPr>
          <w:rFonts w:ascii="Times New Roman" w:hAnsi="Times New Roman" w:cs="Times New Roman"/>
          <w:sz w:val="24"/>
          <w:szCs w:val="24"/>
        </w:rPr>
        <w:t xml:space="preserve"> Peraturan Perundang-undangan yang digunakan yakni Undang-Undang Nomor 31 tahun 1999 </w:t>
      </w:r>
      <w:proofErr w:type="gramStart"/>
      <w:r w:rsidRPr="00E863BE">
        <w:rPr>
          <w:rFonts w:ascii="Times New Roman" w:hAnsi="Times New Roman" w:cs="Times New Roman"/>
          <w:sz w:val="24"/>
          <w:szCs w:val="24"/>
        </w:rPr>
        <w:t>jo</w:t>
      </w:r>
      <w:proofErr w:type="gramEnd"/>
      <w:r w:rsidRPr="00E863BE">
        <w:rPr>
          <w:rFonts w:ascii="Times New Roman" w:hAnsi="Times New Roman" w:cs="Times New Roman"/>
          <w:sz w:val="24"/>
          <w:szCs w:val="24"/>
        </w:rPr>
        <w:t xml:space="preserve">. </w:t>
      </w:r>
      <w:proofErr w:type="gramStart"/>
      <w:r w:rsidRPr="00E863BE">
        <w:rPr>
          <w:rFonts w:ascii="Times New Roman" w:hAnsi="Times New Roman" w:cs="Times New Roman"/>
          <w:sz w:val="24"/>
          <w:szCs w:val="24"/>
        </w:rPr>
        <w:t>Undang-Undang Nomor 20 Tahun 2001 tentang Pemberantasan Tindak Pidana Korupsi, Kitab Undang-Undang Hukum Acara Pidana.</w:t>
      </w:r>
      <w:proofErr w:type="gramEnd"/>
    </w:p>
    <w:p w:rsidR="00C41D57" w:rsidRDefault="00C41D57" w:rsidP="00C41D57">
      <w:pPr>
        <w:pStyle w:val="ListParagraph"/>
        <w:spacing w:before="240" w:after="0" w:line="360" w:lineRule="auto"/>
        <w:contextualSpacing w:val="0"/>
        <w:jc w:val="both"/>
      </w:pPr>
    </w:p>
    <w:p w:rsidR="00C41D57" w:rsidRDefault="00C41D57" w:rsidP="00C41D57">
      <w:pPr>
        <w:pStyle w:val="ListParagraph"/>
        <w:spacing w:before="240" w:after="0" w:line="360" w:lineRule="auto"/>
        <w:contextualSpacing w:val="0"/>
        <w:jc w:val="both"/>
      </w:pPr>
    </w:p>
    <w:p w:rsidR="00C41D57" w:rsidRDefault="00C41D57" w:rsidP="00C41D57">
      <w:pPr>
        <w:pStyle w:val="ListParagraph"/>
        <w:spacing w:before="240" w:after="0" w:line="360" w:lineRule="auto"/>
        <w:contextualSpacing w:val="0"/>
        <w:jc w:val="both"/>
      </w:pPr>
    </w:p>
    <w:p w:rsidR="00C41D57" w:rsidRDefault="00C41D57" w:rsidP="00C41D57">
      <w:pPr>
        <w:pStyle w:val="ListParagraph"/>
        <w:spacing w:before="240" w:after="0" w:line="360" w:lineRule="auto"/>
        <w:contextualSpacing w:val="0"/>
        <w:jc w:val="both"/>
      </w:pPr>
    </w:p>
    <w:p w:rsidR="00C41D57" w:rsidRDefault="00C41D57" w:rsidP="00C41D57">
      <w:pPr>
        <w:pStyle w:val="ListParagraph"/>
        <w:spacing w:before="240" w:after="0" w:line="360" w:lineRule="auto"/>
        <w:contextualSpacing w:val="0"/>
        <w:jc w:val="both"/>
      </w:pPr>
    </w:p>
    <w:p w:rsidR="00C41D57" w:rsidRDefault="00C41D57" w:rsidP="00C807BC">
      <w:pPr>
        <w:spacing w:before="240" w:after="0" w:line="360" w:lineRule="auto"/>
        <w:jc w:val="both"/>
      </w:pPr>
    </w:p>
    <w:p w:rsidR="00C807BC" w:rsidRDefault="00C807BC" w:rsidP="00C807BC">
      <w:pPr>
        <w:spacing w:before="240" w:after="0" w:line="360" w:lineRule="auto"/>
        <w:jc w:val="both"/>
      </w:pPr>
    </w:p>
    <w:p w:rsidR="00C41D57" w:rsidRPr="00E863BE" w:rsidRDefault="00C41D57" w:rsidP="00C41D57">
      <w:pPr>
        <w:pStyle w:val="ListParagraph"/>
        <w:numPr>
          <w:ilvl w:val="0"/>
          <w:numId w:val="7"/>
        </w:numPr>
        <w:spacing w:before="240" w:after="0" w:line="360" w:lineRule="auto"/>
        <w:ind w:hanging="720"/>
        <w:contextualSpacing w:val="0"/>
        <w:jc w:val="both"/>
        <w:rPr>
          <w:rFonts w:ascii="Times New Roman" w:hAnsi="Times New Roman" w:cs="Times New Roman"/>
          <w:b/>
          <w:sz w:val="24"/>
          <w:szCs w:val="24"/>
        </w:rPr>
      </w:pPr>
      <w:r w:rsidRPr="00E863BE">
        <w:rPr>
          <w:rFonts w:ascii="Times New Roman" w:hAnsi="Times New Roman" w:cs="Times New Roman"/>
          <w:b/>
          <w:sz w:val="24"/>
          <w:szCs w:val="24"/>
        </w:rPr>
        <w:lastRenderedPageBreak/>
        <w:t>PEMBAHASAN</w:t>
      </w:r>
    </w:p>
    <w:p w:rsidR="00C41D57" w:rsidRPr="00A20A94" w:rsidRDefault="00A20A94" w:rsidP="00C41D57">
      <w:pPr>
        <w:pStyle w:val="ListParagraph"/>
        <w:numPr>
          <w:ilvl w:val="0"/>
          <w:numId w:val="10"/>
        </w:numPr>
        <w:spacing w:before="240" w:after="0" w:line="360" w:lineRule="auto"/>
        <w:ind w:hanging="720"/>
        <w:jc w:val="both"/>
        <w:rPr>
          <w:b/>
        </w:rPr>
      </w:pPr>
      <w:r w:rsidRPr="00A20A94">
        <w:rPr>
          <w:rFonts w:ascii="Times New Roman" w:hAnsi="Times New Roman" w:cs="Times New Roman"/>
          <w:b/>
          <w:sz w:val="24"/>
          <w:szCs w:val="24"/>
        </w:rPr>
        <w:t>PEMERIKSAAN SAKSI YANG DIJADIKAN TERSANGKA DALAM PROSES PENYIDIKAN DI KPK</w:t>
      </w:r>
      <w:r w:rsidR="00002485">
        <w:rPr>
          <w:rFonts w:ascii="Times New Roman" w:hAnsi="Times New Roman" w:cs="Times New Roman"/>
          <w:b/>
          <w:sz w:val="24"/>
          <w:szCs w:val="24"/>
        </w:rPr>
        <w:t xml:space="preserve"> DIDAMPINGI ADVOKAT</w:t>
      </w:r>
      <w:r w:rsidRPr="00A20A94">
        <w:rPr>
          <w:rFonts w:ascii="Times New Roman" w:hAnsi="Times New Roman" w:cs="Times New Roman"/>
          <w:b/>
          <w:sz w:val="24"/>
          <w:szCs w:val="24"/>
        </w:rPr>
        <w:t>.</w:t>
      </w:r>
    </w:p>
    <w:p w:rsidR="00A20A94" w:rsidRDefault="00A20A94" w:rsidP="0016463E">
      <w:pPr>
        <w:pStyle w:val="ListParagraph"/>
        <w:spacing w:before="240" w:after="0" w:line="360" w:lineRule="auto"/>
        <w:ind w:left="0" w:firstLine="720"/>
        <w:jc w:val="both"/>
        <w:rPr>
          <w:rFonts w:ascii="Times New Roman" w:hAnsi="Times New Roman" w:cs="Times New Roman"/>
          <w:sz w:val="24"/>
          <w:szCs w:val="24"/>
          <w:shd w:val="clear" w:color="auto" w:fill="FFFFFF"/>
        </w:rPr>
      </w:pPr>
      <w:proofErr w:type="gramStart"/>
      <w:r w:rsidRPr="0016463E">
        <w:rPr>
          <w:rFonts w:ascii="Times New Roman" w:hAnsi="Times New Roman" w:cs="Times New Roman"/>
          <w:sz w:val="24"/>
          <w:szCs w:val="24"/>
          <w:shd w:val="clear" w:color="auto" w:fill="FFFFFF"/>
        </w:rPr>
        <w:t>Pada prinsipnya, penetapan seseorang menjadi tersangka dilakukan melalui tindakan penyidikan.</w:t>
      </w:r>
      <w:proofErr w:type="gramEnd"/>
      <w:r w:rsidRPr="0016463E">
        <w:rPr>
          <w:rFonts w:ascii="Times New Roman" w:hAnsi="Times New Roman" w:cs="Times New Roman"/>
          <w:sz w:val="24"/>
          <w:szCs w:val="24"/>
          <w:shd w:val="clear" w:color="auto" w:fill="FFFFFF"/>
        </w:rPr>
        <w:t xml:space="preserve"> Berdasarkan </w:t>
      </w:r>
      <w:r w:rsidRPr="0016463E">
        <w:rPr>
          <w:rFonts w:ascii="Times New Roman" w:hAnsi="Times New Roman" w:cs="Times New Roman"/>
          <w:bCs/>
          <w:sz w:val="24"/>
          <w:szCs w:val="24"/>
          <w:shd w:val="clear" w:color="auto" w:fill="FFFFFF"/>
        </w:rPr>
        <w:t>Pasal 1 angka 2 </w:t>
      </w:r>
      <w:hyperlink r:id="rId11" w:history="1">
        <w:r w:rsidRPr="0016463E">
          <w:rPr>
            <w:rStyle w:val="Hyperlink"/>
            <w:rFonts w:ascii="Times New Roman" w:hAnsi="Times New Roman" w:cs="Times New Roman"/>
            <w:bCs/>
            <w:color w:val="auto"/>
            <w:sz w:val="24"/>
            <w:szCs w:val="24"/>
            <w:u w:val="none"/>
            <w:shd w:val="clear" w:color="auto" w:fill="FFFFFF"/>
          </w:rPr>
          <w:t>Undang-Undang No. 8 Tahun 1981 tentang Hukum Acara Pidana</w:t>
        </w:r>
      </w:hyperlink>
      <w:r w:rsidR="0016463E" w:rsidRPr="0016463E">
        <w:rPr>
          <w:rFonts w:ascii="Times New Roman" w:hAnsi="Times New Roman" w:cs="Times New Roman"/>
          <w:bCs/>
          <w:sz w:val="24"/>
          <w:szCs w:val="24"/>
          <w:shd w:val="clear" w:color="auto" w:fill="FFFFFF"/>
        </w:rPr>
        <w:t xml:space="preserve"> (KUHAP</w:t>
      </w:r>
      <w:r w:rsidRPr="0016463E">
        <w:rPr>
          <w:rFonts w:ascii="Times New Roman" w:hAnsi="Times New Roman" w:cs="Times New Roman"/>
          <w:bCs/>
          <w:sz w:val="24"/>
          <w:szCs w:val="24"/>
          <w:shd w:val="clear" w:color="auto" w:fill="FFFFFF"/>
        </w:rPr>
        <w:t>)</w:t>
      </w:r>
      <w:r w:rsidRPr="0016463E">
        <w:rPr>
          <w:rFonts w:ascii="Times New Roman" w:hAnsi="Times New Roman" w:cs="Times New Roman"/>
          <w:sz w:val="24"/>
          <w:szCs w:val="24"/>
          <w:shd w:val="clear" w:color="auto" w:fill="FFFFFF"/>
        </w:rPr>
        <w:t>, penyidikan adalah serangkaian tindakan penyidik dalam hal dan menurut cara yang diatur dalam KUHAP untuk mencari serta mengumpulkan bukti yang dengan bukti itu membuat terang tentang tindak pidana yang terjadi dan guna menemukan tersangkanya.</w:t>
      </w:r>
      <w:r w:rsidR="0016463E">
        <w:rPr>
          <w:rStyle w:val="FootnoteReference"/>
          <w:rFonts w:ascii="Times New Roman" w:hAnsi="Times New Roman" w:cs="Times New Roman"/>
          <w:sz w:val="24"/>
          <w:szCs w:val="24"/>
          <w:shd w:val="clear" w:color="auto" w:fill="FFFFFF"/>
        </w:rPr>
        <w:footnoteReference w:id="9"/>
      </w:r>
      <w:r w:rsidRPr="0016463E">
        <w:rPr>
          <w:rFonts w:ascii="Times New Roman" w:hAnsi="Times New Roman" w:cs="Times New Roman"/>
          <w:sz w:val="24"/>
          <w:szCs w:val="24"/>
          <w:shd w:val="clear" w:color="auto" w:fill="FFFFFF"/>
        </w:rPr>
        <w:t xml:space="preserve"> </w:t>
      </w:r>
      <w:proofErr w:type="gramStart"/>
      <w:r w:rsidRPr="0016463E">
        <w:rPr>
          <w:rFonts w:ascii="Times New Roman" w:hAnsi="Times New Roman" w:cs="Times New Roman"/>
          <w:sz w:val="24"/>
          <w:szCs w:val="24"/>
          <w:shd w:val="clear" w:color="auto" w:fill="FFFFFF"/>
        </w:rPr>
        <w:t>Jadi, penetapan tersangka terletak pada penyidik.</w:t>
      </w:r>
      <w:proofErr w:type="gramEnd"/>
    </w:p>
    <w:p w:rsidR="00474DA6" w:rsidRPr="00B641B4" w:rsidRDefault="0016463E" w:rsidP="00B641B4">
      <w:pPr>
        <w:spacing w:line="360" w:lineRule="auto"/>
        <w:ind w:firstLine="720"/>
        <w:jc w:val="both"/>
        <w:rPr>
          <w:rFonts w:ascii="Times New Roman" w:hAnsi="Times New Roman" w:cs="Times New Roman"/>
          <w:sz w:val="24"/>
          <w:szCs w:val="24"/>
          <w:shd w:val="clear" w:color="auto" w:fill="FFFFFF"/>
        </w:rPr>
      </w:pPr>
      <w:proofErr w:type="gramStart"/>
      <w:r w:rsidRPr="00E863BE">
        <w:rPr>
          <w:rFonts w:ascii="Times New Roman" w:hAnsi="Times New Roman" w:cs="Times New Roman"/>
          <w:sz w:val="24"/>
          <w:szCs w:val="24"/>
          <w:shd w:val="clear" w:color="auto" w:fill="FFFFFF"/>
        </w:rPr>
        <w:t>pada</w:t>
      </w:r>
      <w:proofErr w:type="gramEnd"/>
      <w:r w:rsidRPr="00E863BE">
        <w:rPr>
          <w:rFonts w:ascii="Times New Roman" w:hAnsi="Times New Roman" w:cs="Times New Roman"/>
          <w:sz w:val="24"/>
          <w:szCs w:val="24"/>
          <w:shd w:val="clear" w:color="auto" w:fill="FFFFFF"/>
        </w:rPr>
        <w:t xml:space="preserve"> dasarnya status tersangka bisa diterapkan kepada orang yang diduga melakukan tindak pidana. </w:t>
      </w:r>
      <w:proofErr w:type="gramStart"/>
      <w:r w:rsidRPr="00E863BE">
        <w:rPr>
          <w:rFonts w:ascii="Times New Roman" w:hAnsi="Times New Roman" w:cs="Times New Roman"/>
          <w:sz w:val="24"/>
          <w:szCs w:val="24"/>
          <w:shd w:val="clear" w:color="auto" w:fill="FFFFFF"/>
        </w:rPr>
        <w:t>Bisa jadi, sebelumnya yang bersangkutan berstatus sebagai saksi.</w:t>
      </w:r>
      <w:proofErr w:type="gramEnd"/>
      <w:r w:rsidRPr="00E863BE">
        <w:rPr>
          <w:rFonts w:ascii="Times New Roman" w:hAnsi="Times New Roman" w:cs="Times New Roman"/>
          <w:sz w:val="24"/>
          <w:szCs w:val="24"/>
          <w:shd w:val="clear" w:color="auto" w:fill="FFFFFF"/>
        </w:rPr>
        <w:t> </w:t>
      </w:r>
      <w:r w:rsidRPr="00E863BE">
        <w:rPr>
          <w:rFonts w:ascii="Times New Roman" w:hAnsi="Times New Roman" w:cs="Times New Roman"/>
          <w:bCs/>
          <w:sz w:val="24"/>
          <w:szCs w:val="24"/>
          <w:shd w:val="clear" w:color="auto" w:fill="FFFFFF"/>
        </w:rPr>
        <w:t>Putusan Mahkamah Agung No. 205K/Kr/1957</w:t>
      </w:r>
      <w:r w:rsidRPr="00E863BE">
        <w:rPr>
          <w:rStyle w:val="FootnoteReference"/>
          <w:rFonts w:ascii="Times New Roman" w:hAnsi="Times New Roman" w:cs="Times New Roman"/>
          <w:bCs/>
          <w:color w:val="222222"/>
          <w:sz w:val="24"/>
          <w:szCs w:val="24"/>
          <w:shd w:val="clear" w:color="auto" w:fill="FFFFFF"/>
        </w:rPr>
        <w:footnoteReference w:id="10"/>
      </w:r>
      <w:r w:rsidRPr="00E863BE">
        <w:rPr>
          <w:rFonts w:ascii="Times New Roman" w:hAnsi="Times New Roman" w:cs="Times New Roman"/>
          <w:bCs/>
          <w:sz w:val="24"/>
          <w:szCs w:val="24"/>
          <w:shd w:val="clear" w:color="auto" w:fill="FFFFFF"/>
        </w:rPr>
        <w:t> </w:t>
      </w:r>
      <w:r w:rsidRPr="00E863BE">
        <w:rPr>
          <w:rFonts w:ascii="Times New Roman" w:hAnsi="Times New Roman" w:cs="Times New Roman"/>
          <w:sz w:val="24"/>
          <w:szCs w:val="24"/>
          <w:shd w:val="clear" w:color="auto" w:fill="FFFFFF"/>
        </w:rPr>
        <w:t xml:space="preserve">tertanggal 12 Oktober 1957 menyebutkan, untuk menentukan siapa yang akan dituntut melakukan suatu tindak pidana semata-mata dibebankan kepada penuntut umum. </w:t>
      </w:r>
      <w:proofErr w:type="gramStart"/>
      <w:r w:rsidRPr="00E863BE">
        <w:rPr>
          <w:rFonts w:ascii="Times New Roman" w:hAnsi="Times New Roman" w:cs="Times New Roman"/>
          <w:sz w:val="24"/>
          <w:szCs w:val="24"/>
          <w:shd w:val="clear" w:color="auto" w:fill="FFFFFF"/>
        </w:rPr>
        <w:t>Namun, di dalam ruang sidang, hakimlah yang paling berkuasa, termasuk memilah-milah siapa saksi</w:t>
      </w:r>
      <w:r w:rsidR="00E863BE">
        <w:rPr>
          <w:rFonts w:ascii="Times New Roman" w:hAnsi="Times New Roman" w:cs="Times New Roman"/>
          <w:sz w:val="24"/>
          <w:szCs w:val="24"/>
          <w:shd w:val="clear" w:color="auto" w:fill="FFFFFF"/>
        </w:rPr>
        <w:t xml:space="preserve"> yang harus dimintai keterangan.</w:t>
      </w:r>
      <w:proofErr w:type="gramEnd"/>
      <w:r w:rsidR="00E863BE">
        <w:rPr>
          <w:rStyle w:val="FootnoteReference"/>
          <w:rFonts w:ascii="Times New Roman" w:hAnsi="Times New Roman" w:cs="Times New Roman"/>
          <w:sz w:val="24"/>
          <w:szCs w:val="24"/>
          <w:shd w:val="clear" w:color="auto" w:fill="FFFFFF"/>
        </w:rPr>
        <w:footnoteReference w:id="11"/>
      </w:r>
      <w:r w:rsidR="00B641B4">
        <w:rPr>
          <w:rFonts w:ascii="Times New Roman" w:hAnsi="Times New Roman" w:cs="Times New Roman"/>
          <w:sz w:val="24"/>
          <w:szCs w:val="24"/>
          <w:shd w:val="clear" w:color="auto" w:fill="FFFFFF"/>
        </w:rPr>
        <w:t xml:space="preserve"> </w:t>
      </w:r>
      <w:r w:rsidR="00474DA6" w:rsidRPr="00E863BE">
        <w:rPr>
          <w:rFonts w:ascii="Times New Roman" w:hAnsi="Times New Roman" w:cs="Times New Roman"/>
          <w:color w:val="222222"/>
          <w:sz w:val="24"/>
          <w:szCs w:val="24"/>
        </w:rPr>
        <w:t>Selanjutnya dalam Pasal 66 ayat (1) dan ayat (2) Peraturan Kapolri No. 12 Tahun 2009 Pengawasan Dan Pengendalian Penanganan Perkara Pidana Di Lingkungan Kepolisian Negara Republik Indonesia (Perkap 12/2009) disebutkan bahwa :</w:t>
      </w:r>
    </w:p>
    <w:p w:rsidR="00474DA6" w:rsidRPr="00E863BE" w:rsidRDefault="00474DA6" w:rsidP="00E863BE">
      <w:pPr>
        <w:pStyle w:val="NormalWeb"/>
        <w:shd w:val="clear" w:color="auto" w:fill="FFFFFF"/>
        <w:spacing w:before="0" w:beforeAutospacing="0" w:after="0" w:afterAutospacing="0" w:line="360" w:lineRule="auto"/>
        <w:ind w:left="600" w:hanging="360"/>
        <w:jc w:val="both"/>
        <w:rPr>
          <w:color w:val="222222"/>
        </w:rPr>
      </w:pPr>
      <w:proofErr w:type="gramStart"/>
      <w:r w:rsidRPr="00E863BE">
        <w:rPr>
          <w:color w:val="222222"/>
        </w:rPr>
        <w:t>1)    Status sebagai tersangka hanya dapat ditetapkan oleh penyidik kepada seseorang setelah hasil penyidikan yang dilaksanakan memperoleh bukti permulaan yang cukup yaitu paling sedikit 2 (dua) jenis alat bukti.</w:t>
      </w:r>
      <w:proofErr w:type="gramEnd"/>
    </w:p>
    <w:p w:rsidR="00474DA6" w:rsidRPr="00E863BE" w:rsidRDefault="00474DA6" w:rsidP="00E863BE">
      <w:pPr>
        <w:pStyle w:val="NormalWeb"/>
        <w:shd w:val="clear" w:color="auto" w:fill="FFFFFF"/>
        <w:spacing w:before="0" w:beforeAutospacing="0" w:after="0" w:afterAutospacing="0" w:line="360" w:lineRule="auto"/>
        <w:ind w:left="600" w:hanging="360"/>
        <w:jc w:val="both"/>
        <w:rPr>
          <w:color w:val="222222"/>
          <w:shd w:val="clear" w:color="auto" w:fill="FFFFFF"/>
        </w:rPr>
      </w:pPr>
      <w:r w:rsidRPr="00E863BE">
        <w:rPr>
          <w:color w:val="222222"/>
          <w:shd w:val="clear" w:color="auto" w:fill="FFFFFF"/>
        </w:rPr>
        <w:lastRenderedPageBreak/>
        <w:t>2)  Untuk menentukan memperoleh bukti permulaan yang cukup yaitu paling sedikit 2 (dua) jenis alat bukti sebagaimana dimaksud pada ayat (1) ditentukan melalui gelar perkara.</w:t>
      </w:r>
    </w:p>
    <w:p w:rsidR="00E863BE" w:rsidRDefault="00474DA6" w:rsidP="00E863BE">
      <w:pPr>
        <w:shd w:val="clear" w:color="auto" w:fill="FFFFFF"/>
        <w:spacing w:after="0" w:line="360" w:lineRule="auto"/>
        <w:ind w:firstLine="600"/>
        <w:jc w:val="both"/>
        <w:rPr>
          <w:rFonts w:ascii="Times New Roman" w:eastAsia="Times New Roman" w:hAnsi="Times New Roman" w:cs="Times New Roman"/>
          <w:color w:val="222222"/>
          <w:sz w:val="24"/>
          <w:szCs w:val="24"/>
        </w:rPr>
      </w:pPr>
      <w:proofErr w:type="gramStart"/>
      <w:r w:rsidRPr="00474DA6">
        <w:rPr>
          <w:rFonts w:ascii="Times New Roman" w:eastAsia="Times New Roman" w:hAnsi="Times New Roman" w:cs="Times New Roman"/>
          <w:color w:val="222222"/>
          <w:sz w:val="24"/>
          <w:szCs w:val="24"/>
        </w:rPr>
        <w:t>Bahwa untuk menetapkan seseorang menjadi tersangka haruslah didapati bukti permulaan yang cukup yaitu paling sedikit 2 (dua) jenis alat bukti, dan ditentukan melalui gelar pekara.</w:t>
      </w:r>
      <w:proofErr w:type="gramEnd"/>
      <w:r w:rsidRPr="00474DA6">
        <w:rPr>
          <w:rFonts w:ascii="Times New Roman" w:eastAsia="Times New Roman" w:hAnsi="Times New Roman" w:cs="Times New Roman"/>
          <w:color w:val="222222"/>
          <w:sz w:val="24"/>
          <w:szCs w:val="24"/>
        </w:rPr>
        <w:t xml:space="preserve"> Sehingga harus ada proses terlebih dahulu dalam menetapkan seseorang menjadi tersangka.</w:t>
      </w:r>
      <w:r w:rsidR="00E863BE">
        <w:rPr>
          <w:rFonts w:ascii="Times New Roman" w:eastAsia="Times New Roman" w:hAnsi="Times New Roman" w:cs="Times New Roman"/>
          <w:color w:val="222222"/>
          <w:sz w:val="24"/>
          <w:szCs w:val="24"/>
        </w:rPr>
        <w:t xml:space="preserve"> </w:t>
      </w:r>
      <w:r w:rsidRPr="00474DA6">
        <w:rPr>
          <w:rFonts w:ascii="Times New Roman" w:eastAsia="Times New Roman" w:hAnsi="Times New Roman" w:cs="Times New Roman"/>
          <w:color w:val="222222"/>
          <w:sz w:val="24"/>
          <w:szCs w:val="24"/>
        </w:rPr>
        <w:t xml:space="preserve">Berdasarkan Pasal 1 angka 11 </w:t>
      </w:r>
      <w:proofErr w:type="gramStart"/>
      <w:r w:rsidRPr="00474DA6">
        <w:rPr>
          <w:rFonts w:ascii="Times New Roman" w:eastAsia="Times New Roman" w:hAnsi="Times New Roman" w:cs="Times New Roman"/>
          <w:color w:val="222222"/>
          <w:sz w:val="24"/>
          <w:szCs w:val="24"/>
        </w:rPr>
        <w:t>jo</w:t>
      </w:r>
      <w:proofErr w:type="gramEnd"/>
      <w:r w:rsidRPr="00474DA6">
        <w:rPr>
          <w:rFonts w:ascii="Times New Roman" w:eastAsia="Times New Roman" w:hAnsi="Times New Roman" w:cs="Times New Roman"/>
          <w:color w:val="222222"/>
          <w:sz w:val="24"/>
          <w:szCs w:val="24"/>
        </w:rPr>
        <w:t xml:space="preserve">. </w:t>
      </w:r>
      <w:proofErr w:type="gramStart"/>
      <w:r w:rsidRPr="00474DA6">
        <w:rPr>
          <w:rFonts w:ascii="Times New Roman" w:eastAsia="Times New Roman" w:hAnsi="Times New Roman" w:cs="Times New Roman"/>
          <w:color w:val="222222"/>
          <w:sz w:val="24"/>
          <w:szCs w:val="24"/>
        </w:rPr>
        <w:t>Pasal 14 ayat (1) Perkap 12/2009, prosedur penyelesaian perkara termasuk penyidikan dan penetapan tersangka, harus dilakukan secara profesional, proporsional dan transparan agar tidak ada penyalahgunaan wewenang dan lebih jauh tidak semata-mata bertendensi menjadikan seseorang menjadi tersangka.</w:t>
      </w:r>
      <w:proofErr w:type="gramEnd"/>
    </w:p>
    <w:p w:rsidR="00E863BE" w:rsidRDefault="0016463E" w:rsidP="00E863BE">
      <w:pPr>
        <w:shd w:val="clear" w:color="auto" w:fill="FFFFFF"/>
        <w:spacing w:after="0" w:line="360" w:lineRule="auto"/>
        <w:ind w:firstLine="600"/>
        <w:jc w:val="both"/>
        <w:rPr>
          <w:rFonts w:ascii="Times New Roman" w:hAnsi="Times New Roman" w:cs="Times New Roman"/>
          <w:color w:val="222222"/>
          <w:sz w:val="24"/>
          <w:szCs w:val="24"/>
        </w:rPr>
      </w:pPr>
      <w:r w:rsidRPr="00E863BE">
        <w:rPr>
          <w:rFonts w:ascii="Times New Roman" w:hAnsi="Times New Roman" w:cs="Times New Roman"/>
          <w:color w:val="222222"/>
          <w:sz w:val="24"/>
          <w:szCs w:val="24"/>
          <w:shd w:val="clear" w:color="auto" w:fill="FFFFFF"/>
        </w:rPr>
        <w:t xml:space="preserve">Pada praktiknya KPK dalam melakukan penyidikan dapat meningkatkan status seseorang yang awalnya hanya sebagai saksi dalam suatu kasus, bisa dituntut juga sebagai tersangka dalam kasus yang </w:t>
      </w:r>
      <w:proofErr w:type="gramStart"/>
      <w:r w:rsidRPr="00E863BE">
        <w:rPr>
          <w:rFonts w:ascii="Times New Roman" w:hAnsi="Times New Roman" w:cs="Times New Roman"/>
          <w:color w:val="222222"/>
          <w:sz w:val="24"/>
          <w:szCs w:val="24"/>
          <w:shd w:val="clear" w:color="auto" w:fill="FFFFFF"/>
        </w:rPr>
        <w:t>sama</w:t>
      </w:r>
      <w:proofErr w:type="gramEnd"/>
      <w:r w:rsidRPr="00E863BE">
        <w:rPr>
          <w:rFonts w:ascii="Times New Roman" w:hAnsi="Times New Roman" w:cs="Times New Roman"/>
          <w:color w:val="222222"/>
          <w:sz w:val="24"/>
          <w:szCs w:val="24"/>
          <w:shd w:val="clear" w:color="auto" w:fill="FFFFFF"/>
        </w:rPr>
        <w:t xml:space="preserve"> tetapi berkas yang baru.</w:t>
      </w:r>
      <w:r w:rsidR="00AE170D" w:rsidRPr="00E863BE">
        <w:rPr>
          <w:rStyle w:val="FootnoteReference"/>
          <w:rFonts w:ascii="Times New Roman" w:hAnsi="Times New Roman" w:cs="Times New Roman"/>
          <w:color w:val="222222"/>
          <w:sz w:val="24"/>
          <w:szCs w:val="24"/>
          <w:shd w:val="clear" w:color="auto" w:fill="FFFFFF"/>
        </w:rPr>
        <w:footnoteReference w:id="12"/>
      </w:r>
      <w:r w:rsidR="00474DA6" w:rsidRPr="00E863BE">
        <w:rPr>
          <w:rFonts w:ascii="Times New Roman" w:hAnsi="Times New Roman" w:cs="Times New Roman"/>
          <w:color w:val="2D2D2D"/>
          <w:sz w:val="24"/>
          <w:szCs w:val="24"/>
          <w:shd w:val="clear" w:color="auto" w:fill="FFFFFF"/>
        </w:rPr>
        <w:t>Adnan Paslyadja, ahli hukum pidana, menjelaskan soal proses penetapan seorang tersangka, Adnan mengatakan penyidik setidaknya harus memiliki 2 alat bukti yang cukup</w:t>
      </w:r>
      <w:r w:rsidR="0076601E" w:rsidRPr="00E863BE">
        <w:rPr>
          <w:rFonts w:ascii="Times New Roman" w:hAnsi="Times New Roman" w:cs="Times New Roman"/>
          <w:color w:val="2D2D2D"/>
          <w:sz w:val="24"/>
          <w:szCs w:val="24"/>
          <w:shd w:val="clear" w:color="auto" w:fill="FFFFFF"/>
        </w:rPr>
        <w:t xml:space="preserve"> sesuai Pasal 44 UU KPK</w:t>
      </w:r>
      <w:r w:rsidR="00474DA6" w:rsidRPr="00E863BE">
        <w:rPr>
          <w:rFonts w:ascii="Times New Roman" w:hAnsi="Times New Roman" w:cs="Times New Roman"/>
          <w:color w:val="2D2D2D"/>
          <w:sz w:val="24"/>
          <w:szCs w:val="24"/>
          <w:shd w:val="clear" w:color="auto" w:fill="FFFFFF"/>
        </w:rPr>
        <w:t xml:space="preserve">. </w:t>
      </w:r>
      <w:proofErr w:type="gramStart"/>
      <w:r w:rsidR="00474DA6" w:rsidRPr="00E863BE">
        <w:rPr>
          <w:rFonts w:ascii="Times New Roman" w:hAnsi="Times New Roman" w:cs="Times New Roman"/>
          <w:color w:val="2D2D2D"/>
          <w:sz w:val="24"/>
          <w:szCs w:val="24"/>
          <w:shd w:val="clear" w:color="auto" w:fill="FFFFFF"/>
        </w:rPr>
        <w:t>Apabila 2 alat bukti itu didapatkan pada tahap akhir penyelidikan, menurut Adnan, pene</w:t>
      </w:r>
      <w:r w:rsidR="0076601E" w:rsidRPr="00E863BE">
        <w:rPr>
          <w:rFonts w:ascii="Times New Roman" w:hAnsi="Times New Roman" w:cs="Times New Roman"/>
          <w:color w:val="2D2D2D"/>
          <w:sz w:val="24"/>
          <w:szCs w:val="24"/>
          <w:shd w:val="clear" w:color="auto" w:fill="FFFFFF"/>
        </w:rPr>
        <w:t>tapan tersangka bisa dilakukan.</w:t>
      </w:r>
      <w:proofErr w:type="gramEnd"/>
      <w:r w:rsidR="0076601E" w:rsidRPr="00E863BE">
        <w:rPr>
          <w:rStyle w:val="FootnoteReference"/>
          <w:rFonts w:ascii="Times New Roman" w:hAnsi="Times New Roman" w:cs="Times New Roman"/>
          <w:color w:val="2D2D2D"/>
          <w:sz w:val="24"/>
          <w:szCs w:val="24"/>
          <w:shd w:val="clear" w:color="auto" w:fill="FFFFFF"/>
        </w:rPr>
        <w:footnoteReference w:id="13"/>
      </w:r>
      <w:r w:rsidR="00E863BE">
        <w:rPr>
          <w:rFonts w:ascii="Times New Roman" w:hAnsi="Times New Roman" w:cs="Times New Roman"/>
          <w:color w:val="2D2D2D"/>
          <w:sz w:val="24"/>
          <w:szCs w:val="24"/>
          <w:shd w:val="clear" w:color="auto" w:fill="FFFFFF"/>
        </w:rPr>
        <w:t xml:space="preserve"> </w:t>
      </w:r>
      <w:proofErr w:type="gramStart"/>
      <w:r w:rsidR="00DE0532" w:rsidRPr="00E863BE">
        <w:rPr>
          <w:rFonts w:ascii="Times New Roman" w:hAnsi="Times New Roman" w:cs="Times New Roman"/>
          <w:color w:val="222222"/>
          <w:sz w:val="24"/>
          <w:szCs w:val="24"/>
          <w:shd w:val="clear" w:color="auto" w:fill="FFFFFF"/>
        </w:rPr>
        <w:t>Argumentasi ‘yuridis’ yang sering dikemukakan oleh penyidik baik KPK maupun Kepolisian bahwa KUHAP tidak mengatur mengenai pendampingan saksi oleh Advokat dengan demikian menjadi tidak tepat.</w:t>
      </w:r>
      <w:proofErr w:type="gramEnd"/>
      <w:r w:rsidR="00DE0532" w:rsidRPr="00E863BE">
        <w:rPr>
          <w:rFonts w:ascii="Times New Roman" w:hAnsi="Times New Roman" w:cs="Times New Roman"/>
          <w:color w:val="222222"/>
          <w:sz w:val="24"/>
          <w:szCs w:val="24"/>
          <w:shd w:val="clear" w:color="auto" w:fill="FFFFFF"/>
        </w:rPr>
        <w:t xml:space="preserve"> </w:t>
      </w:r>
      <w:proofErr w:type="gramStart"/>
      <w:r w:rsidR="00DE0532" w:rsidRPr="00E863BE">
        <w:rPr>
          <w:rFonts w:ascii="Times New Roman" w:hAnsi="Times New Roman" w:cs="Times New Roman"/>
          <w:color w:val="222222"/>
          <w:sz w:val="24"/>
          <w:szCs w:val="24"/>
          <w:shd w:val="clear" w:color="auto" w:fill="FFFFFF"/>
        </w:rPr>
        <w:t>Memang, apabila KUHAP dibaca secara parsial antar pasal, pembenaran argumentasi tersebut dapat dilakukan.</w:t>
      </w:r>
      <w:proofErr w:type="gramEnd"/>
      <w:r w:rsidR="00DE0532" w:rsidRPr="00E863BE">
        <w:rPr>
          <w:rFonts w:ascii="Times New Roman" w:hAnsi="Times New Roman" w:cs="Times New Roman"/>
          <w:color w:val="222222"/>
          <w:sz w:val="24"/>
          <w:szCs w:val="24"/>
          <w:shd w:val="clear" w:color="auto" w:fill="FFFFFF"/>
        </w:rPr>
        <w:t xml:space="preserve"> </w:t>
      </w:r>
      <w:proofErr w:type="gramStart"/>
      <w:r w:rsidR="00DE0532" w:rsidRPr="00E863BE">
        <w:rPr>
          <w:rFonts w:ascii="Times New Roman" w:hAnsi="Times New Roman" w:cs="Times New Roman"/>
          <w:color w:val="222222"/>
          <w:sz w:val="24"/>
          <w:szCs w:val="24"/>
          <w:shd w:val="clear" w:color="auto" w:fill="FFFFFF"/>
        </w:rPr>
        <w:t>Namun sebaliknya, apabila dibaca menggunakan akal sehat yang jernih, pemahaman hukum acara dan sistem peradilan pidana yang menyeluruh, serta paradigma yang benar terkait keberadaan saksi, maka argumentasi tersebut tentu saja salah.</w:t>
      </w:r>
      <w:proofErr w:type="gramEnd"/>
      <w:r w:rsidR="00DE0532" w:rsidRPr="00E863BE">
        <w:rPr>
          <w:rFonts w:ascii="Times New Roman" w:hAnsi="Times New Roman" w:cs="Times New Roman"/>
          <w:color w:val="222222"/>
          <w:sz w:val="24"/>
          <w:szCs w:val="24"/>
          <w:shd w:val="clear" w:color="auto" w:fill="FFFFFF"/>
        </w:rPr>
        <w:t xml:space="preserve"> </w:t>
      </w:r>
      <w:proofErr w:type="gramStart"/>
      <w:r w:rsidR="00DE0532" w:rsidRPr="00E863BE">
        <w:rPr>
          <w:rFonts w:ascii="Times New Roman" w:hAnsi="Times New Roman" w:cs="Times New Roman"/>
          <w:color w:val="222222"/>
          <w:sz w:val="24"/>
          <w:szCs w:val="24"/>
          <w:shd w:val="clear" w:color="auto" w:fill="FFFFFF"/>
        </w:rPr>
        <w:t>Tak usah dulu jauh-jauh bersilat kata dengan ketentuan undang-undang.</w:t>
      </w:r>
      <w:proofErr w:type="gramEnd"/>
      <w:r w:rsidR="00DE0532" w:rsidRPr="00E863BE">
        <w:rPr>
          <w:rFonts w:ascii="Times New Roman" w:hAnsi="Times New Roman" w:cs="Times New Roman"/>
          <w:color w:val="222222"/>
          <w:sz w:val="24"/>
          <w:szCs w:val="24"/>
          <w:shd w:val="clear" w:color="auto" w:fill="FFFFFF"/>
        </w:rPr>
        <w:t xml:space="preserve"> Dengan menggunakan logika akal sehat saja, </w:t>
      </w:r>
      <w:proofErr w:type="gramStart"/>
      <w:r w:rsidR="00DE0532" w:rsidRPr="00E863BE">
        <w:rPr>
          <w:rFonts w:ascii="Times New Roman" w:hAnsi="Times New Roman" w:cs="Times New Roman"/>
          <w:color w:val="222222"/>
          <w:sz w:val="24"/>
          <w:szCs w:val="24"/>
          <w:shd w:val="clear" w:color="auto" w:fill="FFFFFF"/>
        </w:rPr>
        <w:t>mari</w:t>
      </w:r>
      <w:proofErr w:type="gramEnd"/>
      <w:r w:rsidR="00DE0532" w:rsidRPr="00E863BE">
        <w:rPr>
          <w:rFonts w:ascii="Times New Roman" w:hAnsi="Times New Roman" w:cs="Times New Roman"/>
          <w:color w:val="222222"/>
          <w:sz w:val="24"/>
          <w:szCs w:val="24"/>
          <w:shd w:val="clear" w:color="auto" w:fill="FFFFFF"/>
        </w:rPr>
        <w:t xml:space="preserve"> kita </w:t>
      </w:r>
      <w:r w:rsidR="00DE0532" w:rsidRPr="00E863BE">
        <w:rPr>
          <w:rFonts w:ascii="Times New Roman" w:hAnsi="Times New Roman" w:cs="Times New Roman"/>
          <w:color w:val="222222"/>
          <w:sz w:val="24"/>
          <w:szCs w:val="24"/>
          <w:shd w:val="clear" w:color="auto" w:fill="FFFFFF"/>
        </w:rPr>
        <w:lastRenderedPageBreak/>
        <w:t xml:space="preserve">bertanya: “Apakah saksi lebih buruk atau rendah derajatnya dari tersangka pelaku kejahatan terorisme sehingga tidak berhak mendapatkan nasehat hukum dari seorang Advokat. </w:t>
      </w:r>
      <w:proofErr w:type="gramStart"/>
      <w:r w:rsidR="00DE0532" w:rsidRPr="00E863BE">
        <w:rPr>
          <w:rFonts w:ascii="Times New Roman" w:hAnsi="Times New Roman" w:cs="Times New Roman"/>
          <w:color w:val="222222"/>
          <w:sz w:val="24"/>
          <w:szCs w:val="24"/>
        </w:rPr>
        <w:t>Kalau tersangka saja yang diduga melakukan perbuatan pidana berhak mendapatkan bahkan dapat memilih penasihat hukumnya, apalagi seorang saksi yang notabene adalah orang bebas dan kerapkali masyarakat awam hukum yang mendengar kata “polisi” dan “kantor polisi” saja masih kerap ketakutan, apalagi kalimat “pemeriksaan di kepolisian”.</w:t>
      </w:r>
      <w:proofErr w:type="gramEnd"/>
      <w:r w:rsidR="00DE0532" w:rsidRPr="00E863BE">
        <w:rPr>
          <w:rFonts w:ascii="Times New Roman" w:hAnsi="Times New Roman" w:cs="Times New Roman"/>
          <w:color w:val="222222"/>
          <w:sz w:val="24"/>
          <w:szCs w:val="24"/>
        </w:rPr>
        <w:t xml:space="preserve"> </w:t>
      </w:r>
    </w:p>
    <w:p w:rsidR="00DE0532" w:rsidRPr="00E863BE" w:rsidRDefault="00DE0532" w:rsidP="00E863BE">
      <w:pPr>
        <w:shd w:val="clear" w:color="auto" w:fill="FFFFFF"/>
        <w:spacing w:after="0" w:line="360" w:lineRule="auto"/>
        <w:ind w:firstLine="600"/>
        <w:jc w:val="both"/>
        <w:rPr>
          <w:rFonts w:ascii="Times New Roman" w:eastAsia="Times New Roman" w:hAnsi="Times New Roman" w:cs="Times New Roman"/>
          <w:color w:val="222222"/>
          <w:sz w:val="24"/>
          <w:szCs w:val="24"/>
        </w:rPr>
      </w:pPr>
      <w:r w:rsidRPr="00E863BE">
        <w:rPr>
          <w:rFonts w:ascii="Times New Roman" w:hAnsi="Times New Roman" w:cs="Times New Roman"/>
          <w:color w:val="222222"/>
          <w:sz w:val="24"/>
          <w:szCs w:val="24"/>
        </w:rPr>
        <w:t xml:space="preserve">Kalau kemudian ada bantahan sesat nalar lainnya yang mengatakan: untuk </w:t>
      </w:r>
      <w:proofErr w:type="gramStart"/>
      <w:r w:rsidRPr="00E863BE">
        <w:rPr>
          <w:rFonts w:ascii="Times New Roman" w:hAnsi="Times New Roman" w:cs="Times New Roman"/>
          <w:color w:val="222222"/>
          <w:sz w:val="24"/>
          <w:szCs w:val="24"/>
        </w:rPr>
        <w:t>apa</w:t>
      </w:r>
      <w:proofErr w:type="gramEnd"/>
      <w:r w:rsidRPr="00E863BE">
        <w:rPr>
          <w:rFonts w:ascii="Times New Roman" w:hAnsi="Times New Roman" w:cs="Times New Roman"/>
          <w:color w:val="222222"/>
          <w:sz w:val="24"/>
          <w:szCs w:val="24"/>
        </w:rPr>
        <w:t xml:space="preserve"> didampingi Advokat, toh saksi hanya menceritakan apa yang ia lihat, dengar dan alami sendiri saja. </w:t>
      </w:r>
      <w:proofErr w:type="gramStart"/>
      <w:r w:rsidRPr="00E863BE">
        <w:rPr>
          <w:rFonts w:ascii="Times New Roman" w:hAnsi="Times New Roman" w:cs="Times New Roman"/>
          <w:color w:val="222222"/>
          <w:sz w:val="24"/>
          <w:szCs w:val="24"/>
        </w:rPr>
        <w:t xml:space="preserve">Pertanyaan demikian dapatlah kita jawab singkat jikalau penyidiknya seadil Tuhan, maka sekaligus tersangka pun tak perlu lagi untuk didampingi Advokat dan seluruh </w:t>
      </w:r>
      <w:r w:rsidR="00E863BE">
        <w:rPr>
          <w:rFonts w:ascii="Times New Roman" w:hAnsi="Times New Roman" w:cs="Times New Roman"/>
          <w:color w:val="222222"/>
          <w:sz w:val="24"/>
          <w:szCs w:val="24"/>
        </w:rPr>
        <w:t>hakim kita bebas tugaskan saja.</w:t>
      </w:r>
      <w:proofErr w:type="gramEnd"/>
      <w:r w:rsidR="00E863BE">
        <w:rPr>
          <w:rFonts w:ascii="Times New Roman" w:hAnsi="Times New Roman" w:cs="Times New Roman"/>
          <w:color w:val="222222"/>
          <w:sz w:val="24"/>
          <w:szCs w:val="24"/>
        </w:rPr>
        <w:t xml:space="preserve"> </w:t>
      </w:r>
      <w:proofErr w:type="gramStart"/>
      <w:r w:rsidRPr="00E863BE">
        <w:rPr>
          <w:rFonts w:ascii="Times New Roman" w:hAnsi="Times New Roman" w:cs="Times New Roman"/>
          <w:color w:val="222222"/>
          <w:sz w:val="24"/>
          <w:szCs w:val="24"/>
        </w:rPr>
        <w:t>Sebagaimana yang kita ketahui, merupakan suatu asas yang penting di sebuah negara hukum modern bahwa seorang yang terkena perkara mempunyai hak untuk memperoleh bantuan hukum.</w:t>
      </w:r>
      <w:proofErr w:type="gramEnd"/>
      <w:r w:rsidRPr="00E863BE">
        <w:rPr>
          <w:rStyle w:val="FootnoteReference"/>
          <w:rFonts w:ascii="Times New Roman" w:hAnsi="Times New Roman" w:cs="Times New Roman"/>
          <w:color w:val="222222"/>
          <w:sz w:val="24"/>
          <w:szCs w:val="24"/>
        </w:rPr>
        <w:footnoteReference w:id="14"/>
      </w:r>
    </w:p>
    <w:p w:rsidR="00C41D57" w:rsidRPr="0019682D" w:rsidRDefault="0019682D" w:rsidP="0019682D">
      <w:pPr>
        <w:pStyle w:val="ListParagraph"/>
        <w:numPr>
          <w:ilvl w:val="0"/>
          <w:numId w:val="10"/>
        </w:numPr>
        <w:spacing w:before="240" w:after="0" w:line="360" w:lineRule="auto"/>
        <w:ind w:hanging="720"/>
        <w:jc w:val="both"/>
        <w:rPr>
          <w:b/>
        </w:rPr>
      </w:pPr>
      <w:r w:rsidRPr="0019682D">
        <w:rPr>
          <w:rFonts w:ascii="Times New Roman" w:hAnsi="Times New Roman" w:cs="Times New Roman"/>
          <w:b/>
          <w:sz w:val="24"/>
          <w:szCs w:val="24"/>
        </w:rPr>
        <w:t>KPK TIDAK MEMPERBOLEHKAN ADVOKAT MENDAMPINGI SAKSI DALAM PROSES PENYIDIKAN</w:t>
      </w:r>
    </w:p>
    <w:p w:rsidR="0019682D" w:rsidRPr="00E863BE" w:rsidRDefault="0019682D" w:rsidP="00E863BE">
      <w:pPr>
        <w:spacing w:before="240" w:after="0" w:line="480" w:lineRule="auto"/>
        <w:ind w:firstLine="720"/>
        <w:jc w:val="both"/>
        <w:rPr>
          <w:rFonts w:ascii="Times New Roman" w:hAnsi="Times New Roman" w:cs="Times New Roman"/>
          <w:color w:val="222222"/>
          <w:sz w:val="24"/>
          <w:szCs w:val="24"/>
          <w:shd w:val="clear" w:color="auto" w:fill="FFFFFF"/>
        </w:rPr>
      </w:pPr>
      <w:proofErr w:type="gramStart"/>
      <w:r w:rsidRPr="00E863BE">
        <w:rPr>
          <w:rFonts w:ascii="Times New Roman" w:hAnsi="Times New Roman" w:cs="Times New Roman"/>
          <w:color w:val="222222"/>
          <w:sz w:val="24"/>
          <w:szCs w:val="24"/>
          <w:shd w:val="clear" w:color="auto" w:fill="FFFFFF"/>
        </w:rPr>
        <w:t>Ibarat rumah, saksi adalah kunci untuk masuk ke lubang perkara.</w:t>
      </w:r>
      <w:proofErr w:type="gramEnd"/>
      <w:r w:rsidRPr="00E863BE">
        <w:rPr>
          <w:rFonts w:ascii="Times New Roman" w:hAnsi="Times New Roman" w:cs="Times New Roman"/>
          <w:color w:val="222222"/>
          <w:sz w:val="24"/>
          <w:szCs w:val="24"/>
          <w:shd w:val="clear" w:color="auto" w:fill="FFFFFF"/>
        </w:rPr>
        <w:t xml:space="preserve"> Keterangannya menjadi penting dalam proses pembuktian hukum. </w:t>
      </w:r>
      <w:proofErr w:type="gramStart"/>
      <w:r w:rsidRPr="00E863BE">
        <w:rPr>
          <w:rFonts w:ascii="Times New Roman" w:hAnsi="Times New Roman" w:cs="Times New Roman"/>
          <w:color w:val="222222"/>
          <w:sz w:val="24"/>
          <w:szCs w:val="24"/>
          <w:shd w:val="clear" w:color="auto" w:fill="FFFFFF"/>
        </w:rPr>
        <w:t>Bukan hanya untuk penyidik, jaksa penuntut, dan hakim, tapi juga para tersangka dan terdakwa.</w:t>
      </w:r>
      <w:proofErr w:type="gramEnd"/>
      <w:r w:rsidRPr="00E863BE">
        <w:rPr>
          <w:rFonts w:ascii="Times New Roman" w:hAnsi="Times New Roman" w:cs="Times New Roman"/>
          <w:color w:val="222222"/>
          <w:sz w:val="24"/>
          <w:szCs w:val="24"/>
          <w:shd w:val="clear" w:color="auto" w:fill="FFFFFF"/>
        </w:rPr>
        <w:t xml:space="preserve"> Bukan hanya mengungkap detail fakta dan merekonstruksi lagi peristiwa, tapi juga fakta-fakta baru. </w:t>
      </w:r>
      <w:proofErr w:type="gramStart"/>
      <w:r w:rsidRPr="00E863BE">
        <w:rPr>
          <w:rFonts w:ascii="Times New Roman" w:hAnsi="Times New Roman" w:cs="Times New Roman"/>
          <w:color w:val="222222"/>
          <w:sz w:val="24"/>
          <w:szCs w:val="24"/>
          <w:shd w:val="clear" w:color="auto" w:fill="FFFFFF"/>
        </w:rPr>
        <w:t>Keterangannya bisa memperlemah dakwaan, dugaan, atau justru memperkuat dugaan dan dakwaan, termasuk nantinya berat-ringannya vonis sebuah perkara.</w:t>
      </w:r>
      <w:proofErr w:type="gramEnd"/>
      <w:r w:rsidRPr="00E863BE">
        <w:rPr>
          <w:rFonts w:ascii="Times New Roman" w:hAnsi="Times New Roman" w:cs="Times New Roman"/>
          <w:color w:val="222222"/>
          <w:sz w:val="24"/>
          <w:szCs w:val="24"/>
          <w:shd w:val="clear" w:color="auto" w:fill="FFFFFF"/>
        </w:rPr>
        <w:t xml:space="preserve"> </w:t>
      </w:r>
    </w:p>
    <w:p w:rsidR="00E863BE" w:rsidRPr="0081784A" w:rsidRDefault="0019682D" w:rsidP="0081784A">
      <w:pPr>
        <w:spacing w:before="240" w:after="0" w:line="360" w:lineRule="auto"/>
        <w:ind w:firstLine="720"/>
        <w:jc w:val="both"/>
        <w:rPr>
          <w:rFonts w:ascii="Times New Roman" w:hAnsi="Times New Roman" w:cs="Times New Roman"/>
          <w:color w:val="222222"/>
          <w:sz w:val="24"/>
          <w:szCs w:val="24"/>
          <w:shd w:val="clear" w:color="auto" w:fill="FFFFFF"/>
        </w:rPr>
      </w:pPr>
      <w:proofErr w:type="gramStart"/>
      <w:r w:rsidRPr="00E863BE">
        <w:rPr>
          <w:rFonts w:ascii="Times New Roman" w:hAnsi="Times New Roman" w:cs="Times New Roman"/>
          <w:color w:val="222222"/>
          <w:sz w:val="24"/>
          <w:szCs w:val="24"/>
          <w:shd w:val="clear" w:color="auto" w:fill="FFFFFF"/>
        </w:rPr>
        <w:lastRenderedPageBreak/>
        <w:t>Kata “saksi” di dalam KUHAP tersebar dalam banyak pasal.</w:t>
      </w:r>
      <w:proofErr w:type="gramEnd"/>
      <w:r w:rsidRPr="00E863BE">
        <w:rPr>
          <w:rFonts w:ascii="Times New Roman" w:hAnsi="Times New Roman" w:cs="Times New Roman"/>
          <w:color w:val="222222"/>
          <w:sz w:val="24"/>
          <w:szCs w:val="24"/>
          <w:shd w:val="clear" w:color="auto" w:fill="FFFFFF"/>
        </w:rPr>
        <w:t xml:space="preserve"> </w:t>
      </w:r>
      <w:proofErr w:type="gramStart"/>
      <w:r w:rsidRPr="00E863BE">
        <w:rPr>
          <w:rFonts w:ascii="Times New Roman" w:hAnsi="Times New Roman" w:cs="Times New Roman"/>
          <w:color w:val="222222"/>
          <w:sz w:val="24"/>
          <w:szCs w:val="24"/>
          <w:shd w:val="clear" w:color="auto" w:fill="FFFFFF"/>
        </w:rPr>
        <w:t>Untuk mendapatkan definisi yang benar dan jelas mengenai konsepsi saksi secara utuh, maka kita perlu terlebih dahulu membaca dan memperhatikan seluruh pasal-pasal tersebut.</w:t>
      </w:r>
      <w:proofErr w:type="gramEnd"/>
      <w:r w:rsidRPr="00E863BE">
        <w:rPr>
          <w:rStyle w:val="FootnoteReference"/>
          <w:rFonts w:ascii="Times New Roman" w:hAnsi="Times New Roman" w:cs="Times New Roman"/>
          <w:color w:val="222222"/>
          <w:sz w:val="24"/>
          <w:szCs w:val="24"/>
          <w:shd w:val="clear" w:color="auto" w:fill="FFFFFF"/>
        </w:rPr>
        <w:footnoteReference w:id="15"/>
      </w:r>
      <w:r w:rsidR="0081784A">
        <w:rPr>
          <w:rFonts w:ascii="Times New Roman" w:hAnsi="Times New Roman" w:cs="Times New Roman"/>
          <w:color w:val="222222"/>
          <w:sz w:val="24"/>
          <w:szCs w:val="24"/>
          <w:shd w:val="clear" w:color="auto" w:fill="FFFFFF"/>
        </w:rPr>
        <w:t xml:space="preserve"> </w:t>
      </w:r>
      <w:proofErr w:type="gramStart"/>
      <w:r w:rsidR="00DE0532" w:rsidRPr="00E863BE">
        <w:rPr>
          <w:rFonts w:ascii="Times New Roman" w:hAnsi="Times New Roman" w:cs="Times New Roman"/>
          <w:color w:val="222222"/>
          <w:sz w:val="24"/>
          <w:szCs w:val="24"/>
        </w:rPr>
        <w:t>Yang sering dilupakan adalah di negeri ini kerapkali seorang yang diperiksa sebagai saksi, tak berselang lama di kemudian hari tanpa pemberitahuan apapun, diubah statusnya menjadi tersangka oleh penyidik, kemudian dipanggil kembali untuk diperiksa sebagai tersangka.</w:t>
      </w:r>
      <w:proofErr w:type="gramEnd"/>
      <w:r w:rsidR="00DE0532" w:rsidRPr="00E863BE">
        <w:rPr>
          <w:rFonts w:ascii="Times New Roman" w:hAnsi="Times New Roman" w:cs="Times New Roman"/>
          <w:color w:val="222222"/>
          <w:sz w:val="24"/>
          <w:szCs w:val="24"/>
        </w:rPr>
        <w:t xml:space="preserve"> </w:t>
      </w:r>
      <w:proofErr w:type="gramStart"/>
      <w:r w:rsidR="00DE0532" w:rsidRPr="00E863BE">
        <w:rPr>
          <w:rFonts w:ascii="Times New Roman" w:hAnsi="Times New Roman" w:cs="Times New Roman"/>
          <w:color w:val="222222"/>
          <w:sz w:val="24"/>
          <w:szCs w:val="24"/>
        </w:rPr>
        <w:t>Hal ini jelas merugikan hak hukum seorang saksi.</w:t>
      </w:r>
      <w:proofErr w:type="gramEnd"/>
      <w:r w:rsidR="00DE0532" w:rsidRPr="00E863BE">
        <w:rPr>
          <w:rFonts w:ascii="Times New Roman" w:hAnsi="Times New Roman" w:cs="Times New Roman"/>
          <w:color w:val="222222"/>
          <w:sz w:val="24"/>
          <w:szCs w:val="24"/>
        </w:rPr>
        <w:t xml:space="preserve"> </w:t>
      </w:r>
      <w:proofErr w:type="gramStart"/>
      <w:r w:rsidR="00DE0532" w:rsidRPr="00E863BE">
        <w:rPr>
          <w:rFonts w:ascii="Times New Roman" w:hAnsi="Times New Roman" w:cs="Times New Roman"/>
          <w:color w:val="222222"/>
          <w:sz w:val="24"/>
          <w:szCs w:val="24"/>
        </w:rPr>
        <w:t>Dalam konteks demikianlah, keberadaan Advokat menjadi krusial, dapat membantu saksi untuk tidak terperosok ke dalam pertanyaan-pertanyaan yang bersifat menjebak, yang kemudian memerangkap saksi.</w:t>
      </w:r>
      <w:proofErr w:type="gramEnd"/>
      <w:r w:rsidR="00DE0532" w:rsidRPr="00E863BE">
        <w:rPr>
          <w:rFonts w:ascii="Times New Roman" w:hAnsi="Times New Roman" w:cs="Times New Roman"/>
          <w:color w:val="222222"/>
          <w:sz w:val="24"/>
          <w:szCs w:val="24"/>
        </w:rPr>
        <w:t xml:space="preserve"> </w:t>
      </w:r>
      <w:proofErr w:type="gramStart"/>
      <w:r w:rsidR="00DE0532" w:rsidRPr="00E863BE">
        <w:rPr>
          <w:rFonts w:ascii="Times New Roman" w:hAnsi="Times New Roman" w:cs="Times New Roman"/>
          <w:color w:val="222222"/>
          <w:sz w:val="24"/>
          <w:szCs w:val="24"/>
        </w:rPr>
        <w:t>Pertanyaan menjebak yang bertendensi mengail pengakuan jelas melanggar prinsip bahwa seseorang tidak dapat dipaksa untuk mengakui perbuatan salahnya.</w:t>
      </w:r>
      <w:proofErr w:type="gramEnd"/>
    </w:p>
    <w:p w:rsidR="00F16240" w:rsidRDefault="00DE0532" w:rsidP="00F16240">
      <w:pPr>
        <w:pStyle w:val="NoSpacing"/>
        <w:shd w:val="clear" w:color="auto" w:fill="FFFFFF"/>
        <w:spacing w:before="0" w:beforeAutospacing="0" w:after="0" w:afterAutospacing="0" w:line="360" w:lineRule="auto"/>
        <w:ind w:firstLine="720"/>
        <w:jc w:val="both"/>
        <w:rPr>
          <w:color w:val="222222"/>
        </w:rPr>
      </w:pPr>
      <w:r w:rsidRPr="00E863BE">
        <w:rPr>
          <w:color w:val="222222"/>
        </w:rPr>
        <w:t>Yahya Harahap selaku Mantan Hakim Agung pernah menuliskan keluhannya mengenai persoalan keterangan saksi hasil penyidikan</w:t>
      </w:r>
      <w:bookmarkStart w:id="0" w:name="_ednref21"/>
      <w:bookmarkEnd w:id="0"/>
      <w:r w:rsidRPr="00E863BE">
        <w:rPr>
          <w:color w:val="222222"/>
        </w:rPr>
        <w:t>: “</w:t>
      </w:r>
      <w:r w:rsidRPr="00E863BE">
        <w:rPr>
          <w:i/>
          <w:iCs/>
          <w:color w:val="222222"/>
        </w:rPr>
        <w:t xml:space="preserve">mengenai masalah luas dan mutu keterangan saksi yang diperlukan, harus diuji </w:t>
      </w:r>
      <w:proofErr w:type="gramStart"/>
      <w:r w:rsidRPr="00E863BE">
        <w:rPr>
          <w:i/>
          <w:iCs/>
          <w:color w:val="222222"/>
        </w:rPr>
        <w:t>cara</w:t>
      </w:r>
      <w:proofErr w:type="gramEnd"/>
      <w:r w:rsidRPr="00E863BE">
        <w:rPr>
          <w:i/>
          <w:iCs/>
          <w:color w:val="222222"/>
        </w:rPr>
        <w:t xml:space="preserve"> pemeriksaannya kepada landasan hukum, agar dalam mencari dan mengarahkan keterangan saksi dalam pemeriksaan, benar-benar tertuju kepada urgensi sesuai dengan yang dikehendaki ketentuan hukum itu sendiri. </w:t>
      </w:r>
      <w:proofErr w:type="gramStart"/>
      <w:r w:rsidRPr="00E863BE">
        <w:rPr>
          <w:i/>
          <w:iCs/>
          <w:color w:val="222222"/>
        </w:rPr>
        <w:t>Tidak melenceng ke arah yang tidak relevan.</w:t>
      </w:r>
      <w:proofErr w:type="gramEnd"/>
      <w:r w:rsidRPr="00E863BE">
        <w:rPr>
          <w:i/>
          <w:iCs/>
          <w:color w:val="222222"/>
        </w:rPr>
        <w:t xml:space="preserve"> </w:t>
      </w:r>
      <w:proofErr w:type="gramStart"/>
      <w:r w:rsidRPr="00E863BE">
        <w:rPr>
          <w:i/>
          <w:iCs/>
          <w:color w:val="222222"/>
        </w:rPr>
        <w:t>Tapi persis dalam ruang lingkup yang dikehendaki oleh ketentuan hukum.</w:t>
      </w:r>
      <w:proofErr w:type="gramEnd"/>
      <w:r w:rsidRPr="00E863BE">
        <w:rPr>
          <w:i/>
          <w:iCs/>
          <w:color w:val="222222"/>
        </w:rPr>
        <w:t xml:space="preserve"> </w:t>
      </w:r>
      <w:proofErr w:type="gramStart"/>
      <w:r w:rsidRPr="00E863BE">
        <w:rPr>
          <w:i/>
          <w:iCs/>
          <w:color w:val="222222"/>
        </w:rPr>
        <w:t>Kadang-kadang dari sekian puluh saksi yang diperiksa oleh penyidik, tak satu pun ada yang mengena dengan patokan yang ditentukan hukum.</w:t>
      </w:r>
      <w:proofErr w:type="gramEnd"/>
      <w:r w:rsidRPr="00E863BE">
        <w:rPr>
          <w:i/>
          <w:iCs/>
          <w:color w:val="222222"/>
        </w:rPr>
        <w:t xml:space="preserve"> Keterangan saksi dalam berita acara, tidak satu pun yang menjelaskan sumber pengetahuannya….Oleh karena itu, penyidik harus selektif memilih untuk memeriksa saksi yang berbobot sesuai dengan patokan </w:t>
      </w:r>
      <w:r w:rsidRPr="00E863BE">
        <w:rPr>
          <w:i/>
          <w:iCs/>
          <w:color w:val="222222"/>
        </w:rPr>
        <w:lastRenderedPageBreak/>
        <w:t>landasan hukum yang ditentukan yang dianggap memenuhi syarat sebagai keterangan saksi secara yustisial yang dapat bernilai sebagai alat bukti</w:t>
      </w:r>
      <w:r w:rsidRPr="00E863BE">
        <w:rPr>
          <w:color w:val="222222"/>
        </w:rPr>
        <w:t>”</w:t>
      </w:r>
      <w:r w:rsidR="00F16240">
        <w:rPr>
          <w:color w:val="222222"/>
        </w:rPr>
        <w:t xml:space="preserve"> </w:t>
      </w:r>
    </w:p>
    <w:p w:rsidR="00F16240" w:rsidRDefault="00DE0532" w:rsidP="00F16240">
      <w:pPr>
        <w:pStyle w:val="NoSpacing"/>
        <w:shd w:val="clear" w:color="auto" w:fill="FFFFFF"/>
        <w:spacing w:before="0" w:beforeAutospacing="0" w:after="0" w:afterAutospacing="0" w:line="360" w:lineRule="auto"/>
        <w:ind w:firstLine="720"/>
        <w:jc w:val="both"/>
        <w:rPr>
          <w:color w:val="222222"/>
        </w:rPr>
      </w:pPr>
      <w:proofErr w:type="gramStart"/>
      <w:r w:rsidRPr="00F16240">
        <w:rPr>
          <w:color w:val="222222"/>
        </w:rPr>
        <w:t>Keluhan Yahya Harahap muncul karena ketiadaan pendampingan Advokat.</w:t>
      </w:r>
      <w:proofErr w:type="gramEnd"/>
      <w:r w:rsidRPr="00F16240">
        <w:rPr>
          <w:color w:val="222222"/>
        </w:rPr>
        <w:t xml:space="preserve"> Andaikan Advokat ada di </w:t>
      </w:r>
      <w:proofErr w:type="gramStart"/>
      <w:r w:rsidRPr="00F16240">
        <w:rPr>
          <w:color w:val="222222"/>
        </w:rPr>
        <w:t>sana</w:t>
      </w:r>
      <w:proofErr w:type="gramEnd"/>
      <w:r w:rsidRPr="00F16240">
        <w:rPr>
          <w:color w:val="222222"/>
        </w:rPr>
        <w:t xml:space="preserve">, maka penyidik tak perlu repot-repot untuk menanyakan banyak hal, sebab Advokat dapat mengajukan keberatan bahwa keberadaan saksi tidak relevan dalam perkara yang diperiksa dan pertanyaan penyidik tidak memiliki kaitan dengan perkara. </w:t>
      </w:r>
      <w:proofErr w:type="gramStart"/>
      <w:r w:rsidRPr="00F16240">
        <w:rPr>
          <w:color w:val="222222"/>
        </w:rPr>
        <w:t>Penulis maklum, khususnya di Kepolisian, kerapkali yang menjadi seorang penyidik tidak bertatus Sarjana Hukum yang dididik untuk memahami konsep hukum hanya bermodalkan kebiasaan semata.</w:t>
      </w:r>
      <w:proofErr w:type="gramEnd"/>
      <w:r w:rsidRPr="00F16240">
        <w:rPr>
          <w:color w:val="222222"/>
        </w:rPr>
        <w:t xml:space="preserve"> </w:t>
      </w:r>
      <w:proofErr w:type="gramStart"/>
      <w:r w:rsidRPr="00F16240">
        <w:rPr>
          <w:color w:val="222222"/>
        </w:rPr>
        <w:t>Kalau seseorang yang berstatus sebagai tersangka saja memiliki hak sedemikian besarnya, bukankah kemudian sangat aneh jikalau saksi dilarang memiliki hak serupa dalam hal memilih didampingi Advokat.</w:t>
      </w:r>
      <w:proofErr w:type="gramEnd"/>
      <w:r w:rsidRPr="00F16240">
        <w:rPr>
          <w:rStyle w:val="FootnoteReference"/>
          <w:color w:val="222222"/>
        </w:rPr>
        <w:footnoteReference w:id="16"/>
      </w:r>
    </w:p>
    <w:p w:rsidR="0019682D" w:rsidRPr="00F16240" w:rsidRDefault="0019682D" w:rsidP="00F16240">
      <w:pPr>
        <w:pStyle w:val="NoSpacing"/>
        <w:shd w:val="clear" w:color="auto" w:fill="FFFFFF"/>
        <w:spacing w:before="0" w:beforeAutospacing="0" w:after="0" w:afterAutospacing="0" w:line="360" w:lineRule="auto"/>
        <w:ind w:firstLine="720"/>
        <w:jc w:val="both"/>
        <w:rPr>
          <w:color w:val="222222"/>
        </w:rPr>
      </w:pPr>
      <w:r w:rsidRPr="00F16240">
        <w:rPr>
          <w:color w:val="222222"/>
          <w:shd w:val="clear" w:color="auto" w:fill="FFFFFF"/>
        </w:rPr>
        <w:t>Berdasarkan Pasal 1 angka 26 KUHAP, Pasal 1 angka 27 KUHAP, Pasal 65 KUHAP, Pasal 116 ayat (3) KUHAP, Pasal 116 ayat (4) KUHAP, dan Pasal 184 ayat (1) huruf a KUHAP, maka dapatlah kita temukan definisi saksi sebagaimana yang disampaikan oleh Prof Eddy OS Hiariej</w:t>
      </w:r>
      <w:bookmarkStart w:id="1" w:name="_ednref2"/>
      <w:bookmarkEnd w:id="1"/>
      <w:r w:rsidRPr="00F16240">
        <w:rPr>
          <w:shd w:val="clear" w:color="auto" w:fill="FFFFFF"/>
        </w:rPr>
        <w:t xml:space="preserve">, </w:t>
      </w:r>
      <w:r w:rsidRPr="00F16240">
        <w:rPr>
          <w:color w:val="222222"/>
          <w:shd w:val="clear" w:color="auto" w:fill="FFFFFF"/>
        </w:rPr>
        <w:t>yakni orang yang memberikan keterangan, guna kepentingan penyidikan, penuntutan, peradilan tentang suatu perkara pidana yang ia dengar sendiri, ia lihat sendiri, ia alami sendiri, juga orang yang dapat memberikan keterangan yang berhubungan dengan suatu perkara pidana meskipun tidak ia dengar sendiri, tidak ia lihat sendiri, dan tidak ia alami sendiri, sepanjang keterangan orang itu menurut penilaian tersangka dan atau terdakwa, berhubungan dengan tindak pidana yang diduga dan atau didakwakan kepadanya akan bersifat menguntungkan dan atau meringankan dirinya.</w:t>
      </w:r>
      <w:bookmarkStart w:id="2" w:name="_ednref3"/>
      <w:bookmarkEnd w:id="2"/>
      <w:r w:rsidRPr="00F16240">
        <w:rPr>
          <w:rStyle w:val="FootnoteReference"/>
          <w:color w:val="222222"/>
          <w:shd w:val="clear" w:color="auto" w:fill="FFFFFF"/>
        </w:rPr>
        <w:footnoteReference w:id="17"/>
      </w:r>
    </w:p>
    <w:p w:rsidR="00E2467F" w:rsidRDefault="00DE0532" w:rsidP="00E2467F">
      <w:pPr>
        <w:spacing w:before="240" w:after="0" w:line="360" w:lineRule="auto"/>
        <w:ind w:firstLine="720"/>
        <w:jc w:val="both"/>
        <w:rPr>
          <w:rFonts w:ascii="Times New Roman" w:hAnsi="Times New Roman" w:cs="Times New Roman"/>
          <w:color w:val="222222"/>
          <w:sz w:val="24"/>
          <w:szCs w:val="24"/>
          <w:shd w:val="clear" w:color="auto" w:fill="FFFFFF"/>
        </w:rPr>
      </w:pPr>
      <w:proofErr w:type="gramStart"/>
      <w:r w:rsidRPr="00F16240">
        <w:rPr>
          <w:rFonts w:ascii="Times New Roman" w:hAnsi="Times New Roman" w:cs="Times New Roman"/>
          <w:color w:val="222222"/>
          <w:sz w:val="24"/>
          <w:szCs w:val="24"/>
          <w:shd w:val="clear" w:color="auto" w:fill="FFFFFF"/>
        </w:rPr>
        <w:t>Dalam tahapan penyelidikan/penyidikan</w:t>
      </w:r>
      <w:bookmarkStart w:id="3" w:name="_ednref4"/>
      <w:bookmarkEnd w:id="3"/>
      <w:r w:rsidRPr="00F16240">
        <w:rPr>
          <w:rFonts w:ascii="Times New Roman" w:hAnsi="Times New Roman" w:cs="Times New Roman"/>
          <w:color w:val="222222"/>
          <w:sz w:val="24"/>
          <w:szCs w:val="24"/>
          <w:shd w:val="clear" w:color="auto" w:fill="FFFFFF"/>
        </w:rPr>
        <w:t> sebagai bagian dari tahap pra judikasi, saksi dapat berperan menentukan apakah suatu perkara pidana benar telah terjadi atau tidak.</w:t>
      </w:r>
      <w:proofErr w:type="gramEnd"/>
      <w:r w:rsidRPr="00F16240">
        <w:rPr>
          <w:rFonts w:ascii="Times New Roman" w:hAnsi="Times New Roman" w:cs="Times New Roman"/>
          <w:color w:val="222222"/>
          <w:sz w:val="24"/>
          <w:szCs w:val="24"/>
          <w:shd w:val="clear" w:color="auto" w:fill="FFFFFF"/>
        </w:rPr>
        <w:t xml:space="preserve"> </w:t>
      </w:r>
      <w:proofErr w:type="gramStart"/>
      <w:r w:rsidRPr="00F16240">
        <w:rPr>
          <w:rFonts w:ascii="Times New Roman" w:hAnsi="Times New Roman" w:cs="Times New Roman"/>
          <w:color w:val="222222"/>
          <w:sz w:val="24"/>
          <w:szCs w:val="24"/>
          <w:shd w:val="clear" w:color="auto" w:fill="FFFFFF"/>
        </w:rPr>
        <w:t>Saksi juga berperan dalam</w:t>
      </w:r>
      <w:r>
        <w:rPr>
          <w:rFonts w:ascii="Verdana" w:hAnsi="Verdana"/>
          <w:color w:val="222222"/>
          <w:shd w:val="clear" w:color="auto" w:fill="FFFFFF"/>
        </w:rPr>
        <w:t xml:space="preserve"> penentuan status hukum </w:t>
      </w:r>
      <w:r w:rsidRPr="00F16240">
        <w:rPr>
          <w:rFonts w:ascii="Times New Roman" w:hAnsi="Times New Roman" w:cs="Times New Roman"/>
          <w:color w:val="222222"/>
          <w:sz w:val="24"/>
          <w:szCs w:val="24"/>
          <w:shd w:val="clear" w:color="auto" w:fill="FFFFFF"/>
        </w:rPr>
        <w:t xml:space="preserve">seseorang, </w:t>
      </w:r>
      <w:r w:rsidRPr="00F16240">
        <w:rPr>
          <w:rFonts w:ascii="Times New Roman" w:hAnsi="Times New Roman" w:cs="Times New Roman"/>
          <w:color w:val="222222"/>
          <w:sz w:val="24"/>
          <w:szCs w:val="24"/>
          <w:shd w:val="clear" w:color="auto" w:fill="FFFFFF"/>
        </w:rPr>
        <w:lastRenderedPageBreak/>
        <w:t>yang semula dalam kondisi bebas, kemudian diubah statusnya menjadi tersangka yang kepadanya dapat dilakukan tindakan hukum paksa berdasarkan undang-undang.</w:t>
      </w:r>
      <w:proofErr w:type="gramEnd"/>
      <w:r w:rsidRPr="00F16240">
        <w:rPr>
          <w:rFonts w:ascii="Times New Roman" w:hAnsi="Times New Roman" w:cs="Times New Roman"/>
          <w:color w:val="222222"/>
          <w:sz w:val="24"/>
          <w:szCs w:val="24"/>
          <w:shd w:val="clear" w:color="auto" w:fill="FFFFFF"/>
        </w:rPr>
        <w:t xml:space="preserve"> Saking pentingnya keberadaan saksi, maka KUHAP kemudian mengatur bahwa panggilan sebagai saksi merupakan kewajiban hukum yang harus dipenuhi dan bagi mereka yang hendak ingkar dari kewajiban tersebut, penyidik memiliki wewenang yakni melakukan upaya hukum paksa berupa tindakan membawa/menjemput</w:t>
      </w:r>
      <w:proofErr w:type="gramStart"/>
      <w:r w:rsidRPr="00F16240">
        <w:rPr>
          <w:rFonts w:ascii="Times New Roman" w:hAnsi="Times New Roman" w:cs="Times New Roman"/>
          <w:color w:val="222222"/>
          <w:sz w:val="24"/>
          <w:szCs w:val="24"/>
          <w:shd w:val="clear" w:color="auto" w:fill="FFFFFF"/>
        </w:rPr>
        <w:t>  saksi</w:t>
      </w:r>
      <w:proofErr w:type="gramEnd"/>
      <w:r w:rsidRPr="00F16240">
        <w:rPr>
          <w:rFonts w:ascii="Times New Roman" w:hAnsi="Times New Roman" w:cs="Times New Roman"/>
          <w:color w:val="222222"/>
          <w:sz w:val="24"/>
          <w:szCs w:val="24"/>
          <w:shd w:val="clear" w:color="auto" w:fill="FFFFFF"/>
        </w:rPr>
        <w:t xml:space="preserve"> secara paksa.</w:t>
      </w:r>
      <w:r w:rsidRPr="00F16240">
        <w:rPr>
          <w:rStyle w:val="FootnoteReference"/>
          <w:rFonts w:ascii="Times New Roman" w:hAnsi="Times New Roman" w:cs="Times New Roman"/>
          <w:color w:val="222222"/>
          <w:sz w:val="24"/>
          <w:szCs w:val="24"/>
          <w:shd w:val="clear" w:color="auto" w:fill="FFFFFF"/>
        </w:rPr>
        <w:footnoteReference w:id="18"/>
      </w:r>
    </w:p>
    <w:p w:rsidR="00DE0532" w:rsidRPr="00F16240" w:rsidRDefault="00E2467F" w:rsidP="00E2467F">
      <w:pPr>
        <w:spacing w:before="240" w:after="0" w:line="360" w:lineRule="auto"/>
        <w:ind w:firstLine="720"/>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sz w:val="24"/>
          <w:szCs w:val="24"/>
        </w:rPr>
        <w:t xml:space="preserve">Hal </w:t>
      </w:r>
      <w:r w:rsidRPr="00E2467F">
        <w:rPr>
          <w:rFonts w:ascii="Times New Roman" w:hAnsi="Times New Roman" w:cs="Times New Roman"/>
          <w:sz w:val="24"/>
          <w:szCs w:val="24"/>
        </w:rPr>
        <w:t xml:space="preserve"> yang</w:t>
      </w:r>
      <w:proofErr w:type="gramEnd"/>
      <w:r w:rsidRPr="00E2467F">
        <w:rPr>
          <w:rFonts w:ascii="Times New Roman" w:hAnsi="Times New Roman" w:cs="Times New Roman"/>
          <w:sz w:val="24"/>
          <w:szCs w:val="24"/>
        </w:rPr>
        <w:t xml:space="preserve"> menimbulkan pertanyaan kenapa saksi bisa menjadi tersangka apakah ada manipulasi dari penyidik  sehingga membuat saksi menjadi tersangka atau turut tersangka. </w:t>
      </w:r>
      <w:proofErr w:type="gramStart"/>
      <w:r w:rsidRPr="00E2467F">
        <w:rPr>
          <w:rFonts w:ascii="Times New Roman" w:hAnsi="Times New Roman" w:cs="Times New Roman"/>
          <w:sz w:val="24"/>
          <w:szCs w:val="24"/>
        </w:rPr>
        <w:t>Di Indonesia saksi tidak harus didampingi oleh Advokat, namun yang membuat persoalan ini harus didampingi Advokat karena terkadang tadinya dipanggil sebagai saksi dan saat keluar dia sudah ditetapkan menjadi tersangka.</w:t>
      </w:r>
      <w:proofErr w:type="gramEnd"/>
      <w:r>
        <w:rPr>
          <w:rFonts w:ascii="Times New Roman" w:hAnsi="Times New Roman" w:cs="Times New Roman"/>
          <w:color w:val="222222"/>
          <w:sz w:val="24"/>
          <w:szCs w:val="24"/>
          <w:shd w:val="clear" w:color="auto" w:fill="FFFFFF"/>
        </w:rPr>
        <w:t xml:space="preserve"> </w:t>
      </w:r>
      <w:r w:rsidR="00DE0532" w:rsidRPr="00F16240">
        <w:rPr>
          <w:rFonts w:ascii="Times New Roman" w:hAnsi="Times New Roman" w:cs="Times New Roman"/>
          <w:color w:val="222222"/>
          <w:sz w:val="24"/>
          <w:szCs w:val="24"/>
        </w:rPr>
        <w:t xml:space="preserve">Urgensi keberadaan saksi dalam proses pidana juga dapat kita lihat dari sedikitnya perbedaan terhadap pemeriksaan saksi dengan tersangka, baik mengenai tata cara pemanggilan maupun mengenai tata cara pemeriksaan. </w:t>
      </w:r>
      <w:proofErr w:type="gramStart"/>
      <w:r w:rsidR="00DE0532" w:rsidRPr="00F16240">
        <w:rPr>
          <w:rFonts w:ascii="Times New Roman" w:hAnsi="Times New Roman" w:cs="Times New Roman"/>
          <w:color w:val="222222"/>
          <w:sz w:val="24"/>
          <w:szCs w:val="24"/>
        </w:rPr>
        <w:t>Bahkan pengaturannya diatur dalam pasal-pasal yang bersamaan, tidak dipisah dalam aturan pasal yang berbeda.</w:t>
      </w:r>
      <w:proofErr w:type="gramEnd"/>
      <w:r w:rsidR="00DE0532" w:rsidRPr="00F16240">
        <w:rPr>
          <w:rFonts w:ascii="Times New Roman" w:hAnsi="Times New Roman" w:cs="Times New Roman"/>
          <w:color w:val="222222"/>
          <w:sz w:val="24"/>
          <w:szCs w:val="24"/>
        </w:rPr>
        <w:t xml:space="preserve"> Ada beberapa hal yang penting tentang tata </w:t>
      </w:r>
      <w:proofErr w:type="gramStart"/>
      <w:r w:rsidR="00DE0532" w:rsidRPr="00F16240">
        <w:rPr>
          <w:rFonts w:ascii="Times New Roman" w:hAnsi="Times New Roman" w:cs="Times New Roman"/>
          <w:color w:val="222222"/>
          <w:sz w:val="24"/>
          <w:szCs w:val="24"/>
        </w:rPr>
        <w:t>cara</w:t>
      </w:r>
      <w:proofErr w:type="gramEnd"/>
      <w:r w:rsidR="00DE0532" w:rsidRPr="00F16240">
        <w:rPr>
          <w:rFonts w:ascii="Times New Roman" w:hAnsi="Times New Roman" w:cs="Times New Roman"/>
          <w:color w:val="222222"/>
          <w:sz w:val="24"/>
          <w:szCs w:val="24"/>
        </w:rPr>
        <w:t xml:space="preserve"> pemeriksaan sebagai saksi di dalam KUHAP, sebagai berikut:</w:t>
      </w:r>
      <w:bookmarkStart w:id="5" w:name="_ednref8"/>
      <w:bookmarkEnd w:id="5"/>
      <w:r w:rsidR="00DE0532" w:rsidRPr="00F16240">
        <w:rPr>
          <w:rStyle w:val="FootnoteReference"/>
          <w:rFonts w:ascii="Times New Roman" w:hAnsi="Times New Roman" w:cs="Times New Roman"/>
          <w:color w:val="222222"/>
          <w:sz w:val="24"/>
          <w:szCs w:val="24"/>
        </w:rPr>
        <w:footnoteReference w:id="19"/>
      </w:r>
    </w:p>
    <w:p w:rsidR="00F16240" w:rsidRDefault="00DE0532" w:rsidP="00F16240">
      <w:pPr>
        <w:pStyle w:val="NoSpacing"/>
        <w:numPr>
          <w:ilvl w:val="0"/>
          <w:numId w:val="11"/>
        </w:numPr>
        <w:shd w:val="clear" w:color="auto" w:fill="FFFFFF"/>
        <w:spacing w:before="0" w:beforeAutospacing="0" w:after="0" w:afterAutospacing="0" w:line="360" w:lineRule="auto"/>
        <w:jc w:val="both"/>
        <w:rPr>
          <w:color w:val="222222"/>
        </w:rPr>
      </w:pPr>
      <w:r w:rsidRPr="00F16240">
        <w:rPr>
          <w:color w:val="222222"/>
        </w:rPr>
        <w:t>Dalam memberikan keterangan kepada penyidik, harus terlepas dari segala macam tekanan baik yang berbentuk apapun dan dari siapapun.</w:t>
      </w:r>
    </w:p>
    <w:p w:rsidR="00F16240" w:rsidRDefault="00DE0532" w:rsidP="00F16240">
      <w:pPr>
        <w:pStyle w:val="NoSpacing"/>
        <w:numPr>
          <w:ilvl w:val="0"/>
          <w:numId w:val="11"/>
        </w:numPr>
        <w:shd w:val="clear" w:color="auto" w:fill="FFFFFF"/>
        <w:spacing w:before="0" w:beforeAutospacing="0" w:after="0" w:afterAutospacing="0" w:line="360" w:lineRule="auto"/>
        <w:jc w:val="both"/>
        <w:rPr>
          <w:color w:val="222222"/>
        </w:rPr>
      </w:pPr>
      <w:r w:rsidRPr="00F16240">
        <w:rPr>
          <w:color w:val="222222"/>
        </w:rPr>
        <w:t>Saksi dapat diperiksa di tempat kediamannya, dalam hal saksi tidak dapat memenuhi panggilan menghadap di tempat pemeriksaan yang ditentukan penyidik disebabkan alasan patut dan wajar.</w:t>
      </w:r>
    </w:p>
    <w:p w:rsidR="00F16240" w:rsidRDefault="00DE0532" w:rsidP="00F16240">
      <w:pPr>
        <w:pStyle w:val="NoSpacing"/>
        <w:numPr>
          <w:ilvl w:val="0"/>
          <w:numId w:val="11"/>
        </w:numPr>
        <w:shd w:val="clear" w:color="auto" w:fill="FFFFFF"/>
        <w:spacing w:before="0" w:beforeAutospacing="0" w:after="0" w:afterAutospacing="0" w:line="360" w:lineRule="auto"/>
        <w:jc w:val="both"/>
        <w:rPr>
          <w:color w:val="222222"/>
        </w:rPr>
      </w:pPr>
      <w:r w:rsidRPr="00F16240">
        <w:rPr>
          <w:color w:val="222222"/>
        </w:rPr>
        <w:t>Saksi diperiksa tanpa sumpah, kecuali di muka persidangan.</w:t>
      </w:r>
    </w:p>
    <w:p w:rsidR="00DE0532" w:rsidRPr="00C807BC" w:rsidRDefault="00DE0532" w:rsidP="00C807BC">
      <w:pPr>
        <w:pStyle w:val="NoSpacing"/>
        <w:numPr>
          <w:ilvl w:val="0"/>
          <w:numId w:val="11"/>
        </w:numPr>
        <w:shd w:val="clear" w:color="auto" w:fill="FFFFFF"/>
        <w:spacing w:before="0" w:beforeAutospacing="0" w:after="0" w:afterAutospacing="0" w:line="360" w:lineRule="auto"/>
        <w:jc w:val="both"/>
        <w:rPr>
          <w:color w:val="222222"/>
        </w:rPr>
      </w:pPr>
      <w:r w:rsidRPr="00F16240">
        <w:rPr>
          <w:color w:val="222222"/>
        </w:rPr>
        <w:lastRenderedPageBreak/>
        <w:t>Keterangan yang dikemukakan saksi dalam pemeriksaan penyidikan dicatat dengan teliti oleh penyidik dalam berita acara pemeriksaan. Berita acara ditandatangani oleh saksi namun saksi diberi kemungkinan untuk tidak menandatangani berita acara pemeriksaan dengan memberikan alasan yang kuat.</w:t>
      </w:r>
    </w:p>
    <w:p w:rsidR="00313B51" w:rsidRDefault="0019682D" w:rsidP="00313B51">
      <w:pPr>
        <w:spacing w:before="240" w:after="0" w:line="360" w:lineRule="auto"/>
        <w:ind w:firstLine="720"/>
        <w:jc w:val="both"/>
        <w:rPr>
          <w:rFonts w:ascii="Times New Roman" w:hAnsi="Times New Roman" w:cs="Times New Roman"/>
          <w:color w:val="222222"/>
          <w:sz w:val="24"/>
          <w:szCs w:val="24"/>
          <w:shd w:val="clear" w:color="auto" w:fill="FFFFFF"/>
        </w:rPr>
      </w:pPr>
      <w:r w:rsidRPr="00313B51">
        <w:rPr>
          <w:rFonts w:ascii="Times New Roman" w:hAnsi="Times New Roman" w:cs="Times New Roman"/>
          <w:color w:val="222222"/>
          <w:sz w:val="24"/>
          <w:szCs w:val="24"/>
          <w:shd w:val="clear" w:color="auto" w:fill="FFFFFF"/>
        </w:rPr>
        <w:t xml:space="preserve">Advokat tidak diijinkan mendampingi kliennya yang berstatus sebagai saksi, pada saat menjalani proses pemeriksaan atau penyidikan. </w:t>
      </w:r>
      <w:proofErr w:type="gramStart"/>
      <w:r w:rsidRPr="00313B51">
        <w:rPr>
          <w:rFonts w:ascii="Times New Roman" w:hAnsi="Times New Roman" w:cs="Times New Roman"/>
          <w:color w:val="222222"/>
          <w:sz w:val="24"/>
          <w:szCs w:val="24"/>
          <w:shd w:val="clear" w:color="auto" w:fill="FFFFFF"/>
        </w:rPr>
        <w:t>KPK meniru langkah Kepolisian yang juga melarang seorang Advokat ikut mendampingi kliennya ketika diperiksa sebagai saksi, walaupun terkadang sedikit melunak, Advokat diperbolehkan mendampingi kliennya, namun hanya sebatas mendengarkan jalannya pemeriksaan.</w:t>
      </w:r>
      <w:proofErr w:type="gramEnd"/>
      <w:r w:rsidRPr="00313B51">
        <w:rPr>
          <w:rFonts w:ascii="Times New Roman" w:hAnsi="Times New Roman" w:cs="Times New Roman"/>
          <w:color w:val="222222"/>
          <w:sz w:val="24"/>
          <w:szCs w:val="24"/>
          <w:shd w:val="clear" w:color="auto" w:fill="FFFFFF"/>
        </w:rPr>
        <w:t xml:space="preserve"> Apabila si Advokat banyak berkomentar, maka alamat perintah pengusiran dari ruangan pemeriksaan </w:t>
      </w:r>
      <w:proofErr w:type="gramStart"/>
      <w:r w:rsidRPr="00313B51">
        <w:rPr>
          <w:rFonts w:ascii="Times New Roman" w:hAnsi="Times New Roman" w:cs="Times New Roman"/>
          <w:color w:val="222222"/>
          <w:sz w:val="24"/>
          <w:szCs w:val="24"/>
          <w:shd w:val="clear" w:color="auto" w:fill="FFFFFF"/>
        </w:rPr>
        <w:t>akan</w:t>
      </w:r>
      <w:proofErr w:type="gramEnd"/>
      <w:r w:rsidRPr="00313B51">
        <w:rPr>
          <w:rFonts w:ascii="Times New Roman" w:hAnsi="Times New Roman" w:cs="Times New Roman"/>
          <w:color w:val="222222"/>
          <w:sz w:val="24"/>
          <w:szCs w:val="24"/>
          <w:shd w:val="clear" w:color="auto" w:fill="FFFFFF"/>
        </w:rPr>
        <w:t xml:space="preserve"> segera diterima. </w:t>
      </w:r>
      <w:proofErr w:type="gramStart"/>
      <w:r w:rsidRPr="00313B51">
        <w:rPr>
          <w:rFonts w:ascii="Times New Roman" w:hAnsi="Times New Roman" w:cs="Times New Roman"/>
          <w:color w:val="222222"/>
          <w:sz w:val="24"/>
          <w:szCs w:val="24"/>
          <w:shd w:val="clear" w:color="auto" w:fill="FFFFFF"/>
        </w:rPr>
        <w:t>Alasan beragam dari penyidik KPK yakni karena KUHAP tidak mewajibkan hal tersebut.</w:t>
      </w:r>
      <w:proofErr w:type="gramEnd"/>
      <w:r w:rsidRPr="00313B51">
        <w:rPr>
          <w:rFonts w:ascii="Times New Roman" w:hAnsi="Times New Roman" w:cs="Times New Roman"/>
          <w:color w:val="222222"/>
          <w:sz w:val="24"/>
          <w:szCs w:val="24"/>
          <w:shd w:val="clear" w:color="auto" w:fill="FFFFFF"/>
        </w:rPr>
        <w:t xml:space="preserve"> </w:t>
      </w:r>
      <w:proofErr w:type="gramStart"/>
      <w:r w:rsidRPr="00313B51">
        <w:rPr>
          <w:rFonts w:ascii="Times New Roman" w:hAnsi="Times New Roman" w:cs="Times New Roman"/>
          <w:color w:val="222222"/>
          <w:sz w:val="24"/>
          <w:szCs w:val="24"/>
          <w:shd w:val="clear" w:color="auto" w:fill="FFFFFF"/>
        </w:rPr>
        <w:t>Selain alasan normatif seperti itu, alasan yang kerap disampaikan juga adalah karena kalau diperkenankan mendampingi, Advokat kerap mengganggu jalannya pemeriksaan.</w:t>
      </w:r>
      <w:proofErr w:type="gramEnd"/>
      <w:r w:rsidRPr="00313B51">
        <w:rPr>
          <w:rFonts w:ascii="Times New Roman" w:hAnsi="Times New Roman" w:cs="Times New Roman"/>
          <w:color w:val="222222"/>
          <w:sz w:val="24"/>
          <w:szCs w:val="24"/>
          <w:shd w:val="clear" w:color="auto" w:fill="FFFFFF"/>
        </w:rPr>
        <w:t xml:space="preserve"> </w:t>
      </w:r>
      <w:proofErr w:type="gramStart"/>
      <w:r w:rsidRPr="00313B51">
        <w:rPr>
          <w:rFonts w:ascii="Times New Roman" w:hAnsi="Times New Roman" w:cs="Times New Roman"/>
          <w:color w:val="222222"/>
          <w:sz w:val="24"/>
          <w:szCs w:val="24"/>
          <w:shd w:val="clear" w:color="auto" w:fill="FFFFFF"/>
        </w:rPr>
        <w:t>Tak dijelaskan secara lebih rinci memang bagaimana bentuk gangguan tersebut.</w:t>
      </w:r>
      <w:proofErr w:type="gramEnd"/>
      <w:r w:rsidRPr="00313B51">
        <w:rPr>
          <w:rFonts w:ascii="Times New Roman" w:hAnsi="Times New Roman" w:cs="Times New Roman"/>
          <w:color w:val="222222"/>
          <w:sz w:val="24"/>
          <w:szCs w:val="24"/>
          <w:shd w:val="clear" w:color="auto" w:fill="FFFFFF"/>
        </w:rPr>
        <w:t xml:space="preserve"> Apakah yang dimaksud menggangu tersebut adalah si Advokat berupaya memperlambat proses pemeriksaan karena setiap ada pertanyaan dari penyidik, Advokat melancarkan protes. </w:t>
      </w:r>
      <w:proofErr w:type="gramStart"/>
      <w:r w:rsidRPr="00313B51">
        <w:rPr>
          <w:rFonts w:ascii="Times New Roman" w:hAnsi="Times New Roman" w:cs="Times New Roman"/>
          <w:color w:val="222222"/>
          <w:sz w:val="24"/>
          <w:szCs w:val="24"/>
          <w:shd w:val="clear" w:color="auto" w:fill="FFFFFF"/>
        </w:rPr>
        <w:t>Atau gangguan tersebut diartikan bahwa si Advokat berupaya mempengaruhi kliennya agar memberikan keterangan secara berbelit-belit dan tidak jelas.</w:t>
      </w:r>
      <w:proofErr w:type="gramEnd"/>
    </w:p>
    <w:p w:rsidR="00313B51" w:rsidRDefault="00DE0532" w:rsidP="00313B51">
      <w:pPr>
        <w:spacing w:before="240" w:after="0" w:line="360" w:lineRule="auto"/>
        <w:ind w:firstLine="720"/>
        <w:jc w:val="both"/>
        <w:rPr>
          <w:rFonts w:ascii="Times New Roman" w:hAnsi="Times New Roman" w:cs="Times New Roman"/>
          <w:color w:val="222222"/>
          <w:sz w:val="24"/>
          <w:szCs w:val="24"/>
        </w:rPr>
      </w:pPr>
      <w:proofErr w:type="gramStart"/>
      <w:r w:rsidRPr="00313B51">
        <w:rPr>
          <w:rFonts w:ascii="Times New Roman" w:hAnsi="Times New Roman" w:cs="Times New Roman"/>
          <w:color w:val="222222"/>
          <w:sz w:val="24"/>
          <w:szCs w:val="24"/>
          <w:shd w:val="clear" w:color="auto" w:fill="FFFFFF"/>
        </w:rPr>
        <w:t>Pada prinsipnya semua orang dapat menjadi saksi, namun terhadap seseorang dengan status tertentu, undang-undang memberikan peluang kepada mereka yang dipanggil sebagai saksi untuk dapat mengundurkan diri atau dibebaskan dari kewajiban tersebut</w:t>
      </w:r>
      <w:bookmarkStart w:id="6" w:name="_ednref6"/>
      <w:bookmarkEnd w:id="6"/>
      <w:r w:rsidRPr="00313B51">
        <w:rPr>
          <w:rFonts w:ascii="Times New Roman" w:hAnsi="Times New Roman" w:cs="Times New Roman"/>
          <w:sz w:val="24"/>
          <w:szCs w:val="24"/>
          <w:shd w:val="clear" w:color="auto" w:fill="FFFFFF"/>
        </w:rPr>
        <w:t>.</w:t>
      </w:r>
      <w:proofErr w:type="gramEnd"/>
      <w:r w:rsidRPr="00313B51">
        <w:rPr>
          <w:rFonts w:ascii="Times New Roman" w:hAnsi="Times New Roman" w:cs="Times New Roman"/>
          <w:sz w:val="24"/>
          <w:szCs w:val="24"/>
          <w:shd w:val="clear" w:color="auto" w:fill="FFFFFF"/>
        </w:rPr>
        <w:t xml:space="preserve"> </w:t>
      </w:r>
      <w:proofErr w:type="gramStart"/>
      <w:r w:rsidRPr="00313B51">
        <w:rPr>
          <w:rFonts w:ascii="Times New Roman" w:hAnsi="Times New Roman" w:cs="Times New Roman"/>
          <w:color w:val="222222"/>
          <w:sz w:val="24"/>
          <w:szCs w:val="24"/>
          <w:shd w:val="clear" w:color="auto" w:fill="FFFFFF"/>
        </w:rPr>
        <w:t>Pemanggilan terhadap saksi dilakukan oleh penyidik dengan mengirimkan “surat panggilan” dengan mencantumkan alasan pemanggilan secara jelas dan memperhatikan tenggang waktu yang wajar.</w:t>
      </w:r>
      <w:proofErr w:type="gramEnd"/>
      <w:r w:rsidRPr="00313B51">
        <w:rPr>
          <w:rStyle w:val="FootnoteReference"/>
          <w:rFonts w:ascii="Times New Roman" w:hAnsi="Times New Roman" w:cs="Times New Roman"/>
          <w:color w:val="222222"/>
          <w:sz w:val="24"/>
          <w:szCs w:val="24"/>
          <w:shd w:val="clear" w:color="auto" w:fill="FFFFFF"/>
        </w:rPr>
        <w:footnoteReference w:id="20"/>
      </w:r>
      <w:r w:rsidR="00313B51">
        <w:rPr>
          <w:rFonts w:ascii="Times New Roman" w:hAnsi="Times New Roman" w:cs="Times New Roman"/>
          <w:color w:val="222222"/>
          <w:sz w:val="24"/>
          <w:szCs w:val="24"/>
          <w:shd w:val="clear" w:color="auto" w:fill="FFFFFF"/>
        </w:rPr>
        <w:t xml:space="preserve"> </w:t>
      </w:r>
      <w:r w:rsidR="00E863BE" w:rsidRPr="00313B51">
        <w:rPr>
          <w:rFonts w:ascii="Times New Roman" w:hAnsi="Times New Roman" w:cs="Times New Roman"/>
          <w:color w:val="222222"/>
          <w:sz w:val="24"/>
          <w:szCs w:val="24"/>
        </w:rPr>
        <w:t xml:space="preserve">Keberadaan Advokat </w:t>
      </w:r>
      <w:proofErr w:type="gramStart"/>
      <w:r w:rsidR="00E863BE" w:rsidRPr="00313B51">
        <w:rPr>
          <w:rFonts w:ascii="Times New Roman" w:hAnsi="Times New Roman" w:cs="Times New Roman"/>
          <w:color w:val="222222"/>
          <w:sz w:val="24"/>
          <w:szCs w:val="24"/>
        </w:rPr>
        <w:t>akan</w:t>
      </w:r>
      <w:proofErr w:type="gramEnd"/>
      <w:r w:rsidR="00E863BE" w:rsidRPr="00313B51">
        <w:rPr>
          <w:rFonts w:ascii="Times New Roman" w:hAnsi="Times New Roman" w:cs="Times New Roman"/>
          <w:color w:val="222222"/>
          <w:sz w:val="24"/>
          <w:szCs w:val="24"/>
        </w:rPr>
        <w:t xml:space="preserve"> </w:t>
      </w:r>
      <w:r w:rsidR="00E863BE" w:rsidRPr="00313B51">
        <w:rPr>
          <w:rFonts w:ascii="Times New Roman" w:hAnsi="Times New Roman" w:cs="Times New Roman"/>
          <w:color w:val="222222"/>
          <w:sz w:val="24"/>
          <w:szCs w:val="24"/>
        </w:rPr>
        <w:lastRenderedPageBreak/>
        <w:t xml:space="preserve">mampu mencegah para penyidik untuk melakukan aksi kekerasan baik secara fisik maupun psikologis kepada saksi. Saksi juga merasa lebih aman dan nyaman dalam memberikan keterangan sebab dirinya didampingi oleh seseorang yang mengerti mengenai proses hukum. </w:t>
      </w:r>
      <w:proofErr w:type="gramStart"/>
      <w:r w:rsidR="00E863BE" w:rsidRPr="00313B51">
        <w:rPr>
          <w:rFonts w:ascii="Times New Roman" w:hAnsi="Times New Roman" w:cs="Times New Roman"/>
          <w:color w:val="222222"/>
          <w:sz w:val="24"/>
          <w:szCs w:val="24"/>
        </w:rPr>
        <w:t>Advokat dapat membantu saksi memahami pertanyaan-pertanyaan yang dilontarkan oleh penyidik, sebab kerapkali pertanyaan-pertanyaan penyidik bersifat kabur, terkadang sangat teknis dan sulit dimengerti oleh saksi.</w:t>
      </w:r>
      <w:proofErr w:type="gramEnd"/>
      <w:r w:rsidR="00E863BE" w:rsidRPr="00313B51">
        <w:rPr>
          <w:rFonts w:ascii="Times New Roman" w:hAnsi="Times New Roman" w:cs="Times New Roman"/>
          <w:color w:val="222222"/>
          <w:sz w:val="24"/>
          <w:szCs w:val="24"/>
        </w:rPr>
        <w:t xml:space="preserve"> </w:t>
      </w:r>
      <w:proofErr w:type="gramStart"/>
      <w:r w:rsidR="00E863BE" w:rsidRPr="00313B51">
        <w:rPr>
          <w:rFonts w:ascii="Times New Roman" w:hAnsi="Times New Roman" w:cs="Times New Roman"/>
          <w:color w:val="222222"/>
          <w:sz w:val="24"/>
          <w:szCs w:val="24"/>
        </w:rPr>
        <w:t>Advokat dalam pemeriksaan saksi bisa dijadikan sebagai rekanan dalam kerangka penegakan hukum yang cepat, efektif dan efisien.</w:t>
      </w:r>
      <w:proofErr w:type="gramEnd"/>
      <w:r w:rsidR="00E863BE" w:rsidRPr="00313B51">
        <w:rPr>
          <w:rFonts w:ascii="Times New Roman" w:hAnsi="Times New Roman" w:cs="Times New Roman"/>
          <w:color w:val="222222"/>
          <w:sz w:val="24"/>
          <w:szCs w:val="24"/>
        </w:rPr>
        <w:t xml:space="preserve"> </w:t>
      </w:r>
      <w:proofErr w:type="gramStart"/>
      <w:r w:rsidR="00E863BE" w:rsidRPr="00313B51">
        <w:rPr>
          <w:rFonts w:ascii="Times New Roman" w:hAnsi="Times New Roman" w:cs="Times New Roman"/>
          <w:color w:val="222222"/>
          <w:sz w:val="24"/>
          <w:szCs w:val="24"/>
        </w:rPr>
        <w:t>Mengenai argumentasi bahwa kehadiran Advokat kerap memberikan pengaruh yang mampu menyesatkan keterangan saksi, hal tersebut juga tidak dapat dijadikan alasan.</w:t>
      </w:r>
      <w:proofErr w:type="gramEnd"/>
      <w:r w:rsidR="00E863BE" w:rsidRPr="00313B51">
        <w:rPr>
          <w:rFonts w:ascii="Times New Roman" w:hAnsi="Times New Roman" w:cs="Times New Roman"/>
          <w:color w:val="222222"/>
          <w:sz w:val="24"/>
          <w:szCs w:val="24"/>
        </w:rPr>
        <w:t xml:space="preserve"> </w:t>
      </w:r>
      <w:proofErr w:type="gramStart"/>
      <w:r w:rsidR="00E863BE" w:rsidRPr="00313B51">
        <w:rPr>
          <w:rFonts w:ascii="Times New Roman" w:hAnsi="Times New Roman" w:cs="Times New Roman"/>
          <w:color w:val="222222"/>
          <w:sz w:val="24"/>
          <w:szCs w:val="24"/>
        </w:rPr>
        <w:t>Mungkin dalam kenyataan ada beberapa Advokat yang bertindak demikian, namun hal tersebut tidak dapat dijadikan alasan pembenar untuk melarang Advokat hadir pada saat pemeriksaan saksi.</w:t>
      </w:r>
      <w:proofErr w:type="gramEnd"/>
    </w:p>
    <w:p w:rsidR="00E863BE" w:rsidRPr="00313B51" w:rsidRDefault="00E863BE" w:rsidP="00313B51">
      <w:pPr>
        <w:spacing w:before="240" w:after="0" w:line="360" w:lineRule="auto"/>
        <w:ind w:firstLine="720"/>
        <w:jc w:val="both"/>
        <w:rPr>
          <w:rFonts w:ascii="Times New Roman" w:hAnsi="Times New Roman" w:cs="Times New Roman"/>
          <w:color w:val="222222"/>
          <w:sz w:val="24"/>
          <w:szCs w:val="24"/>
          <w:shd w:val="clear" w:color="auto" w:fill="FFFFFF"/>
        </w:rPr>
      </w:pPr>
      <w:r w:rsidRPr="00313B51">
        <w:rPr>
          <w:rFonts w:ascii="Times New Roman" w:hAnsi="Times New Roman" w:cs="Times New Roman"/>
          <w:color w:val="222222"/>
          <w:sz w:val="24"/>
          <w:szCs w:val="24"/>
        </w:rPr>
        <w:t xml:space="preserve">Advokat berstatus sebagai penegak hukum, </w:t>
      </w:r>
      <w:proofErr w:type="gramStart"/>
      <w:r w:rsidRPr="00313B51">
        <w:rPr>
          <w:rFonts w:ascii="Times New Roman" w:hAnsi="Times New Roman" w:cs="Times New Roman"/>
          <w:color w:val="222222"/>
          <w:sz w:val="24"/>
          <w:szCs w:val="24"/>
        </w:rPr>
        <w:t>sama</w:t>
      </w:r>
      <w:proofErr w:type="gramEnd"/>
      <w:r w:rsidRPr="00313B51">
        <w:rPr>
          <w:rFonts w:ascii="Times New Roman" w:hAnsi="Times New Roman" w:cs="Times New Roman"/>
          <w:color w:val="222222"/>
          <w:sz w:val="24"/>
          <w:szCs w:val="24"/>
        </w:rPr>
        <w:t xml:space="preserve"> seperti penyidik. </w:t>
      </w:r>
      <w:proofErr w:type="gramStart"/>
      <w:r w:rsidRPr="00313B51">
        <w:rPr>
          <w:rFonts w:ascii="Times New Roman" w:hAnsi="Times New Roman" w:cs="Times New Roman"/>
          <w:color w:val="222222"/>
          <w:sz w:val="24"/>
          <w:szCs w:val="24"/>
        </w:rPr>
        <w:t>Dalam menjalankan pekerjaannya, Advokat dilarang bersikap, bertingkah laku, bertutur kata, atau mengeluarkan pernyataan yang menunjukkan sikap tidak hormat terhadap hukum, peraturan perundang-undangan.</w:t>
      </w:r>
      <w:proofErr w:type="gramEnd"/>
      <w:r w:rsidRPr="00313B51">
        <w:rPr>
          <w:rFonts w:ascii="Times New Roman" w:hAnsi="Times New Roman" w:cs="Times New Roman"/>
          <w:color w:val="222222"/>
          <w:sz w:val="24"/>
          <w:szCs w:val="24"/>
        </w:rPr>
        <w:t xml:space="preserve"> </w:t>
      </w:r>
      <w:proofErr w:type="gramStart"/>
      <w:r w:rsidRPr="00313B51">
        <w:rPr>
          <w:rFonts w:ascii="Times New Roman" w:hAnsi="Times New Roman" w:cs="Times New Roman"/>
          <w:color w:val="222222"/>
          <w:sz w:val="24"/>
          <w:szCs w:val="24"/>
        </w:rPr>
        <w:t>Advokat juga dilarang berbuat hal-hal yang bertentangan dengan kewajiban, kehormatan, atau harkat dan martabat profesinya.</w:t>
      </w:r>
      <w:proofErr w:type="gramEnd"/>
      <w:r w:rsidRPr="00313B51">
        <w:rPr>
          <w:rFonts w:ascii="Times New Roman" w:hAnsi="Times New Roman" w:cs="Times New Roman"/>
          <w:color w:val="222222"/>
          <w:sz w:val="24"/>
          <w:szCs w:val="24"/>
        </w:rPr>
        <w:t xml:space="preserve"> </w:t>
      </w:r>
      <w:proofErr w:type="gramStart"/>
      <w:r w:rsidRPr="00313B51">
        <w:rPr>
          <w:rFonts w:ascii="Times New Roman" w:hAnsi="Times New Roman" w:cs="Times New Roman"/>
          <w:color w:val="222222"/>
          <w:sz w:val="24"/>
          <w:szCs w:val="24"/>
        </w:rPr>
        <w:t>Advokat diwajibkan untuk tidak melakukan pelanggaran terhadap peraturan perundang-undangan dan atau perbuatan tercela; melanggar sumpah/janji Advokat dan/atau kode etik profesiAdvokat.</w:t>
      </w:r>
      <w:bookmarkStart w:id="7" w:name="_ednref22"/>
      <w:bookmarkEnd w:id="7"/>
      <w:r w:rsidRPr="00313B51">
        <w:rPr>
          <w:rFonts w:ascii="Times New Roman" w:hAnsi="Times New Roman" w:cs="Times New Roman"/>
          <w:color w:val="222222"/>
          <w:sz w:val="24"/>
          <w:szCs w:val="24"/>
        </w:rPr>
        <w:t>Dengan demikian seharusnya tidak boleh ada larangan kepada Advokat untuk ikut mendampingi seseorang yang diperiksa sebagai saksi.</w:t>
      </w:r>
      <w:proofErr w:type="gramEnd"/>
      <w:r w:rsidRPr="00313B51">
        <w:rPr>
          <w:rStyle w:val="FootnoteReference"/>
          <w:rFonts w:ascii="Times New Roman" w:hAnsi="Times New Roman" w:cs="Times New Roman"/>
          <w:color w:val="222222"/>
          <w:sz w:val="24"/>
          <w:szCs w:val="24"/>
        </w:rPr>
        <w:footnoteReference w:id="21"/>
      </w:r>
    </w:p>
    <w:p w:rsidR="00E863BE" w:rsidRDefault="00E863BE" w:rsidP="004D2BBC">
      <w:pPr>
        <w:tabs>
          <w:tab w:val="left" w:pos="720"/>
        </w:tabs>
        <w:rPr>
          <w:rFonts w:ascii="Times New Roman" w:hAnsi="Times New Roman" w:cs="Times New Roman"/>
          <w:sz w:val="24"/>
          <w:szCs w:val="24"/>
        </w:rPr>
      </w:pPr>
    </w:p>
    <w:p w:rsidR="00E2467F" w:rsidRDefault="00E2467F" w:rsidP="004D2BBC">
      <w:pPr>
        <w:tabs>
          <w:tab w:val="left" w:pos="720"/>
        </w:tabs>
        <w:rPr>
          <w:rFonts w:ascii="Times New Roman" w:hAnsi="Times New Roman" w:cs="Times New Roman"/>
          <w:sz w:val="24"/>
          <w:szCs w:val="24"/>
        </w:rPr>
      </w:pPr>
    </w:p>
    <w:p w:rsidR="00C807BC" w:rsidRDefault="00C807BC" w:rsidP="004D2BBC">
      <w:pPr>
        <w:tabs>
          <w:tab w:val="left" w:pos="720"/>
        </w:tabs>
        <w:rPr>
          <w:rFonts w:ascii="Times New Roman" w:hAnsi="Times New Roman" w:cs="Times New Roman"/>
          <w:sz w:val="24"/>
          <w:szCs w:val="24"/>
        </w:rPr>
      </w:pPr>
    </w:p>
    <w:p w:rsidR="004D2BBC" w:rsidRPr="00313B51" w:rsidRDefault="00313B51" w:rsidP="00313B51">
      <w:pPr>
        <w:pStyle w:val="ListParagraph"/>
        <w:numPr>
          <w:ilvl w:val="0"/>
          <w:numId w:val="7"/>
        </w:numPr>
        <w:tabs>
          <w:tab w:val="left" w:pos="720"/>
        </w:tabs>
        <w:ind w:hanging="720"/>
        <w:rPr>
          <w:rFonts w:ascii="Times New Roman" w:hAnsi="Times New Roman" w:cs="Times New Roman"/>
          <w:b/>
          <w:sz w:val="24"/>
          <w:szCs w:val="24"/>
        </w:rPr>
      </w:pPr>
      <w:r w:rsidRPr="00313B51">
        <w:rPr>
          <w:rFonts w:ascii="Times New Roman" w:hAnsi="Times New Roman" w:cs="Times New Roman"/>
          <w:b/>
          <w:sz w:val="24"/>
          <w:szCs w:val="24"/>
        </w:rPr>
        <w:lastRenderedPageBreak/>
        <w:t>PENUTUP</w:t>
      </w:r>
    </w:p>
    <w:p w:rsidR="00313B51" w:rsidRDefault="00E863BE" w:rsidP="00313B51">
      <w:pPr>
        <w:pStyle w:val="NoSpacing"/>
        <w:shd w:val="clear" w:color="auto" w:fill="FFFFFF"/>
        <w:spacing w:before="0" w:beforeAutospacing="0" w:after="0" w:afterAutospacing="0" w:line="360" w:lineRule="auto"/>
        <w:ind w:firstLine="720"/>
        <w:jc w:val="both"/>
        <w:rPr>
          <w:color w:val="222222"/>
        </w:rPr>
      </w:pPr>
      <w:proofErr w:type="gramStart"/>
      <w:r w:rsidRPr="00313B51">
        <w:rPr>
          <w:color w:val="222222"/>
        </w:rPr>
        <w:t>Dalam praktik, Penulis menilai penyidik seringkali bersikap mendua terhadap keberadaan seorang saksi.</w:t>
      </w:r>
      <w:proofErr w:type="gramEnd"/>
      <w:r w:rsidRPr="00313B51">
        <w:rPr>
          <w:color w:val="222222"/>
        </w:rPr>
        <w:t xml:space="preserve"> Apabila saksi berkedudukan sebagai pelapor, kerapkali bahkan hanya dengan bermodalkan </w:t>
      </w:r>
      <w:proofErr w:type="gramStart"/>
      <w:r w:rsidRPr="00313B51">
        <w:rPr>
          <w:color w:val="222222"/>
        </w:rPr>
        <w:t>surat</w:t>
      </w:r>
      <w:proofErr w:type="gramEnd"/>
      <w:r w:rsidRPr="00313B51">
        <w:rPr>
          <w:color w:val="222222"/>
        </w:rPr>
        <w:t xml:space="preserve"> kuasa, Advokat tanpa didampingi oleh prinsipalnya diijinkan melakukan pelaporan. </w:t>
      </w:r>
      <w:proofErr w:type="gramStart"/>
      <w:r w:rsidRPr="00313B51">
        <w:rPr>
          <w:color w:val="222222"/>
        </w:rPr>
        <w:t>Ketika saksi bertindak sebagai pelapor yang kerap berstatus sebagai korban, Advokat kerap diperkenankan hadir.</w:t>
      </w:r>
      <w:proofErr w:type="gramEnd"/>
      <w:r w:rsidRPr="00313B51">
        <w:rPr>
          <w:color w:val="222222"/>
        </w:rPr>
        <w:t xml:space="preserve"> </w:t>
      </w:r>
      <w:proofErr w:type="gramStart"/>
      <w:r w:rsidRPr="00313B51">
        <w:rPr>
          <w:color w:val="222222"/>
        </w:rPr>
        <w:t>Bukan cuma hadir, Advokat kerap kali bersama-sama dengan penyidik melakukan analisis hukum apakah laporan yang diajukan oleh saksi sudah memenuhi unsur-unsur dari salah satu perbuatan pidana yang ada di dalam Kitab Undang-Undang Hukum Pidana (KUHP).</w:t>
      </w:r>
      <w:proofErr w:type="gramEnd"/>
      <w:r w:rsidRPr="00313B51">
        <w:rPr>
          <w:color w:val="222222"/>
        </w:rPr>
        <w:t xml:space="preserve"> </w:t>
      </w:r>
      <w:proofErr w:type="gramStart"/>
      <w:r w:rsidRPr="00313B51">
        <w:rPr>
          <w:color w:val="222222"/>
        </w:rPr>
        <w:t>Hampir tidak pernah terjadi penolakan kehadiran Advokat dalam kondisi demikian.</w:t>
      </w:r>
      <w:proofErr w:type="gramEnd"/>
    </w:p>
    <w:p w:rsidR="00C807BC" w:rsidRDefault="00E863BE" w:rsidP="00C807BC">
      <w:pPr>
        <w:pStyle w:val="NoSpacing"/>
        <w:shd w:val="clear" w:color="auto" w:fill="FFFFFF"/>
        <w:spacing w:before="0" w:beforeAutospacing="0" w:after="0" w:afterAutospacing="0" w:line="360" w:lineRule="auto"/>
        <w:ind w:firstLine="720"/>
        <w:jc w:val="both"/>
        <w:rPr>
          <w:color w:val="222222"/>
        </w:rPr>
      </w:pPr>
      <w:proofErr w:type="gramStart"/>
      <w:r w:rsidRPr="00313B51">
        <w:rPr>
          <w:color w:val="222222"/>
        </w:rPr>
        <w:t>Anomali sikap penyidik, baru terlihat ketika Advokat ikut mendampingi seorang saksi yang diminta hadirkan oleh pihak terlapor atau tersangka.</w:t>
      </w:r>
      <w:proofErr w:type="gramEnd"/>
      <w:r w:rsidRPr="00313B51">
        <w:rPr>
          <w:color w:val="222222"/>
        </w:rPr>
        <w:t xml:space="preserve"> Sebelum </w:t>
      </w:r>
      <w:proofErr w:type="gramStart"/>
      <w:r w:rsidRPr="00313B51">
        <w:rPr>
          <w:color w:val="222222"/>
        </w:rPr>
        <w:t>pemeriksaan,</w:t>
      </w:r>
      <w:proofErr w:type="gramEnd"/>
      <w:r w:rsidRPr="00313B51">
        <w:rPr>
          <w:color w:val="222222"/>
        </w:rPr>
        <w:t xml:space="preserve"> sang penyidik belum apa-apa langsung menyampaikan kepada saksi bahwa dalam KUHAP keberadaan Advokat dalam pemeriksaan saksi tidaklah diwajibkan. Bukankah proses hukum pidana adalah pencarian kebenaran materiil? Bukankah perlu dijaga prinsip ‘praduga tidak bersalah’ dalam proses penyidikan sehingga dengan demikian saksi yang dihadirkan oleh tersangka juga berhak untuk diperlakukan </w:t>
      </w:r>
      <w:proofErr w:type="gramStart"/>
      <w:r w:rsidRPr="00313B51">
        <w:rPr>
          <w:color w:val="222222"/>
        </w:rPr>
        <w:t>sama</w:t>
      </w:r>
      <w:proofErr w:type="gramEnd"/>
      <w:r w:rsidRPr="00313B51">
        <w:rPr>
          <w:color w:val="222222"/>
        </w:rPr>
        <w:t xml:space="preserve">? </w:t>
      </w:r>
      <w:proofErr w:type="gramStart"/>
      <w:r w:rsidRPr="00313B51">
        <w:rPr>
          <w:color w:val="222222"/>
        </w:rPr>
        <w:t>Penyidik entah lupa atau pura-pura tidak tahu, bahwa di dalam UU Perlindungan Saksi dan Korban</w:t>
      </w:r>
      <w:bookmarkStart w:id="8" w:name="_ednref23"/>
      <w:bookmarkEnd w:id="8"/>
      <w:r w:rsidRPr="00313B51">
        <w:rPr>
          <w:color w:val="222222"/>
        </w:rPr>
        <w:t xml:space="preserve"> setiap saksi berhak untuk mendapatkan nasihat hukum dari seorang Advokat.</w:t>
      </w:r>
      <w:proofErr w:type="gramEnd"/>
      <w:r w:rsidR="00C807BC">
        <w:rPr>
          <w:color w:val="222222"/>
        </w:rPr>
        <w:t xml:space="preserve"> </w:t>
      </w:r>
    </w:p>
    <w:p w:rsidR="00E2467F" w:rsidRPr="00C807BC" w:rsidRDefault="00E863BE" w:rsidP="00C807BC">
      <w:pPr>
        <w:pStyle w:val="NoSpacing"/>
        <w:shd w:val="clear" w:color="auto" w:fill="FFFFFF"/>
        <w:spacing w:before="0" w:beforeAutospacing="0" w:after="0" w:afterAutospacing="0" w:line="360" w:lineRule="auto"/>
        <w:ind w:firstLine="720"/>
        <w:jc w:val="both"/>
        <w:rPr>
          <w:color w:val="222222"/>
        </w:rPr>
      </w:pPr>
      <w:r w:rsidRPr="00313B51">
        <w:rPr>
          <w:color w:val="222222"/>
        </w:rPr>
        <w:t xml:space="preserve">Dalam RUU KUHAP, pendampingan saksi oleh Advokat sebaiknya juga ditambahkan untuk diatur tegas, untuk mencegah berulangnya polemik tak perlu mengenai hal ini. </w:t>
      </w:r>
      <w:proofErr w:type="gramStart"/>
      <w:r w:rsidRPr="00313B51">
        <w:rPr>
          <w:color w:val="222222"/>
        </w:rPr>
        <w:t>Termasuk juga bahwa saksi berhak untuk menerima salinan berita acara pemeriksaan.</w:t>
      </w:r>
      <w:proofErr w:type="gramEnd"/>
      <w:r w:rsidR="009A7596">
        <w:rPr>
          <w:color w:val="222222"/>
        </w:rPr>
        <w:t xml:space="preserve"> </w:t>
      </w:r>
      <w:proofErr w:type="gramStart"/>
      <w:r w:rsidR="009A7596" w:rsidRPr="009A7596">
        <w:t xml:space="preserve">Salah satu solusi terkait penulisan </w:t>
      </w:r>
      <w:r w:rsidR="009A7596">
        <w:t xml:space="preserve">ini </w:t>
      </w:r>
      <w:r w:rsidR="009A7596" w:rsidRPr="009A7596">
        <w:t>adalah pengacara bisa melihat lewat kaca dan tidak bisa mendengar pembicaraan dari penyidik dan saksi.</w:t>
      </w:r>
      <w:proofErr w:type="gramEnd"/>
      <w:r w:rsidR="009A7596" w:rsidRPr="009A7596">
        <w:t xml:space="preserve"> </w:t>
      </w:r>
      <w:proofErr w:type="gramStart"/>
      <w:r w:rsidR="009A7596" w:rsidRPr="009A7596">
        <w:t>Namun hal ini sebenarnya memiliki kelemahan sebab bisa saja penyidik melakukan intervensi atau menjebak saksi sehingga keluar-keluar saksi sudah menjadi tersangka.</w:t>
      </w:r>
      <w:proofErr w:type="gramEnd"/>
    </w:p>
    <w:p w:rsidR="00CF63BC" w:rsidRPr="00313B51" w:rsidRDefault="00CF63BC" w:rsidP="00CF63BC">
      <w:pPr>
        <w:pStyle w:val="ListParagraph"/>
        <w:tabs>
          <w:tab w:val="left" w:pos="2430"/>
        </w:tabs>
        <w:jc w:val="center"/>
        <w:rPr>
          <w:rFonts w:ascii="Times New Roman" w:hAnsi="Times New Roman" w:cs="Times New Roman"/>
          <w:b/>
          <w:sz w:val="24"/>
          <w:szCs w:val="24"/>
        </w:rPr>
      </w:pPr>
      <w:r w:rsidRPr="00313B51">
        <w:rPr>
          <w:rFonts w:ascii="Times New Roman" w:hAnsi="Times New Roman" w:cs="Times New Roman"/>
          <w:b/>
          <w:sz w:val="24"/>
          <w:szCs w:val="24"/>
        </w:rPr>
        <w:lastRenderedPageBreak/>
        <w:t>DAFTAR PUSTAKA</w:t>
      </w:r>
    </w:p>
    <w:p w:rsidR="00CF63BC" w:rsidRDefault="00CF63BC" w:rsidP="001346B7">
      <w:pPr>
        <w:tabs>
          <w:tab w:val="left" w:pos="2340"/>
          <w:tab w:val="left" w:pos="2430"/>
        </w:tabs>
        <w:spacing w:line="240" w:lineRule="auto"/>
        <w:ind w:left="720" w:hanging="720"/>
        <w:jc w:val="both"/>
        <w:rPr>
          <w:rFonts w:ascii="Times New Roman" w:hAnsi="Times New Roman" w:cs="Times New Roman"/>
          <w:sz w:val="24"/>
          <w:szCs w:val="24"/>
        </w:rPr>
      </w:pPr>
      <w:r w:rsidRPr="00CB5EB9">
        <w:rPr>
          <w:rFonts w:ascii="Times New Roman" w:hAnsi="Times New Roman" w:cs="Times New Roman"/>
          <w:sz w:val="24"/>
          <w:szCs w:val="24"/>
        </w:rPr>
        <w:t xml:space="preserve">Kelsen, Hans, </w:t>
      </w:r>
      <w:r w:rsidRPr="00CB5EB9">
        <w:rPr>
          <w:rFonts w:ascii="Times New Roman" w:hAnsi="Times New Roman" w:cs="Times New Roman"/>
          <w:i/>
          <w:sz w:val="24"/>
          <w:szCs w:val="24"/>
        </w:rPr>
        <w:t xml:space="preserve">General Theory of Law and State. </w:t>
      </w:r>
      <w:proofErr w:type="gramStart"/>
      <w:r w:rsidRPr="00CB5EB9">
        <w:rPr>
          <w:rFonts w:ascii="Times New Roman" w:hAnsi="Times New Roman" w:cs="Times New Roman"/>
          <w:sz w:val="24"/>
          <w:szCs w:val="24"/>
        </w:rPr>
        <w:t>Translated by: Anders Wedberg.</w:t>
      </w:r>
      <w:proofErr w:type="gramEnd"/>
      <w:r w:rsidRPr="00CB5EB9">
        <w:rPr>
          <w:rFonts w:ascii="Times New Roman" w:hAnsi="Times New Roman" w:cs="Times New Roman"/>
          <w:sz w:val="24"/>
          <w:szCs w:val="24"/>
        </w:rPr>
        <w:t xml:space="preserve"> New York: Russell &amp; Russel, 1961</w:t>
      </w:r>
      <w:r w:rsidR="001C475B" w:rsidRPr="00CB5EB9">
        <w:rPr>
          <w:rFonts w:ascii="Times New Roman" w:hAnsi="Times New Roman" w:cs="Times New Roman"/>
          <w:sz w:val="24"/>
          <w:szCs w:val="24"/>
        </w:rPr>
        <w:t>.</w:t>
      </w:r>
    </w:p>
    <w:p w:rsidR="008E592D" w:rsidRPr="00313B51" w:rsidRDefault="008E592D" w:rsidP="001346B7">
      <w:pPr>
        <w:tabs>
          <w:tab w:val="left" w:pos="2340"/>
          <w:tab w:val="left" w:pos="2430"/>
        </w:tabs>
        <w:spacing w:line="240" w:lineRule="auto"/>
        <w:ind w:left="720" w:hanging="720"/>
        <w:jc w:val="both"/>
        <w:rPr>
          <w:rFonts w:ascii="Times New Roman" w:hAnsi="Times New Roman" w:cs="Times New Roman"/>
          <w:sz w:val="24"/>
          <w:szCs w:val="24"/>
        </w:rPr>
      </w:pPr>
      <w:r w:rsidRPr="00313B51">
        <w:rPr>
          <w:rFonts w:ascii="Times New Roman" w:hAnsi="Times New Roman" w:cs="Times New Roman"/>
          <w:sz w:val="24"/>
          <w:szCs w:val="24"/>
        </w:rPr>
        <w:t xml:space="preserve">Marzuki, Peter Mahmud, 2014, </w:t>
      </w:r>
      <w:r w:rsidRPr="00636ECE">
        <w:rPr>
          <w:rFonts w:ascii="Times New Roman" w:hAnsi="Times New Roman" w:cs="Times New Roman"/>
          <w:i/>
          <w:sz w:val="24"/>
          <w:szCs w:val="24"/>
        </w:rPr>
        <w:t xml:space="preserve">Penelitian Hukum, </w:t>
      </w:r>
      <w:r w:rsidRPr="00636ECE">
        <w:rPr>
          <w:rFonts w:ascii="Times New Roman" w:hAnsi="Times New Roman" w:cs="Times New Roman"/>
          <w:sz w:val="24"/>
          <w:szCs w:val="24"/>
        </w:rPr>
        <w:t>Jakarta: Kencana</w:t>
      </w:r>
      <w:r w:rsidR="00636ECE">
        <w:rPr>
          <w:rFonts w:ascii="Times New Roman" w:hAnsi="Times New Roman" w:cs="Times New Roman"/>
          <w:sz w:val="24"/>
          <w:szCs w:val="24"/>
        </w:rPr>
        <w:t>, 2014</w:t>
      </w:r>
    </w:p>
    <w:p w:rsidR="00CF63BC" w:rsidRDefault="00636ECE" w:rsidP="001346B7">
      <w:pPr>
        <w:tabs>
          <w:tab w:val="left" w:pos="2340"/>
          <w:tab w:val="left" w:pos="243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Wasserman, Rhonda</w:t>
      </w:r>
      <w:r w:rsidR="00CF63BC" w:rsidRPr="00CB5EB9">
        <w:rPr>
          <w:rFonts w:ascii="Times New Roman" w:hAnsi="Times New Roman" w:cs="Times New Roman"/>
          <w:sz w:val="24"/>
          <w:szCs w:val="24"/>
        </w:rPr>
        <w:t xml:space="preserve">. </w:t>
      </w:r>
      <w:r w:rsidR="00CF63BC" w:rsidRPr="00CB5EB9">
        <w:rPr>
          <w:rFonts w:ascii="Times New Roman" w:hAnsi="Times New Roman" w:cs="Times New Roman"/>
          <w:i/>
          <w:sz w:val="24"/>
          <w:szCs w:val="24"/>
        </w:rPr>
        <w:t xml:space="preserve">Procedural Due Process: A Reference Guide to the United States Constitution. </w:t>
      </w:r>
      <w:r w:rsidR="00CF63BC" w:rsidRPr="00CB5EB9">
        <w:rPr>
          <w:rFonts w:ascii="Times New Roman" w:hAnsi="Times New Roman" w:cs="Times New Roman"/>
          <w:sz w:val="24"/>
          <w:szCs w:val="24"/>
        </w:rPr>
        <w:t>Connecticut: Greenwood Publishing Group.</w:t>
      </w:r>
    </w:p>
    <w:p w:rsidR="002755A3" w:rsidRPr="002755A3" w:rsidRDefault="00636ECE" w:rsidP="002755A3">
      <w:pPr>
        <w:tabs>
          <w:tab w:val="left" w:pos="2340"/>
          <w:tab w:val="left" w:pos="2430"/>
        </w:tabs>
        <w:spacing w:line="240" w:lineRule="auto"/>
        <w:ind w:left="720" w:hanging="720"/>
        <w:jc w:val="both"/>
        <w:rPr>
          <w:rFonts w:ascii="Times New Roman" w:hAnsi="Times New Roman" w:cs="Times New Roman"/>
          <w:sz w:val="24"/>
          <w:szCs w:val="24"/>
        </w:rPr>
      </w:pPr>
      <w:r w:rsidRPr="00F16240">
        <w:rPr>
          <w:rFonts w:ascii="Times New Roman" w:hAnsi="Times New Roman" w:cs="Times New Roman"/>
          <w:color w:val="222222"/>
          <w:shd w:val="clear" w:color="auto" w:fill="FFFFFF"/>
        </w:rPr>
        <w:t xml:space="preserve">Harahap Yahya, </w:t>
      </w:r>
      <w:r w:rsidRPr="00636ECE">
        <w:rPr>
          <w:rFonts w:ascii="Times New Roman" w:hAnsi="Times New Roman" w:cs="Times New Roman"/>
          <w:i/>
          <w:color w:val="222222"/>
          <w:shd w:val="clear" w:color="auto" w:fill="FFFFFF"/>
        </w:rPr>
        <w:t>Pembahasan Permasalahan dan Penerapan KUHAP, Penyidikan dan Penuntutan</w:t>
      </w:r>
      <w:r w:rsidRPr="00F16240">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Jakarta: </w:t>
      </w:r>
      <w:r w:rsidRPr="00F16240">
        <w:rPr>
          <w:rFonts w:ascii="Times New Roman" w:hAnsi="Times New Roman" w:cs="Times New Roman"/>
          <w:color w:val="222222"/>
          <w:shd w:val="clear" w:color="auto" w:fill="FFFFFF"/>
        </w:rPr>
        <w:t>Sinar Gra</w:t>
      </w:r>
      <w:r>
        <w:rPr>
          <w:rFonts w:ascii="Times New Roman" w:hAnsi="Times New Roman" w:cs="Times New Roman"/>
          <w:color w:val="222222"/>
          <w:shd w:val="clear" w:color="auto" w:fill="FFFFFF"/>
        </w:rPr>
        <w:t>fika, 2000</w:t>
      </w:r>
    </w:p>
    <w:p w:rsidR="002755A3" w:rsidRPr="002755A3" w:rsidRDefault="002755A3" w:rsidP="002755A3">
      <w:pPr>
        <w:tabs>
          <w:tab w:val="left" w:pos="2610"/>
        </w:tabs>
        <w:spacing w:line="240" w:lineRule="auto"/>
        <w:ind w:left="720" w:hanging="720"/>
        <w:jc w:val="both"/>
        <w:rPr>
          <w:rFonts w:ascii="Times New Roman" w:eastAsia="Times New Roman" w:hAnsi="Times New Roman" w:cs="Times New Roman"/>
          <w:sz w:val="24"/>
          <w:szCs w:val="24"/>
          <w:shd w:val="clear" w:color="auto" w:fill="FFFFFF"/>
        </w:rPr>
      </w:pPr>
      <w:proofErr w:type="gramStart"/>
      <w:r w:rsidRPr="0044427A">
        <w:rPr>
          <w:rFonts w:ascii="Times New Roman" w:hAnsi="Times New Roman" w:cs="Times New Roman"/>
          <w:sz w:val="24"/>
          <w:szCs w:val="24"/>
        </w:rPr>
        <w:t>Hiarirj  Edy</w:t>
      </w:r>
      <w:proofErr w:type="gramEnd"/>
      <w:r w:rsidRPr="0044427A">
        <w:rPr>
          <w:rFonts w:ascii="Times New Roman" w:hAnsi="Times New Roman" w:cs="Times New Roman"/>
          <w:sz w:val="24"/>
          <w:szCs w:val="24"/>
        </w:rPr>
        <w:t xml:space="preserve"> O.S, </w:t>
      </w:r>
      <w:r w:rsidRPr="0044427A">
        <w:rPr>
          <w:rFonts w:ascii="Times New Roman" w:hAnsi="Times New Roman" w:cs="Times New Roman"/>
          <w:i/>
          <w:sz w:val="24"/>
          <w:szCs w:val="24"/>
        </w:rPr>
        <w:t xml:space="preserve">Hukum Acara Pidana, </w:t>
      </w:r>
      <w:r w:rsidRPr="0044427A">
        <w:rPr>
          <w:rFonts w:ascii="Times New Roman" w:hAnsi="Times New Roman" w:cs="Times New Roman"/>
          <w:sz w:val="24"/>
          <w:szCs w:val="24"/>
        </w:rPr>
        <w:t>Tangerang Selatan:Universitas Terbuka,</w:t>
      </w:r>
      <w:r>
        <w:rPr>
          <w:rFonts w:ascii="Times New Roman" w:hAnsi="Times New Roman" w:cs="Times New Roman"/>
          <w:sz w:val="24"/>
          <w:szCs w:val="24"/>
        </w:rPr>
        <w:t xml:space="preserve"> </w:t>
      </w:r>
      <w:r w:rsidRPr="0044427A">
        <w:rPr>
          <w:rFonts w:ascii="Times New Roman" w:hAnsi="Times New Roman" w:cs="Times New Roman"/>
          <w:sz w:val="24"/>
          <w:szCs w:val="24"/>
        </w:rPr>
        <w:t>2015.</w:t>
      </w:r>
    </w:p>
    <w:p w:rsidR="001C475B" w:rsidRPr="00CB5EB9" w:rsidRDefault="004D1E6D" w:rsidP="001346B7">
      <w:pPr>
        <w:tabs>
          <w:tab w:val="left" w:pos="2340"/>
          <w:tab w:val="left" w:pos="2430"/>
        </w:tabs>
        <w:spacing w:line="240" w:lineRule="auto"/>
        <w:ind w:left="720" w:hanging="720"/>
        <w:jc w:val="both"/>
        <w:rPr>
          <w:rFonts w:ascii="Times New Roman" w:hAnsi="Times New Roman" w:cs="Times New Roman"/>
          <w:sz w:val="24"/>
          <w:szCs w:val="24"/>
        </w:rPr>
      </w:pPr>
      <w:hyperlink r:id="rId12" w:history="1">
        <w:r w:rsidR="001C475B" w:rsidRPr="00CB5EB9">
          <w:rPr>
            <w:rStyle w:val="Hyperlink"/>
            <w:rFonts w:ascii="Times New Roman" w:hAnsi="Times New Roman" w:cs="Times New Roman"/>
            <w:color w:val="auto"/>
            <w:sz w:val="24"/>
            <w:szCs w:val="24"/>
            <w:u w:val="none"/>
          </w:rPr>
          <w:t>http://www.hukumonline.com/klinik/detail/lt53608673190e8/siapa-saja-yang-</w:t>
        </w:r>
        <w:proofErr w:type="gramStart"/>
        <w:r w:rsidR="001C475B" w:rsidRPr="00CB5EB9">
          <w:rPr>
            <w:rStyle w:val="Hyperlink"/>
            <w:rFonts w:ascii="Times New Roman" w:hAnsi="Times New Roman" w:cs="Times New Roman"/>
            <w:color w:val="auto"/>
            <w:sz w:val="24"/>
            <w:szCs w:val="24"/>
            <w:u w:val="none"/>
          </w:rPr>
          <w:t>berwenang-menetapkan-saksi-menjadi-tersangka</w:t>
        </w:r>
      </w:hyperlink>
      <w:r w:rsidR="001C475B" w:rsidRPr="00CB5EB9">
        <w:rPr>
          <w:rFonts w:ascii="Times New Roman" w:hAnsi="Times New Roman" w:cs="Times New Roman"/>
          <w:sz w:val="24"/>
          <w:szCs w:val="24"/>
        </w:rPr>
        <w:t>, diakses tanggal 22 April 2018.</w:t>
      </w:r>
      <w:proofErr w:type="gramEnd"/>
    </w:p>
    <w:p w:rsidR="001C475B" w:rsidRPr="00CB5EB9" w:rsidRDefault="004D1E6D" w:rsidP="001346B7">
      <w:pPr>
        <w:pStyle w:val="FootnoteText"/>
        <w:tabs>
          <w:tab w:val="left" w:pos="2340"/>
        </w:tabs>
        <w:ind w:left="720" w:hanging="720"/>
        <w:jc w:val="both"/>
        <w:rPr>
          <w:rFonts w:ascii="Times New Roman" w:hAnsi="Times New Roman" w:cs="Times New Roman"/>
          <w:sz w:val="24"/>
          <w:szCs w:val="24"/>
        </w:rPr>
      </w:pPr>
      <w:hyperlink r:id="rId13" w:history="1">
        <w:r w:rsidR="001C475B" w:rsidRPr="00CB5EB9">
          <w:rPr>
            <w:rStyle w:val="Hyperlink"/>
            <w:rFonts w:ascii="Times New Roman" w:hAnsi="Times New Roman" w:cs="Times New Roman"/>
            <w:color w:val="auto"/>
            <w:sz w:val="24"/>
            <w:szCs w:val="24"/>
            <w:u w:val="none"/>
          </w:rPr>
          <w:t>http://www.jurnas.com/artikel/20806/KPK-Keliru-Larang-Saksi-dan-Tersangka-Didampingi-Pengacara/</w:t>
        </w:r>
      </w:hyperlink>
      <w:r w:rsidR="001C475B" w:rsidRPr="00CB5EB9">
        <w:rPr>
          <w:rFonts w:ascii="Times New Roman" w:hAnsi="Times New Roman" w:cs="Times New Roman"/>
          <w:sz w:val="24"/>
          <w:szCs w:val="24"/>
        </w:rPr>
        <w:t>, diakses tanggal 16 April 2018.</w:t>
      </w:r>
    </w:p>
    <w:p w:rsidR="001C475B" w:rsidRPr="00CB5EB9" w:rsidRDefault="001C475B" w:rsidP="001346B7">
      <w:pPr>
        <w:pStyle w:val="FootnoteText"/>
        <w:tabs>
          <w:tab w:val="left" w:pos="2340"/>
        </w:tabs>
        <w:jc w:val="both"/>
        <w:rPr>
          <w:rFonts w:ascii="Times New Roman" w:hAnsi="Times New Roman" w:cs="Times New Roman"/>
          <w:sz w:val="24"/>
          <w:szCs w:val="24"/>
        </w:rPr>
      </w:pPr>
    </w:p>
    <w:p w:rsidR="001C475B" w:rsidRPr="00CB5EB9" w:rsidRDefault="004D1E6D" w:rsidP="001346B7">
      <w:pPr>
        <w:tabs>
          <w:tab w:val="left" w:pos="2340"/>
          <w:tab w:val="left" w:pos="2430"/>
        </w:tabs>
        <w:spacing w:line="240" w:lineRule="auto"/>
        <w:ind w:left="720" w:hanging="720"/>
        <w:jc w:val="both"/>
        <w:rPr>
          <w:rFonts w:ascii="Times New Roman" w:hAnsi="Times New Roman" w:cs="Times New Roman"/>
          <w:sz w:val="24"/>
          <w:szCs w:val="24"/>
        </w:rPr>
      </w:pPr>
      <w:hyperlink r:id="rId14" w:history="1">
        <w:r w:rsidR="001C475B" w:rsidRPr="00CB5EB9">
          <w:rPr>
            <w:rStyle w:val="Hyperlink"/>
            <w:rFonts w:ascii="Times New Roman" w:hAnsi="Times New Roman" w:cs="Times New Roman"/>
            <w:color w:val="auto"/>
            <w:sz w:val="24"/>
            <w:szCs w:val="24"/>
            <w:u w:val="none"/>
          </w:rPr>
          <w:t>https://www.kricom.id/hindari-tudingan-intimidasi-kpk-harus-perbolehkan-saksi-didampingi-pengacara/feed/</w:t>
        </w:r>
      </w:hyperlink>
      <w:r w:rsidR="001C475B" w:rsidRPr="00CB5EB9">
        <w:rPr>
          <w:rFonts w:ascii="Times New Roman" w:hAnsi="Times New Roman" w:cs="Times New Roman"/>
          <w:sz w:val="24"/>
          <w:szCs w:val="24"/>
        </w:rPr>
        <w:t>, diakses tanggal 16 April 2018.</w:t>
      </w:r>
    </w:p>
    <w:p w:rsidR="00B93C42" w:rsidRPr="00CB5EB9" w:rsidRDefault="00B93C42" w:rsidP="001346B7">
      <w:pPr>
        <w:tabs>
          <w:tab w:val="left" w:pos="2340"/>
          <w:tab w:val="left" w:pos="2430"/>
        </w:tabs>
        <w:spacing w:line="240" w:lineRule="auto"/>
        <w:ind w:left="720" w:hanging="720"/>
        <w:jc w:val="both"/>
        <w:rPr>
          <w:rFonts w:ascii="Times New Roman" w:hAnsi="Times New Roman" w:cs="Times New Roman"/>
          <w:sz w:val="24"/>
          <w:szCs w:val="24"/>
        </w:rPr>
      </w:pPr>
    </w:p>
    <w:p w:rsidR="00B93C42" w:rsidRPr="00CB5EB9" w:rsidRDefault="004D1E6D" w:rsidP="001346B7">
      <w:pPr>
        <w:pStyle w:val="FootnoteText"/>
        <w:tabs>
          <w:tab w:val="left" w:pos="2340"/>
        </w:tabs>
        <w:ind w:left="720" w:hanging="720"/>
        <w:jc w:val="both"/>
        <w:rPr>
          <w:rFonts w:ascii="Times New Roman" w:hAnsi="Times New Roman" w:cs="Times New Roman"/>
          <w:sz w:val="24"/>
          <w:szCs w:val="24"/>
        </w:rPr>
      </w:pPr>
      <w:hyperlink r:id="rId15" w:history="1">
        <w:r w:rsidR="00B93C42" w:rsidRPr="00CB5EB9">
          <w:rPr>
            <w:rStyle w:val="Hyperlink"/>
            <w:rFonts w:ascii="Times New Roman" w:hAnsi="Times New Roman" w:cs="Times New Roman"/>
            <w:color w:val="auto"/>
            <w:sz w:val="24"/>
            <w:szCs w:val="24"/>
            <w:u w:val="none"/>
          </w:rPr>
          <w:t>http://www.jurnas.com/artikel/20806/KPK-Keliru-Larang-Saksi-dan-Tersangka-Didampingi-Pengacara/</w:t>
        </w:r>
      </w:hyperlink>
      <w:r w:rsidR="00B93C42" w:rsidRPr="00CB5EB9">
        <w:rPr>
          <w:rFonts w:ascii="Times New Roman" w:hAnsi="Times New Roman" w:cs="Times New Roman"/>
          <w:sz w:val="24"/>
          <w:szCs w:val="24"/>
        </w:rPr>
        <w:t>, diakses tanggal 16 April 2018.</w:t>
      </w:r>
    </w:p>
    <w:p w:rsidR="00B93C42" w:rsidRPr="00CB5EB9" w:rsidRDefault="00B93C42" w:rsidP="001346B7">
      <w:pPr>
        <w:pStyle w:val="FootnoteText"/>
        <w:tabs>
          <w:tab w:val="left" w:pos="2340"/>
        </w:tabs>
        <w:jc w:val="both"/>
        <w:rPr>
          <w:rFonts w:ascii="Times New Roman" w:hAnsi="Times New Roman" w:cs="Times New Roman"/>
          <w:sz w:val="24"/>
          <w:szCs w:val="24"/>
        </w:rPr>
      </w:pPr>
    </w:p>
    <w:p w:rsidR="00B93C42" w:rsidRPr="00CB5EB9" w:rsidRDefault="004D1E6D" w:rsidP="001346B7">
      <w:pPr>
        <w:tabs>
          <w:tab w:val="left" w:pos="2340"/>
          <w:tab w:val="left" w:pos="2430"/>
        </w:tabs>
        <w:spacing w:line="240" w:lineRule="auto"/>
        <w:ind w:left="720" w:hanging="720"/>
        <w:jc w:val="both"/>
        <w:rPr>
          <w:rFonts w:ascii="Times New Roman" w:hAnsi="Times New Roman" w:cs="Times New Roman"/>
          <w:sz w:val="24"/>
          <w:szCs w:val="24"/>
        </w:rPr>
      </w:pPr>
      <w:hyperlink r:id="rId16" w:history="1">
        <w:r w:rsidR="00B93C42" w:rsidRPr="00CB5EB9">
          <w:rPr>
            <w:rStyle w:val="Hyperlink"/>
            <w:rFonts w:ascii="Times New Roman" w:hAnsi="Times New Roman" w:cs="Times New Roman"/>
            <w:color w:val="auto"/>
            <w:sz w:val="24"/>
            <w:szCs w:val="24"/>
            <w:u w:val="none"/>
          </w:rPr>
          <w:t>https://www.kricom.id/hindari-tudingan-intimidasi-kpk-harus-perbolehkan-saksi-didampingi-pengacara/feed/</w:t>
        </w:r>
      </w:hyperlink>
      <w:r w:rsidR="00B93C42" w:rsidRPr="00CB5EB9">
        <w:rPr>
          <w:rFonts w:ascii="Times New Roman" w:hAnsi="Times New Roman" w:cs="Times New Roman"/>
          <w:sz w:val="24"/>
          <w:szCs w:val="24"/>
        </w:rPr>
        <w:t>, diakses tanggal 16 April 2018.</w:t>
      </w:r>
    </w:p>
    <w:p w:rsidR="00B93C42" w:rsidRDefault="00B93C42" w:rsidP="001346B7">
      <w:pPr>
        <w:tabs>
          <w:tab w:val="left" w:pos="2340"/>
          <w:tab w:val="left" w:pos="2430"/>
        </w:tabs>
        <w:spacing w:line="240" w:lineRule="auto"/>
        <w:ind w:left="720" w:hanging="720"/>
        <w:jc w:val="both"/>
        <w:rPr>
          <w:rFonts w:ascii="Times New Roman" w:hAnsi="Times New Roman" w:cs="Times New Roman"/>
          <w:sz w:val="24"/>
          <w:szCs w:val="24"/>
        </w:rPr>
      </w:pPr>
      <w:proofErr w:type="gramStart"/>
      <w:r w:rsidRPr="00CB5EB9">
        <w:rPr>
          <w:rFonts w:ascii="Times New Roman" w:hAnsi="Times New Roman" w:cs="Times New Roman"/>
          <w:sz w:val="24"/>
          <w:szCs w:val="24"/>
        </w:rPr>
        <w:t xml:space="preserve">Surastini Fitriasih, </w:t>
      </w:r>
      <w:r w:rsidRPr="00CB5EB9">
        <w:rPr>
          <w:rFonts w:ascii="Times New Roman" w:hAnsi="Times New Roman" w:cs="Times New Roman"/>
          <w:i/>
          <w:iCs/>
          <w:sz w:val="24"/>
          <w:szCs w:val="24"/>
        </w:rPr>
        <w:t>“Perlindungan Saksi Dan Korban Sebagai Sarana Menuju Proses Peradilan (Pidana) Yang Jujur Dan Adil”</w:t>
      </w:r>
      <w:r w:rsidR="001346B7">
        <w:rPr>
          <w:rFonts w:ascii="Times New Roman" w:hAnsi="Times New Roman" w:cs="Times New Roman"/>
          <w:sz w:val="24"/>
          <w:szCs w:val="24"/>
        </w:rPr>
        <w:t xml:space="preserve">, </w:t>
      </w:r>
      <w:r w:rsidRPr="00CB5EB9">
        <w:rPr>
          <w:rFonts w:ascii="Times New Roman" w:hAnsi="Times New Roman" w:cs="Times New Roman"/>
          <w:sz w:val="24"/>
          <w:szCs w:val="24"/>
        </w:rPr>
        <w:t>http/www.</w:t>
      </w:r>
      <w:proofErr w:type="gramEnd"/>
      <w:r w:rsidR="001346B7">
        <w:rPr>
          <w:rFonts w:ascii="Times New Roman" w:hAnsi="Times New Roman" w:cs="Times New Roman"/>
          <w:sz w:val="24"/>
          <w:szCs w:val="24"/>
        </w:rPr>
        <w:t xml:space="preserve"> </w:t>
      </w:r>
      <w:proofErr w:type="gramStart"/>
      <w:r w:rsidRPr="00CB5EB9">
        <w:rPr>
          <w:rFonts w:ascii="Times New Roman" w:hAnsi="Times New Roman" w:cs="Times New Roman"/>
          <w:sz w:val="24"/>
          <w:szCs w:val="24"/>
        </w:rPr>
        <w:t>antikorupsi</w:t>
      </w:r>
      <w:proofErr w:type="gramEnd"/>
      <w:r w:rsidRPr="00CB5EB9">
        <w:rPr>
          <w:rFonts w:ascii="Times New Roman" w:hAnsi="Times New Roman" w:cs="Times New Roman"/>
          <w:sz w:val="24"/>
          <w:szCs w:val="24"/>
        </w:rPr>
        <w:t>.</w:t>
      </w:r>
      <w:r w:rsidR="001346B7">
        <w:rPr>
          <w:rFonts w:ascii="Times New Roman" w:hAnsi="Times New Roman" w:cs="Times New Roman"/>
          <w:sz w:val="24"/>
          <w:szCs w:val="24"/>
        </w:rPr>
        <w:t xml:space="preserve"> </w:t>
      </w:r>
      <w:proofErr w:type="gramStart"/>
      <w:r w:rsidRPr="00CB5EB9">
        <w:rPr>
          <w:rFonts w:ascii="Times New Roman" w:hAnsi="Times New Roman" w:cs="Times New Roman"/>
          <w:sz w:val="24"/>
          <w:szCs w:val="24"/>
        </w:rPr>
        <w:t>org/</w:t>
      </w:r>
      <w:r w:rsidR="00CB5EB9">
        <w:rPr>
          <w:rFonts w:ascii="Times New Roman" w:hAnsi="Times New Roman" w:cs="Times New Roman"/>
          <w:sz w:val="24"/>
          <w:szCs w:val="24"/>
        </w:rPr>
        <w:t>mod</w:t>
      </w:r>
      <w:proofErr w:type="gramEnd"/>
      <w:r w:rsidR="001346B7">
        <w:rPr>
          <w:rFonts w:ascii="Times New Roman" w:hAnsi="Times New Roman" w:cs="Times New Roman"/>
          <w:sz w:val="24"/>
          <w:szCs w:val="24"/>
        </w:rPr>
        <w:t xml:space="preserve"> </w:t>
      </w:r>
      <w:r w:rsidR="00CB5EB9">
        <w:rPr>
          <w:rFonts w:ascii="Times New Roman" w:hAnsi="Times New Roman" w:cs="Times New Roman"/>
          <w:sz w:val="24"/>
          <w:szCs w:val="24"/>
        </w:rPr>
        <w:t>=tema</w:t>
      </w:r>
      <w:r w:rsidR="001346B7">
        <w:rPr>
          <w:rFonts w:ascii="Times New Roman" w:hAnsi="Times New Roman" w:cs="Times New Roman"/>
          <w:sz w:val="24"/>
          <w:szCs w:val="24"/>
        </w:rPr>
        <w:t xml:space="preserve"> </w:t>
      </w:r>
      <w:r w:rsidR="00CB5EB9">
        <w:rPr>
          <w:rFonts w:ascii="Times New Roman" w:hAnsi="Times New Roman" w:cs="Times New Roman"/>
          <w:sz w:val="24"/>
          <w:szCs w:val="24"/>
        </w:rPr>
        <w:t>&amp;</w:t>
      </w:r>
      <w:r w:rsidR="001346B7">
        <w:rPr>
          <w:rFonts w:ascii="Times New Roman" w:hAnsi="Times New Roman" w:cs="Times New Roman"/>
          <w:sz w:val="24"/>
          <w:szCs w:val="24"/>
        </w:rPr>
        <w:t xml:space="preserve"> </w:t>
      </w:r>
      <w:r w:rsidR="00CB5EB9">
        <w:rPr>
          <w:rFonts w:ascii="Times New Roman" w:hAnsi="Times New Roman" w:cs="Times New Roman"/>
          <w:sz w:val="24"/>
          <w:szCs w:val="24"/>
        </w:rPr>
        <w:t>op</w:t>
      </w:r>
      <w:r w:rsidR="001346B7">
        <w:rPr>
          <w:rFonts w:ascii="Times New Roman" w:hAnsi="Times New Roman" w:cs="Times New Roman"/>
          <w:sz w:val="24"/>
          <w:szCs w:val="24"/>
        </w:rPr>
        <w:t xml:space="preserve"> </w:t>
      </w:r>
      <w:r w:rsidR="00CB5EB9">
        <w:rPr>
          <w:rFonts w:ascii="Times New Roman" w:hAnsi="Times New Roman" w:cs="Times New Roman"/>
          <w:sz w:val="24"/>
          <w:szCs w:val="24"/>
        </w:rPr>
        <w:t>=</w:t>
      </w:r>
      <w:r w:rsidR="001346B7">
        <w:rPr>
          <w:rFonts w:ascii="Times New Roman" w:hAnsi="Times New Roman" w:cs="Times New Roman"/>
          <w:sz w:val="24"/>
          <w:szCs w:val="24"/>
        </w:rPr>
        <w:t xml:space="preserve"> </w:t>
      </w:r>
      <w:r w:rsidR="00CB5EB9">
        <w:rPr>
          <w:rFonts w:ascii="Times New Roman" w:hAnsi="Times New Roman" w:cs="Times New Roman"/>
          <w:sz w:val="24"/>
          <w:szCs w:val="24"/>
        </w:rPr>
        <w:t>view</w:t>
      </w:r>
      <w:r w:rsidR="001346B7">
        <w:rPr>
          <w:rFonts w:ascii="Times New Roman" w:hAnsi="Times New Roman" w:cs="Times New Roman"/>
          <w:sz w:val="24"/>
          <w:szCs w:val="24"/>
        </w:rPr>
        <w:t xml:space="preserve"> </w:t>
      </w:r>
      <w:r w:rsidR="00CB5EB9">
        <w:rPr>
          <w:rFonts w:ascii="Times New Roman" w:hAnsi="Times New Roman" w:cs="Times New Roman"/>
          <w:sz w:val="24"/>
          <w:szCs w:val="24"/>
        </w:rPr>
        <w:t>article</w:t>
      </w:r>
      <w:r w:rsidR="001346B7">
        <w:rPr>
          <w:rFonts w:ascii="Times New Roman" w:hAnsi="Times New Roman" w:cs="Times New Roman"/>
          <w:sz w:val="24"/>
          <w:szCs w:val="24"/>
        </w:rPr>
        <w:t xml:space="preserve"> </w:t>
      </w:r>
      <w:r w:rsidR="00CB5EB9">
        <w:rPr>
          <w:rFonts w:ascii="Times New Roman" w:hAnsi="Times New Roman" w:cs="Times New Roman"/>
          <w:sz w:val="24"/>
          <w:szCs w:val="24"/>
        </w:rPr>
        <w:t>&amp;artid, diakses tanggal 22 april 2018.</w:t>
      </w:r>
    </w:p>
    <w:p w:rsidR="00B1750F" w:rsidRDefault="00B1750F" w:rsidP="00B1750F">
      <w:pPr>
        <w:tabs>
          <w:tab w:val="left" w:pos="2340"/>
          <w:tab w:val="left" w:pos="243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Indonesia. Undang-Undang Dasar 1945</w:t>
      </w:r>
    </w:p>
    <w:p w:rsidR="00B1750F" w:rsidRDefault="00B1750F" w:rsidP="00B1750F">
      <w:pPr>
        <w:tabs>
          <w:tab w:val="left" w:pos="2340"/>
          <w:tab w:val="left" w:pos="243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Indonesia. Undang-Undang No. 8 Tahun 1981 tentang Hukum Acara Pidana</w:t>
      </w:r>
    </w:p>
    <w:p w:rsidR="007A3915" w:rsidRPr="00A53AA1" w:rsidRDefault="007A3915" w:rsidP="00B1750F">
      <w:pPr>
        <w:tabs>
          <w:tab w:val="left" w:pos="2340"/>
          <w:tab w:val="left" w:pos="2430"/>
        </w:tabs>
        <w:spacing w:line="240" w:lineRule="auto"/>
        <w:ind w:left="720" w:hanging="720"/>
        <w:jc w:val="both"/>
        <w:rPr>
          <w:rFonts w:ascii="Times New Roman" w:hAnsi="Times New Roman" w:cs="Times New Roman"/>
          <w:sz w:val="24"/>
          <w:szCs w:val="24"/>
        </w:rPr>
      </w:pPr>
      <w:r w:rsidRPr="00A53AA1">
        <w:rPr>
          <w:rFonts w:ascii="Times New Roman" w:hAnsi="Times New Roman" w:cs="Times New Roman"/>
          <w:sz w:val="24"/>
          <w:szCs w:val="24"/>
        </w:rPr>
        <w:t>Indonesia. Undang-Undang No.39 Tahun 1999 tentang Hak Asasi Manusia (HAM)</w:t>
      </w:r>
    </w:p>
    <w:p w:rsidR="007A3915" w:rsidRPr="00A53AA1" w:rsidRDefault="007A3915" w:rsidP="007A3915">
      <w:pPr>
        <w:tabs>
          <w:tab w:val="left" w:pos="2340"/>
          <w:tab w:val="left" w:pos="2430"/>
        </w:tabs>
        <w:spacing w:line="240" w:lineRule="auto"/>
        <w:ind w:left="720" w:hanging="720"/>
        <w:jc w:val="both"/>
        <w:rPr>
          <w:rStyle w:val="Hyperlink"/>
          <w:rFonts w:ascii="Times New Roman" w:hAnsi="Times New Roman" w:cs="Times New Roman"/>
          <w:bCs/>
          <w:color w:val="auto"/>
          <w:sz w:val="24"/>
          <w:szCs w:val="24"/>
          <w:u w:val="none"/>
        </w:rPr>
      </w:pPr>
      <w:r w:rsidRPr="00A53AA1">
        <w:rPr>
          <w:rFonts w:ascii="Times New Roman" w:hAnsi="Times New Roman" w:cs="Times New Roman"/>
          <w:sz w:val="24"/>
          <w:szCs w:val="24"/>
        </w:rPr>
        <w:t xml:space="preserve">Indonesia. </w:t>
      </w:r>
      <w:hyperlink r:id="rId17" w:history="1">
        <w:proofErr w:type="gramStart"/>
        <w:r w:rsidRPr="00A53AA1">
          <w:rPr>
            <w:rStyle w:val="Hyperlink"/>
            <w:rFonts w:ascii="Times New Roman" w:hAnsi="Times New Roman" w:cs="Times New Roman"/>
            <w:bCs/>
            <w:color w:val="auto"/>
            <w:sz w:val="24"/>
            <w:szCs w:val="24"/>
            <w:u w:val="none"/>
          </w:rPr>
          <w:t>Undang-Undang Nomor 30 Tahun 2002 tentang Komisi Pemberantasan Tindak Pidana Korupsi</w:t>
        </w:r>
      </w:hyperlink>
      <w:r w:rsidRPr="00A53AA1">
        <w:rPr>
          <w:rStyle w:val="Hyperlink"/>
          <w:rFonts w:ascii="Times New Roman" w:hAnsi="Times New Roman" w:cs="Times New Roman"/>
          <w:bCs/>
          <w:color w:val="auto"/>
          <w:sz w:val="24"/>
          <w:szCs w:val="24"/>
          <w:u w:val="none"/>
        </w:rPr>
        <w:t>.</w:t>
      </w:r>
      <w:proofErr w:type="gramEnd"/>
    </w:p>
    <w:p w:rsidR="007A3915" w:rsidRDefault="007A3915" w:rsidP="007A3915">
      <w:pPr>
        <w:tabs>
          <w:tab w:val="left" w:pos="2340"/>
          <w:tab w:val="left" w:pos="2430"/>
        </w:tabs>
        <w:spacing w:line="240" w:lineRule="auto"/>
        <w:ind w:left="720" w:hanging="720"/>
        <w:jc w:val="both"/>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lastRenderedPageBreak/>
        <w:t xml:space="preserve">Indonesia. </w:t>
      </w:r>
      <w:proofErr w:type="gramStart"/>
      <w:r>
        <w:rPr>
          <w:rStyle w:val="Hyperlink"/>
          <w:rFonts w:ascii="Times New Roman" w:hAnsi="Times New Roman" w:cs="Times New Roman"/>
          <w:bCs/>
          <w:color w:val="auto"/>
          <w:sz w:val="24"/>
          <w:szCs w:val="24"/>
          <w:u w:val="none"/>
        </w:rPr>
        <w:t>Undang-Undang No.13 Tahun 2006 tentang Perlindungan Saksi dan Korban.</w:t>
      </w:r>
      <w:proofErr w:type="gramEnd"/>
    </w:p>
    <w:p w:rsidR="00A53AA1" w:rsidRPr="00A53AA1" w:rsidRDefault="00A53AA1" w:rsidP="007A3915">
      <w:pPr>
        <w:tabs>
          <w:tab w:val="left" w:pos="2340"/>
          <w:tab w:val="left" w:pos="2430"/>
        </w:tabs>
        <w:spacing w:line="240" w:lineRule="auto"/>
        <w:ind w:left="720" w:hanging="720"/>
        <w:jc w:val="both"/>
        <w:rPr>
          <w:rFonts w:ascii="Times New Roman" w:hAnsi="Times New Roman" w:cs="Times New Roman"/>
          <w:sz w:val="24"/>
          <w:szCs w:val="24"/>
        </w:rPr>
      </w:pPr>
      <w:r w:rsidRPr="00A53AA1">
        <w:rPr>
          <w:rStyle w:val="Hyperlink"/>
          <w:rFonts w:ascii="Times New Roman" w:hAnsi="Times New Roman" w:cs="Times New Roman"/>
          <w:bCs/>
          <w:color w:val="auto"/>
          <w:sz w:val="24"/>
          <w:szCs w:val="24"/>
          <w:u w:val="none"/>
        </w:rPr>
        <w:t xml:space="preserve">Indonesia. </w:t>
      </w:r>
      <w:r w:rsidRPr="00A53AA1">
        <w:rPr>
          <w:rFonts w:ascii="Times New Roman" w:hAnsi="Times New Roman" w:cs="Times New Roman"/>
          <w:color w:val="222222"/>
          <w:sz w:val="24"/>
          <w:szCs w:val="24"/>
          <w:shd w:val="clear" w:color="auto" w:fill="FFFFFF"/>
        </w:rPr>
        <w:t>Undang-Undang No. 18 Tahun 2003 tentang Advokat</w:t>
      </w:r>
    </w:p>
    <w:p w:rsidR="00B1750F" w:rsidRDefault="00B1750F" w:rsidP="00B1750F">
      <w:pPr>
        <w:tabs>
          <w:tab w:val="left" w:pos="2340"/>
          <w:tab w:val="left" w:pos="2430"/>
        </w:tabs>
        <w:spacing w:line="240" w:lineRule="auto"/>
        <w:ind w:left="720" w:hanging="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Indonesia. </w:t>
      </w:r>
      <w:proofErr w:type="gramStart"/>
      <w:r w:rsidRPr="003E5B3A">
        <w:rPr>
          <w:rFonts w:ascii="Times New Roman" w:eastAsia="Times New Roman" w:hAnsi="Times New Roman" w:cs="Times New Roman"/>
          <w:sz w:val="24"/>
          <w:szCs w:val="24"/>
          <w:shd w:val="clear" w:color="auto" w:fill="FFFFFF"/>
        </w:rPr>
        <w:t>Peraturan Kapolri No. 8 Tahun 2009 tentang Implementasi Prinsip dan Standar HAM dalam penyelenggaraan Tugas Kepolisian Negara RI</w:t>
      </w:r>
      <w:r>
        <w:rPr>
          <w:rFonts w:ascii="Times New Roman" w:eastAsia="Times New Roman" w:hAnsi="Times New Roman" w:cs="Times New Roman"/>
          <w:sz w:val="24"/>
          <w:szCs w:val="24"/>
          <w:shd w:val="clear" w:color="auto" w:fill="FFFFFF"/>
        </w:rPr>
        <w:t>.</w:t>
      </w:r>
      <w:proofErr w:type="gramEnd"/>
    </w:p>
    <w:p w:rsidR="00B1750F" w:rsidRPr="00CB5EB9" w:rsidRDefault="00B1750F" w:rsidP="001346B7">
      <w:pPr>
        <w:tabs>
          <w:tab w:val="left" w:pos="2340"/>
          <w:tab w:val="left" w:pos="2430"/>
        </w:tabs>
        <w:spacing w:line="240" w:lineRule="auto"/>
        <w:ind w:left="720" w:hanging="720"/>
        <w:jc w:val="both"/>
        <w:rPr>
          <w:rFonts w:ascii="Times New Roman" w:hAnsi="Times New Roman" w:cs="Times New Roman"/>
          <w:sz w:val="24"/>
          <w:szCs w:val="24"/>
        </w:rPr>
      </w:pPr>
    </w:p>
    <w:sectPr w:rsidR="00B1750F" w:rsidRPr="00CB5EB9" w:rsidSect="00C50E29">
      <w:footerReference w:type="default" r:id="rId1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6D" w:rsidRDefault="004D1E6D" w:rsidP="00BF6F71">
      <w:pPr>
        <w:spacing w:after="0" w:line="240" w:lineRule="auto"/>
      </w:pPr>
      <w:r>
        <w:separator/>
      </w:r>
    </w:p>
  </w:endnote>
  <w:endnote w:type="continuationSeparator" w:id="0">
    <w:p w:rsidR="004D1E6D" w:rsidRDefault="004D1E6D" w:rsidP="00BF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50476"/>
      <w:docPartObj>
        <w:docPartGallery w:val="Page Numbers (Bottom of Page)"/>
        <w:docPartUnique/>
      </w:docPartObj>
    </w:sdtPr>
    <w:sdtEndPr>
      <w:rPr>
        <w:noProof/>
      </w:rPr>
    </w:sdtEndPr>
    <w:sdtContent>
      <w:p w:rsidR="00C41D57" w:rsidRDefault="00C41D57">
        <w:pPr>
          <w:pStyle w:val="Footer"/>
          <w:jc w:val="center"/>
        </w:pPr>
        <w:r>
          <w:fldChar w:fldCharType="begin"/>
        </w:r>
        <w:r>
          <w:instrText xml:space="preserve"> PAGE   \* MERGEFORMAT </w:instrText>
        </w:r>
        <w:r>
          <w:fldChar w:fldCharType="separate"/>
        </w:r>
        <w:r w:rsidR="00373E0A">
          <w:rPr>
            <w:noProof/>
          </w:rPr>
          <w:t>12</w:t>
        </w:r>
        <w:r>
          <w:rPr>
            <w:noProof/>
          </w:rPr>
          <w:fldChar w:fldCharType="end"/>
        </w:r>
      </w:p>
    </w:sdtContent>
  </w:sdt>
  <w:p w:rsidR="00C41D57" w:rsidRDefault="00C41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6D" w:rsidRDefault="004D1E6D" w:rsidP="00BF6F71">
      <w:pPr>
        <w:spacing w:after="0" w:line="240" w:lineRule="auto"/>
      </w:pPr>
      <w:r>
        <w:separator/>
      </w:r>
    </w:p>
  </w:footnote>
  <w:footnote w:type="continuationSeparator" w:id="0">
    <w:p w:rsidR="004D1E6D" w:rsidRDefault="004D1E6D" w:rsidP="00BF6F71">
      <w:pPr>
        <w:spacing w:after="0" w:line="240" w:lineRule="auto"/>
      </w:pPr>
      <w:r>
        <w:continuationSeparator/>
      </w:r>
    </w:p>
  </w:footnote>
  <w:footnote w:id="1">
    <w:p w:rsidR="009D65C9" w:rsidRDefault="009D65C9">
      <w:pPr>
        <w:pStyle w:val="FootnoteText"/>
      </w:pPr>
      <w:r>
        <w:rPr>
          <w:rStyle w:val="FootnoteReference"/>
        </w:rPr>
        <w:footnoteRef/>
      </w:r>
      <w:r>
        <w:t xml:space="preserve"> </w:t>
      </w:r>
      <w:r w:rsidRPr="00CB7F59">
        <w:rPr>
          <w:rFonts w:ascii="Times New Roman" w:hAnsi="Times New Roman" w:cs="Times New Roman"/>
        </w:rPr>
        <w:t xml:space="preserve">Edy O.S Hiarirj, </w:t>
      </w:r>
      <w:r w:rsidRPr="00CB7F59">
        <w:rPr>
          <w:rFonts w:ascii="Times New Roman" w:hAnsi="Times New Roman" w:cs="Times New Roman"/>
          <w:i/>
        </w:rPr>
        <w:t xml:space="preserve">Hukum Acara Pidana, </w:t>
      </w:r>
      <w:r w:rsidRPr="00CB7F59">
        <w:rPr>
          <w:rFonts w:ascii="Times New Roman" w:hAnsi="Times New Roman" w:cs="Times New Roman"/>
        </w:rPr>
        <w:t>(Tangerang Selatan</w:t>
      </w:r>
      <w:proofErr w:type="gramStart"/>
      <w:r w:rsidRPr="00CB7F59">
        <w:rPr>
          <w:rFonts w:ascii="Times New Roman" w:hAnsi="Times New Roman" w:cs="Times New Roman"/>
        </w:rPr>
        <w:t>:Universitas</w:t>
      </w:r>
      <w:proofErr w:type="gramEnd"/>
      <w:r>
        <w:rPr>
          <w:rFonts w:ascii="Times New Roman" w:hAnsi="Times New Roman" w:cs="Times New Roman"/>
        </w:rPr>
        <w:t xml:space="preserve"> Terbuka,2015), hlm. 127</w:t>
      </w:r>
      <w:r w:rsidRPr="00CB7F59">
        <w:rPr>
          <w:rFonts w:ascii="Times New Roman" w:hAnsi="Times New Roman" w:cs="Times New Roman"/>
        </w:rPr>
        <w:t>.</w:t>
      </w:r>
    </w:p>
  </w:footnote>
  <w:footnote w:id="2">
    <w:p w:rsidR="00C41D57" w:rsidRPr="00154081" w:rsidRDefault="00C41D57" w:rsidP="00BF6F71">
      <w:pPr>
        <w:autoSpaceDE w:val="0"/>
        <w:autoSpaceDN w:val="0"/>
        <w:adjustRightInd w:val="0"/>
        <w:spacing w:line="240" w:lineRule="auto"/>
        <w:rPr>
          <w:rFonts w:cs="Times New Roman"/>
          <w:i/>
          <w:iCs/>
          <w:sz w:val="19"/>
          <w:szCs w:val="19"/>
        </w:rPr>
      </w:pPr>
      <w:r>
        <w:rPr>
          <w:rStyle w:val="FootnoteReference"/>
        </w:rPr>
        <w:footnoteRef/>
      </w:r>
      <w:r>
        <w:t xml:space="preserve"> </w:t>
      </w:r>
      <w:r w:rsidRPr="002D74B8">
        <w:rPr>
          <w:rFonts w:ascii="Times New Roman" w:hAnsi="Times New Roman" w:cs="Times New Roman"/>
          <w:sz w:val="19"/>
          <w:szCs w:val="19"/>
        </w:rPr>
        <w:t xml:space="preserve">Surastini Fitriasih, </w:t>
      </w:r>
      <w:r w:rsidRPr="002D74B8">
        <w:rPr>
          <w:rFonts w:ascii="Times New Roman" w:hAnsi="Times New Roman" w:cs="Times New Roman"/>
          <w:i/>
          <w:iCs/>
          <w:sz w:val="19"/>
          <w:szCs w:val="19"/>
        </w:rPr>
        <w:t>“Perlindungan Saksi Dan Korban Sebagai Sarana Menuju Proses Peradilan (Pidana) Yang Jujur Dan Adil”</w:t>
      </w:r>
      <w:r w:rsidRPr="002D74B8">
        <w:rPr>
          <w:rFonts w:ascii="Times New Roman" w:hAnsi="Times New Roman" w:cs="Times New Roman"/>
          <w:sz w:val="19"/>
          <w:szCs w:val="19"/>
        </w:rPr>
        <w:t>, http/www.antikorupsi.org/mod=tema&amp;op=viewarticle&amp;artid, diakses tanggal 22 April 2018.</w:t>
      </w:r>
    </w:p>
  </w:footnote>
  <w:footnote w:id="3">
    <w:p w:rsidR="00C41D57" w:rsidRPr="002D74B8" w:rsidRDefault="00C41D57" w:rsidP="00373E0A">
      <w:pPr>
        <w:pStyle w:val="FootnoteText"/>
        <w:jc w:val="both"/>
        <w:rPr>
          <w:rFonts w:ascii="Times New Roman" w:hAnsi="Times New Roman" w:cs="Times New Roman"/>
        </w:rPr>
      </w:pPr>
      <w:r w:rsidRPr="007569B0">
        <w:rPr>
          <w:rStyle w:val="FootnoteReference"/>
        </w:rPr>
        <w:footnoteRef/>
      </w:r>
      <w:hyperlink r:id="rId1" w:history="1">
        <w:r w:rsidRPr="002D74B8">
          <w:rPr>
            <w:rStyle w:val="Hyperlink"/>
            <w:rFonts w:ascii="Times New Roman" w:hAnsi="Times New Roman" w:cs="Times New Roman"/>
            <w:color w:val="auto"/>
            <w:u w:val="none"/>
          </w:rPr>
          <w:t>http://www.jurnas.com/artikel/20806/KPK-Keliru-Larang-Saksi-dan-Tersangka-Didampingi-Pengacara/</w:t>
        </w:r>
      </w:hyperlink>
      <w:r w:rsidRPr="002D74B8">
        <w:rPr>
          <w:rFonts w:ascii="Times New Roman" w:hAnsi="Times New Roman" w:cs="Times New Roman"/>
        </w:rPr>
        <w:t>, diakses tanggal 16 April 2018.</w:t>
      </w:r>
    </w:p>
  </w:footnote>
  <w:footnote w:id="4">
    <w:p w:rsidR="00C41D57" w:rsidRPr="00373E0A" w:rsidRDefault="00C41D57" w:rsidP="00373E0A">
      <w:pPr>
        <w:pStyle w:val="FootnoteText"/>
        <w:jc w:val="both"/>
        <w:rPr>
          <w:rFonts w:ascii="Times New Roman" w:hAnsi="Times New Roman" w:cs="Times New Roman"/>
        </w:rPr>
      </w:pPr>
      <w:r w:rsidRPr="002D74B8">
        <w:rPr>
          <w:rStyle w:val="FootnoteReference"/>
          <w:rFonts w:ascii="Times New Roman" w:hAnsi="Times New Roman" w:cs="Times New Roman"/>
        </w:rPr>
        <w:footnoteRef/>
      </w:r>
      <w:hyperlink r:id="rId2" w:history="1">
        <w:r w:rsidRPr="00373E0A">
          <w:rPr>
            <w:rStyle w:val="Hyperlink"/>
            <w:rFonts w:ascii="Times New Roman" w:hAnsi="Times New Roman" w:cs="Times New Roman"/>
            <w:color w:val="auto"/>
            <w:u w:val="none"/>
          </w:rPr>
          <w:t>https://www.kricom.id/hindari-tudingan-intimidasi-kpk-harus-perbolehkan-saksi-didampingi-pengacara/feed/</w:t>
        </w:r>
      </w:hyperlink>
      <w:r w:rsidRPr="00373E0A">
        <w:rPr>
          <w:rFonts w:ascii="Times New Roman" w:hAnsi="Times New Roman" w:cs="Times New Roman"/>
        </w:rPr>
        <w:t>, diakses tanggal 16 April 2018.</w:t>
      </w:r>
    </w:p>
  </w:footnote>
  <w:footnote w:id="5">
    <w:p w:rsidR="00C41D57" w:rsidRPr="00373E0A" w:rsidRDefault="00C41D57" w:rsidP="00373E0A">
      <w:pPr>
        <w:autoSpaceDE w:val="0"/>
        <w:autoSpaceDN w:val="0"/>
        <w:adjustRightInd w:val="0"/>
        <w:spacing w:after="0" w:line="240" w:lineRule="auto"/>
        <w:jc w:val="both"/>
        <w:rPr>
          <w:rFonts w:ascii="Times New Roman" w:hAnsi="Times New Roman" w:cs="Times New Roman"/>
          <w:sz w:val="20"/>
          <w:szCs w:val="20"/>
        </w:rPr>
      </w:pPr>
      <w:r w:rsidRPr="00373E0A">
        <w:rPr>
          <w:rStyle w:val="FootnoteReference"/>
          <w:rFonts w:ascii="Times New Roman" w:hAnsi="Times New Roman" w:cs="Times New Roman"/>
          <w:sz w:val="20"/>
          <w:szCs w:val="20"/>
        </w:rPr>
        <w:footnoteRef/>
      </w:r>
      <w:r w:rsidRPr="00373E0A">
        <w:rPr>
          <w:rFonts w:ascii="Times New Roman" w:hAnsi="Times New Roman" w:cs="Times New Roman"/>
          <w:sz w:val="20"/>
          <w:szCs w:val="20"/>
        </w:rPr>
        <w:t xml:space="preserve"> </w:t>
      </w:r>
      <w:proofErr w:type="gramStart"/>
      <w:r w:rsidRPr="00373E0A">
        <w:rPr>
          <w:rFonts w:ascii="Times New Roman" w:hAnsi="Times New Roman" w:cs="Times New Roman"/>
          <w:i/>
          <w:sz w:val="20"/>
          <w:szCs w:val="20"/>
        </w:rPr>
        <w:t>Strafprozessordnung</w:t>
      </w:r>
      <w:r w:rsidRPr="00373E0A">
        <w:rPr>
          <w:rFonts w:ascii="Times New Roman" w:hAnsi="Times New Roman" w:cs="Times New Roman"/>
          <w:sz w:val="20"/>
          <w:szCs w:val="20"/>
        </w:rPr>
        <w:t xml:space="preserve"> yang selanjutnya disingkat StPO merupakan hukum yang mengatus Prosedur acara peradilan pidana di jerman, atau KUHAP di Indonesia.</w:t>
      </w:r>
      <w:proofErr w:type="gramEnd"/>
    </w:p>
  </w:footnote>
  <w:footnote w:id="6">
    <w:p w:rsidR="00C41D57" w:rsidRPr="00611917" w:rsidRDefault="00C41D57" w:rsidP="00373E0A">
      <w:pPr>
        <w:autoSpaceDE w:val="0"/>
        <w:autoSpaceDN w:val="0"/>
        <w:adjustRightInd w:val="0"/>
        <w:spacing w:line="240" w:lineRule="auto"/>
        <w:jc w:val="both"/>
        <w:rPr>
          <w:rFonts w:cs="Times New Roman"/>
          <w:sz w:val="20"/>
          <w:szCs w:val="20"/>
        </w:rPr>
      </w:pPr>
      <w:r w:rsidRPr="00373E0A">
        <w:rPr>
          <w:rStyle w:val="FootnoteReference"/>
          <w:rFonts w:ascii="Times New Roman" w:hAnsi="Times New Roman" w:cs="Times New Roman"/>
          <w:sz w:val="20"/>
          <w:szCs w:val="20"/>
        </w:rPr>
        <w:footnoteRef/>
      </w:r>
      <w:r w:rsidRPr="00373E0A">
        <w:rPr>
          <w:rFonts w:ascii="Times New Roman" w:hAnsi="Times New Roman" w:cs="Times New Roman"/>
          <w:sz w:val="20"/>
          <w:szCs w:val="20"/>
        </w:rPr>
        <w:t xml:space="preserve"> </w:t>
      </w:r>
      <w:proofErr w:type="gramStart"/>
      <w:r w:rsidRPr="00373E0A">
        <w:rPr>
          <w:rFonts w:ascii="Times New Roman" w:hAnsi="Times New Roman" w:cs="Times New Roman"/>
          <w:i/>
          <w:sz w:val="20"/>
          <w:szCs w:val="20"/>
        </w:rPr>
        <w:t xml:space="preserve">Zeugenschutzharmonisierungsgesetz </w:t>
      </w:r>
      <w:r w:rsidRPr="00373E0A">
        <w:rPr>
          <w:rFonts w:ascii="Times New Roman" w:hAnsi="Times New Roman" w:cs="Times New Roman"/>
          <w:sz w:val="20"/>
          <w:szCs w:val="20"/>
        </w:rPr>
        <w:t>atau disebut dengan ZshG merupakan Undang-undang yang mengatur harmonisasi dari perundang-undangan negara bagian tentang perlindungan terhadap Saksi.</w:t>
      </w:r>
      <w:proofErr w:type="gramEnd"/>
    </w:p>
  </w:footnote>
  <w:footnote w:id="7">
    <w:p w:rsidR="00C41D57" w:rsidRPr="00E863BE" w:rsidRDefault="00C41D57">
      <w:pPr>
        <w:pStyle w:val="FootnoteText"/>
        <w:rPr>
          <w:rFonts w:ascii="Times New Roman" w:hAnsi="Times New Roman" w:cs="Times New Roman"/>
        </w:rPr>
      </w:pPr>
      <w:r w:rsidRPr="00E863BE">
        <w:rPr>
          <w:rStyle w:val="FootnoteReference"/>
          <w:rFonts w:ascii="Times New Roman" w:hAnsi="Times New Roman" w:cs="Times New Roman"/>
        </w:rPr>
        <w:footnoteRef/>
      </w:r>
      <w:r w:rsidRPr="00E863BE">
        <w:rPr>
          <w:rFonts w:ascii="Times New Roman" w:hAnsi="Times New Roman" w:cs="Times New Roman"/>
        </w:rPr>
        <w:t xml:space="preserve"> Peter Mahmud Marzuki, Penelitian Hukum, Jakarta: Kencana, 2014, hlm. 93-94</w:t>
      </w:r>
    </w:p>
  </w:footnote>
  <w:footnote w:id="8">
    <w:p w:rsidR="00C41D57" w:rsidRDefault="00C41D57">
      <w:pPr>
        <w:pStyle w:val="FootnoteText"/>
      </w:pPr>
      <w:r>
        <w:rPr>
          <w:rStyle w:val="FootnoteReference"/>
        </w:rPr>
        <w:footnoteRef/>
      </w:r>
      <w:r>
        <w:t xml:space="preserve"> </w:t>
      </w:r>
      <w:r w:rsidRPr="00E863BE">
        <w:rPr>
          <w:rFonts w:ascii="Times New Roman" w:hAnsi="Times New Roman" w:cs="Times New Roman"/>
        </w:rPr>
        <w:t>Marzuki, Penelitian Hukum, hlm. 178.</w:t>
      </w:r>
    </w:p>
  </w:footnote>
  <w:footnote w:id="9">
    <w:p w:rsidR="0016463E" w:rsidRPr="000D7A59" w:rsidRDefault="0016463E" w:rsidP="00373E0A">
      <w:pPr>
        <w:pStyle w:val="FootnoteText"/>
        <w:jc w:val="both"/>
        <w:rPr>
          <w:rFonts w:ascii="Times New Roman" w:hAnsi="Times New Roman" w:cs="Times New Roman"/>
        </w:rPr>
      </w:pPr>
      <w:r>
        <w:rPr>
          <w:rStyle w:val="FootnoteReference"/>
        </w:rPr>
        <w:footnoteRef/>
      </w:r>
      <w:r>
        <w:t xml:space="preserve"> </w:t>
      </w:r>
      <w:hyperlink r:id="rId3" w:history="1">
        <w:r w:rsidRPr="000D7A59">
          <w:rPr>
            <w:rStyle w:val="Hyperlink"/>
            <w:rFonts w:ascii="Times New Roman" w:hAnsi="Times New Roman" w:cs="Times New Roman"/>
            <w:bCs/>
            <w:color w:val="auto"/>
            <w:u w:val="none"/>
            <w:shd w:val="clear" w:color="auto" w:fill="FFFFFF"/>
          </w:rPr>
          <w:t>Undang-Undang No. 8 Tahun 1981 tentang Hukum Acara Pidana</w:t>
        </w:r>
      </w:hyperlink>
      <w:r w:rsidRPr="000D7A59">
        <w:rPr>
          <w:rFonts w:ascii="Times New Roman" w:hAnsi="Times New Roman" w:cs="Times New Roman"/>
          <w:bCs/>
          <w:shd w:val="clear" w:color="auto" w:fill="FFFFFF"/>
        </w:rPr>
        <w:t xml:space="preserve"> (KUHAP)</w:t>
      </w:r>
      <w:r w:rsidRPr="000D7A59">
        <w:rPr>
          <w:rFonts w:ascii="Times New Roman" w:hAnsi="Times New Roman" w:cs="Times New Roman"/>
          <w:shd w:val="clear" w:color="auto" w:fill="FFFFFF"/>
        </w:rPr>
        <w:t>,</w:t>
      </w:r>
    </w:p>
  </w:footnote>
  <w:footnote w:id="10">
    <w:p w:rsidR="0016463E" w:rsidRPr="000D7A59" w:rsidRDefault="0016463E" w:rsidP="00373E0A">
      <w:pPr>
        <w:pStyle w:val="FootnoteText"/>
        <w:jc w:val="both"/>
        <w:rPr>
          <w:rFonts w:ascii="Times New Roman" w:hAnsi="Times New Roman" w:cs="Times New Roman"/>
        </w:rPr>
      </w:pPr>
      <w:r w:rsidRPr="000D7A59">
        <w:rPr>
          <w:rStyle w:val="FootnoteReference"/>
          <w:rFonts w:ascii="Times New Roman" w:hAnsi="Times New Roman" w:cs="Times New Roman"/>
        </w:rPr>
        <w:footnoteRef/>
      </w:r>
      <w:r w:rsidRPr="000D7A59">
        <w:rPr>
          <w:rFonts w:ascii="Times New Roman" w:hAnsi="Times New Roman" w:cs="Times New Roman"/>
        </w:rPr>
        <w:t xml:space="preserve"> </w:t>
      </w:r>
      <w:r w:rsidRPr="000D7A59">
        <w:rPr>
          <w:rFonts w:ascii="Times New Roman" w:hAnsi="Times New Roman" w:cs="Times New Roman"/>
          <w:bCs/>
          <w:color w:val="222222"/>
          <w:shd w:val="clear" w:color="auto" w:fill="FFFFFF"/>
        </w:rPr>
        <w:t>Putusan Mahkamah Agung No. 205K/Kr/1957</w:t>
      </w:r>
    </w:p>
  </w:footnote>
  <w:footnote w:id="11">
    <w:p w:rsidR="00E863BE" w:rsidRDefault="00E863BE" w:rsidP="00373E0A">
      <w:pPr>
        <w:pStyle w:val="FootnoteText"/>
        <w:jc w:val="both"/>
      </w:pPr>
      <w:r w:rsidRPr="000D7A59">
        <w:rPr>
          <w:rStyle w:val="FootnoteReference"/>
          <w:rFonts w:ascii="Times New Roman" w:hAnsi="Times New Roman" w:cs="Times New Roman"/>
        </w:rPr>
        <w:footnoteRef/>
      </w:r>
      <w:r w:rsidRPr="000D7A59">
        <w:rPr>
          <w:rFonts w:ascii="Times New Roman" w:hAnsi="Times New Roman" w:cs="Times New Roman"/>
        </w:rPr>
        <w:t xml:space="preserve"> </w:t>
      </w:r>
      <w:proofErr w:type="gramStart"/>
      <w:r w:rsidRPr="000D7A59">
        <w:rPr>
          <w:rFonts w:ascii="Times New Roman" w:hAnsi="Times New Roman" w:cs="Times New Roman"/>
          <w:shd w:val="clear" w:color="auto" w:fill="FFFFFF"/>
        </w:rPr>
        <w:t>lihat</w:t>
      </w:r>
      <w:proofErr w:type="gramEnd"/>
      <w:r w:rsidRPr="000D7A59">
        <w:rPr>
          <w:rFonts w:ascii="Times New Roman" w:hAnsi="Times New Roman" w:cs="Times New Roman"/>
          <w:shd w:val="clear" w:color="auto" w:fill="FFFFFF"/>
        </w:rPr>
        <w:t> </w:t>
      </w:r>
      <w:r w:rsidRPr="000D7A59">
        <w:rPr>
          <w:rFonts w:ascii="Times New Roman" w:hAnsi="Times New Roman" w:cs="Times New Roman"/>
          <w:bCs/>
          <w:shd w:val="clear" w:color="auto" w:fill="FFFFFF"/>
        </w:rPr>
        <w:t>SEMA No. 2 Tahun 1985 tentang Seleksi Terhadap Saksi-Saksi yang Diperintahkan Untuk Hadir di Sidang Pengadilan</w:t>
      </w:r>
      <w:r w:rsidRPr="000D7A59">
        <w:rPr>
          <w:rFonts w:ascii="Times New Roman" w:hAnsi="Times New Roman" w:cs="Times New Roman"/>
          <w:shd w:val="clear" w:color="auto" w:fill="FFFFFF"/>
        </w:rPr>
        <w:t>).</w:t>
      </w:r>
    </w:p>
  </w:footnote>
  <w:footnote w:id="12">
    <w:p w:rsidR="00AE170D" w:rsidRPr="00373E0A" w:rsidRDefault="00AE170D" w:rsidP="000D7A59">
      <w:pPr>
        <w:pStyle w:val="FootnoteText"/>
        <w:jc w:val="both"/>
        <w:rPr>
          <w:rFonts w:ascii="Times New Roman" w:hAnsi="Times New Roman" w:cs="Times New Roman"/>
        </w:rPr>
      </w:pPr>
      <w:r>
        <w:rPr>
          <w:rStyle w:val="FootnoteReference"/>
        </w:rPr>
        <w:footnoteRef/>
      </w:r>
      <w:hyperlink r:id="rId4" w:history="1">
        <w:r w:rsidRPr="00373E0A">
          <w:rPr>
            <w:rStyle w:val="Hyperlink"/>
            <w:rFonts w:ascii="Times New Roman" w:hAnsi="Times New Roman" w:cs="Times New Roman"/>
            <w:color w:val="auto"/>
            <w:u w:val="none"/>
          </w:rPr>
          <w:t>http://www.hukumonline.com/klinik/detail/lt53608673190e8/siapa-saja-yang-berwenang-menetapkan-saksi-menjadi-tersangka</w:t>
        </w:r>
      </w:hyperlink>
      <w:r w:rsidRPr="00373E0A">
        <w:rPr>
          <w:rFonts w:ascii="Times New Roman" w:hAnsi="Times New Roman" w:cs="Times New Roman"/>
        </w:rPr>
        <w:t>, diakses tanggal 16 Mei 2018.</w:t>
      </w:r>
    </w:p>
  </w:footnote>
  <w:footnote w:id="13">
    <w:p w:rsidR="0076601E" w:rsidRPr="0019682D" w:rsidRDefault="0076601E" w:rsidP="000D7A59">
      <w:pPr>
        <w:pStyle w:val="FootnoteText"/>
        <w:jc w:val="both"/>
        <w:rPr>
          <w:highlight w:val="red"/>
        </w:rPr>
      </w:pPr>
      <w:r w:rsidRPr="00373E0A">
        <w:rPr>
          <w:rStyle w:val="FootnoteReference"/>
          <w:rFonts w:ascii="Times New Roman" w:hAnsi="Times New Roman" w:cs="Times New Roman"/>
        </w:rPr>
        <w:footnoteRef/>
      </w:r>
      <w:hyperlink r:id="rId5" w:history="1">
        <w:r w:rsidRPr="00373E0A">
          <w:rPr>
            <w:rStyle w:val="Hyperlink"/>
            <w:rFonts w:ascii="Times New Roman" w:hAnsi="Times New Roman" w:cs="Times New Roman"/>
            <w:color w:val="auto"/>
            <w:u w:val="none"/>
          </w:rPr>
          <w:t>https://news.detik.com/berita/d-3660861/ahli-kpk-jelaskan-soal-penetapan-tersangka-di-penyelidikan</w:t>
        </w:r>
      </w:hyperlink>
      <w:r w:rsidRPr="00373E0A">
        <w:rPr>
          <w:rFonts w:ascii="Times New Roman" w:hAnsi="Times New Roman" w:cs="Times New Roman"/>
        </w:rPr>
        <w:t>, diakses tanggal 16 Mei 2018.</w:t>
      </w:r>
    </w:p>
  </w:footnote>
  <w:footnote w:id="14">
    <w:p w:rsidR="00DE0532" w:rsidRDefault="00DE0532">
      <w:pPr>
        <w:pStyle w:val="FootnoteText"/>
      </w:pPr>
      <w:r>
        <w:rPr>
          <w:rStyle w:val="FootnoteReference"/>
        </w:rPr>
        <w:footnoteRef/>
      </w:r>
      <w:r>
        <w:t xml:space="preserve"> </w:t>
      </w:r>
      <w:r w:rsidRPr="00E863BE">
        <w:rPr>
          <w:rFonts w:ascii="Times New Roman" w:hAnsi="Times New Roman" w:cs="Times New Roman"/>
          <w:color w:val="222222"/>
          <w:shd w:val="clear" w:color="auto" w:fill="FFFFFF"/>
        </w:rPr>
        <w:t>Pasal 35 UU No. 14 Tahun 1970 tentang Undang-undang Pokok Kekuasaan Kehakiman</w:t>
      </w:r>
    </w:p>
  </w:footnote>
  <w:footnote w:id="15">
    <w:p w:rsidR="0019682D" w:rsidRDefault="0019682D" w:rsidP="000D7A59">
      <w:pPr>
        <w:pStyle w:val="FootnoteText"/>
        <w:jc w:val="both"/>
      </w:pPr>
      <w:r w:rsidRPr="000D7A59">
        <w:rPr>
          <w:rStyle w:val="FootnoteReference"/>
        </w:rPr>
        <w:footnoteRef/>
      </w:r>
      <w:r w:rsidRPr="000D7A59">
        <w:t xml:space="preserve"> </w:t>
      </w:r>
      <w:r w:rsidRPr="000D7A59">
        <w:rPr>
          <w:rFonts w:ascii="Times New Roman" w:hAnsi="Times New Roman" w:cs="Times New Roman"/>
          <w:color w:val="222222"/>
          <w:shd w:val="clear" w:color="auto" w:fill="FFFFFF"/>
        </w:rPr>
        <w:t xml:space="preserve">Mahkamah Konsitusi (MK) sendiri saat ini tengah memeriksa dua perkara berisi pengujian beberapa pasal dalam undang-undang nomor 8 tahun 1981 terhadap Undang-Undang Dasar yang terkait dengan persoalan saksi. Kedua permohonan tersebut--Perkara nomor 28/PUU-VIII/2010 yang dimohonkan oleh Rino Pandairot, dkk, dan perkara nomor 65/PUU-VIII/2010 yang diajukan oleh Yusril </w:t>
      </w:r>
      <w:r w:rsidRPr="000D7A59">
        <w:rPr>
          <w:rFonts w:ascii="Times New Roman" w:hAnsi="Times New Roman" w:cs="Times New Roman"/>
          <w:shd w:val="clear" w:color="auto" w:fill="FFFFFF"/>
        </w:rPr>
        <w:t>Ihza Mahendra sebagai pemohon—mengatakan bahwa ketentuan Pasal 1 angka 26 dan angka 27, Pasal 65, Pasal 116 ayat (3), ayat (4), serta Pasal 184 ayat (1) KUHAP dianggap telah menegasikan pengakuan jaminan perlindungan dan kepastian hukum serta dianggap bertentangan dengan prinsip-prinsip negara hukum dan konstitusi.</w:t>
      </w:r>
    </w:p>
  </w:footnote>
  <w:footnote w:id="16">
    <w:p w:rsidR="00DE0532" w:rsidRPr="00F16240" w:rsidRDefault="00DE0532">
      <w:pPr>
        <w:pStyle w:val="FootnoteText"/>
        <w:rPr>
          <w:rFonts w:ascii="Times New Roman" w:hAnsi="Times New Roman" w:cs="Times New Roman"/>
        </w:rPr>
      </w:pPr>
      <w:r>
        <w:rPr>
          <w:rStyle w:val="FootnoteReference"/>
        </w:rPr>
        <w:footnoteRef/>
      </w:r>
      <w:r>
        <w:t xml:space="preserve"> </w:t>
      </w:r>
      <w:r>
        <w:rPr>
          <w:rFonts w:ascii="Verdana" w:hAnsi="Verdana"/>
          <w:color w:val="222222"/>
          <w:shd w:val="clear" w:color="auto" w:fill="FFFFFF"/>
        </w:rPr>
        <w:t> </w:t>
      </w:r>
      <w:r w:rsidR="000D7A59">
        <w:rPr>
          <w:rFonts w:ascii="Times New Roman" w:hAnsi="Times New Roman" w:cs="Times New Roman"/>
          <w:color w:val="222222"/>
          <w:shd w:val="clear" w:color="auto" w:fill="FFFFFF"/>
        </w:rPr>
        <w:t>Yahya Harahap, Op. Cit., h</w:t>
      </w:r>
      <w:r w:rsidRPr="00F16240">
        <w:rPr>
          <w:rFonts w:ascii="Times New Roman" w:hAnsi="Times New Roman" w:cs="Times New Roman"/>
          <w:color w:val="222222"/>
          <w:shd w:val="clear" w:color="auto" w:fill="FFFFFF"/>
        </w:rPr>
        <w:t>l</w:t>
      </w:r>
      <w:r w:rsidR="000D7A59">
        <w:rPr>
          <w:rFonts w:ascii="Times New Roman" w:hAnsi="Times New Roman" w:cs="Times New Roman"/>
          <w:color w:val="222222"/>
          <w:shd w:val="clear" w:color="auto" w:fill="FFFFFF"/>
        </w:rPr>
        <w:t>m</w:t>
      </w:r>
      <w:r w:rsidRPr="00F16240">
        <w:rPr>
          <w:rFonts w:ascii="Times New Roman" w:hAnsi="Times New Roman" w:cs="Times New Roman"/>
          <w:color w:val="222222"/>
          <w:shd w:val="clear" w:color="auto" w:fill="FFFFFF"/>
        </w:rPr>
        <w:t>. 41</w:t>
      </w:r>
    </w:p>
  </w:footnote>
  <w:footnote w:id="17">
    <w:p w:rsidR="0019682D" w:rsidRDefault="0019682D">
      <w:pPr>
        <w:pStyle w:val="FootnoteText"/>
      </w:pPr>
      <w:r w:rsidRPr="00F16240">
        <w:rPr>
          <w:rStyle w:val="FootnoteReference"/>
          <w:rFonts w:ascii="Times New Roman" w:hAnsi="Times New Roman" w:cs="Times New Roman"/>
        </w:rPr>
        <w:footnoteRef/>
      </w:r>
      <w:r w:rsidRPr="00F16240">
        <w:rPr>
          <w:rFonts w:ascii="Times New Roman" w:hAnsi="Times New Roman" w:cs="Times New Roman"/>
        </w:rPr>
        <w:t xml:space="preserve"> </w:t>
      </w:r>
      <w:r w:rsidRPr="00F16240">
        <w:rPr>
          <w:rFonts w:ascii="Times New Roman" w:hAnsi="Times New Roman" w:cs="Times New Roman"/>
          <w:color w:val="222222"/>
          <w:shd w:val="clear" w:color="auto" w:fill="FFFFFF"/>
        </w:rPr>
        <w:t>Pasal 1 angka 26 KUHAP</w:t>
      </w:r>
    </w:p>
  </w:footnote>
  <w:footnote w:id="18">
    <w:p w:rsidR="00DE0532" w:rsidRPr="00C807BC" w:rsidRDefault="00DE0532" w:rsidP="00373E0A">
      <w:pPr>
        <w:pStyle w:val="FootnoteText"/>
        <w:jc w:val="both"/>
        <w:rPr>
          <w:rFonts w:ascii="Times New Roman" w:hAnsi="Times New Roman" w:cs="Times New Roman"/>
        </w:rPr>
      </w:pPr>
      <w:r>
        <w:rPr>
          <w:rStyle w:val="FootnoteReference"/>
        </w:rPr>
        <w:footnoteRef/>
      </w:r>
      <w:bookmarkStart w:id="4" w:name="_GoBack"/>
      <w:bookmarkEnd w:id="4"/>
      <w:r w:rsidR="004D1E6D" w:rsidRPr="00C807BC">
        <w:rPr>
          <w:rFonts w:ascii="Times New Roman" w:hAnsi="Times New Roman" w:cs="Times New Roman"/>
        </w:rPr>
        <w:fldChar w:fldCharType="begin"/>
      </w:r>
      <w:r w:rsidR="004D1E6D" w:rsidRPr="00C807BC">
        <w:rPr>
          <w:rFonts w:ascii="Times New Roman" w:hAnsi="Times New Roman" w:cs="Times New Roman"/>
        </w:rPr>
        <w:instrText xml:space="preserve"> HYPERLINK "http://www.hukumonline.com/berita/baca/lt4dde135c2e3a4/urgensi-pendampingan-saksi-oleh-advokat-broleh--bobby-r-manalu-" </w:instrText>
      </w:r>
      <w:r w:rsidR="004D1E6D" w:rsidRPr="00C807BC">
        <w:rPr>
          <w:rFonts w:ascii="Times New Roman" w:hAnsi="Times New Roman" w:cs="Times New Roman"/>
        </w:rPr>
        <w:fldChar w:fldCharType="separate"/>
      </w:r>
      <w:r w:rsidR="00F16240" w:rsidRPr="00C807BC">
        <w:rPr>
          <w:rStyle w:val="Hyperlink"/>
          <w:rFonts w:ascii="Times New Roman" w:hAnsi="Times New Roman" w:cs="Times New Roman"/>
          <w:color w:val="auto"/>
          <w:u w:val="none"/>
        </w:rPr>
        <w:t>http://www.hukumonline.com/berita/baca/lt4dde135c2e3a4/urgensi-pendampingan-saksi-oleh-advokat-broleh--bobby-r-manalu-</w:t>
      </w:r>
      <w:r w:rsidR="004D1E6D" w:rsidRPr="00C807BC">
        <w:rPr>
          <w:rStyle w:val="Hyperlink"/>
          <w:rFonts w:ascii="Times New Roman" w:hAnsi="Times New Roman" w:cs="Times New Roman"/>
          <w:color w:val="auto"/>
          <w:u w:val="none"/>
        </w:rPr>
        <w:fldChar w:fldCharType="end"/>
      </w:r>
      <w:r w:rsidR="00F16240" w:rsidRPr="00C807BC">
        <w:rPr>
          <w:rFonts w:ascii="Times New Roman" w:hAnsi="Times New Roman" w:cs="Times New Roman"/>
        </w:rPr>
        <w:t>, diakses tanggal 16 Mei 2018.</w:t>
      </w:r>
    </w:p>
  </w:footnote>
  <w:footnote w:id="19">
    <w:p w:rsidR="00DE0532" w:rsidRDefault="00DE0532" w:rsidP="00373E0A">
      <w:pPr>
        <w:pStyle w:val="FootnoteText"/>
        <w:jc w:val="both"/>
      </w:pPr>
      <w:r w:rsidRPr="00C807BC">
        <w:rPr>
          <w:rStyle w:val="FootnoteReference"/>
          <w:rFonts w:ascii="Times New Roman" w:hAnsi="Times New Roman" w:cs="Times New Roman"/>
        </w:rPr>
        <w:footnoteRef/>
      </w:r>
      <w:r w:rsidRPr="00C807BC">
        <w:rPr>
          <w:rFonts w:ascii="Times New Roman" w:hAnsi="Times New Roman" w:cs="Times New Roman"/>
        </w:rPr>
        <w:t xml:space="preserve"> </w:t>
      </w:r>
      <w:r w:rsidRPr="00C807BC">
        <w:rPr>
          <w:rFonts w:ascii="Times New Roman" w:hAnsi="Times New Roman" w:cs="Times New Roman"/>
          <w:shd w:val="clear" w:color="auto" w:fill="FFFFFF"/>
        </w:rPr>
        <w:t>Yahya Harahap, Pembahasan Permasalahan dan Penerapan KUHAP, Penyidikan dan Penuntutan, Sinar Grafika, 2000, Jakarta, hal. 138-140</w:t>
      </w:r>
    </w:p>
  </w:footnote>
  <w:footnote w:id="20">
    <w:p w:rsidR="00DE0532" w:rsidRDefault="00DE0532">
      <w:pPr>
        <w:pStyle w:val="FootnoteText"/>
      </w:pPr>
      <w:r>
        <w:rPr>
          <w:rStyle w:val="FootnoteReference"/>
        </w:rPr>
        <w:footnoteRef/>
      </w:r>
      <w:r>
        <w:t xml:space="preserve"> </w:t>
      </w:r>
      <w:r w:rsidRPr="00313B51">
        <w:rPr>
          <w:rFonts w:ascii="Times New Roman" w:hAnsi="Times New Roman" w:cs="Times New Roman"/>
          <w:color w:val="222222"/>
          <w:shd w:val="clear" w:color="auto" w:fill="FFFFFF"/>
        </w:rPr>
        <w:t>Pasal 112 KUHAP</w:t>
      </w:r>
    </w:p>
  </w:footnote>
  <w:footnote w:id="21">
    <w:p w:rsidR="00E863BE" w:rsidRDefault="00E863BE">
      <w:pPr>
        <w:pStyle w:val="FootnoteText"/>
      </w:pPr>
      <w:r>
        <w:rPr>
          <w:rStyle w:val="FootnoteReference"/>
        </w:rPr>
        <w:footnoteRef/>
      </w:r>
      <w:r>
        <w:t xml:space="preserve"> </w:t>
      </w:r>
      <w:r>
        <w:rPr>
          <w:rFonts w:ascii="Verdana" w:hAnsi="Verdana"/>
          <w:color w:val="222222"/>
          <w:shd w:val="clear" w:color="auto" w:fill="FFFFFF"/>
        </w:rPr>
        <w:t>P</w:t>
      </w:r>
      <w:r w:rsidRPr="00313B51">
        <w:rPr>
          <w:rFonts w:ascii="Times New Roman" w:hAnsi="Times New Roman" w:cs="Times New Roman"/>
          <w:color w:val="222222"/>
          <w:shd w:val="clear" w:color="auto" w:fill="FFFFFF"/>
        </w:rPr>
        <w:t>asal 5 dan Pasal 6 UU No. 18 Tahun 2003 tentang Advokat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FAD"/>
    <w:multiLevelType w:val="hybridMultilevel"/>
    <w:tmpl w:val="4B625A50"/>
    <w:lvl w:ilvl="0" w:tplc="880E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F3BFF"/>
    <w:multiLevelType w:val="hybridMultilevel"/>
    <w:tmpl w:val="35BE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B0A45"/>
    <w:multiLevelType w:val="hybridMultilevel"/>
    <w:tmpl w:val="B682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63B22"/>
    <w:multiLevelType w:val="hybridMultilevel"/>
    <w:tmpl w:val="8CE6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45483"/>
    <w:multiLevelType w:val="hybridMultilevel"/>
    <w:tmpl w:val="0AE8B2EA"/>
    <w:lvl w:ilvl="0" w:tplc="71CAB46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A6FD7"/>
    <w:multiLevelType w:val="hybridMultilevel"/>
    <w:tmpl w:val="427E5110"/>
    <w:lvl w:ilvl="0" w:tplc="21922DB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62577"/>
    <w:multiLevelType w:val="hybridMultilevel"/>
    <w:tmpl w:val="40A8B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22517"/>
    <w:multiLevelType w:val="hybridMultilevel"/>
    <w:tmpl w:val="6966EAF2"/>
    <w:lvl w:ilvl="0" w:tplc="F002FB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629CC"/>
    <w:multiLevelType w:val="hybridMultilevel"/>
    <w:tmpl w:val="786EA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CE4180"/>
    <w:multiLevelType w:val="hybridMultilevel"/>
    <w:tmpl w:val="6B146506"/>
    <w:lvl w:ilvl="0" w:tplc="250EE3A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CA6737"/>
    <w:multiLevelType w:val="hybridMultilevel"/>
    <w:tmpl w:val="9F3C3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7"/>
  </w:num>
  <w:num w:numId="6">
    <w:abstractNumId w:val="4"/>
  </w:num>
  <w:num w:numId="7">
    <w:abstractNumId w:val="10"/>
  </w:num>
  <w:num w:numId="8">
    <w:abstractNumId w:val="3"/>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71"/>
    <w:rsid w:val="00002485"/>
    <w:rsid w:val="00033675"/>
    <w:rsid w:val="0003372D"/>
    <w:rsid w:val="000944A4"/>
    <w:rsid w:val="000A23E0"/>
    <w:rsid w:val="000D3084"/>
    <w:rsid w:val="000D690F"/>
    <w:rsid w:val="000D7A59"/>
    <w:rsid w:val="001162AC"/>
    <w:rsid w:val="001346B7"/>
    <w:rsid w:val="00141D4B"/>
    <w:rsid w:val="0016463E"/>
    <w:rsid w:val="0019682D"/>
    <w:rsid w:val="001B5478"/>
    <w:rsid w:val="001C475B"/>
    <w:rsid w:val="001E1828"/>
    <w:rsid w:val="001E2B09"/>
    <w:rsid w:val="001F21E0"/>
    <w:rsid w:val="00243C2E"/>
    <w:rsid w:val="002704AA"/>
    <w:rsid w:val="002755A3"/>
    <w:rsid w:val="00276A4F"/>
    <w:rsid w:val="00294222"/>
    <w:rsid w:val="002B4229"/>
    <w:rsid w:val="002B7DB7"/>
    <w:rsid w:val="002D74B8"/>
    <w:rsid w:val="00313B51"/>
    <w:rsid w:val="00332134"/>
    <w:rsid w:val="00373E0A"/>
    <w:rsid w:val="003747EC"/>
    <w:rsid w:val="003C0556"/>
    <w:rsid w:val="003C7AEE"/>
    <w:rsid w:val="003E1F15"/>
    <w:rsid w:val="00414704"/>
    <w:rsid w:val="00417201"/>
    <w:rsid w:val="004727F6"/>
    <w:rsid w:val="00474DA6"/>
    <w:rsid w:val="00495B0B"/>
    <w:rsid w:val="004B2F41"/>
    <w:rsid w:val="004D1E6D"/>
    <w:rsid w:val="004D2BBC"/>
    <w:rsid w:val="004E0AAA"/>
    <w:rsid w:val="0051489A"/>
    <w:rsid w:val="00560BD4"/>
    <w:rsid w:val="005B0D54"/>
    <w:rsid w:val="005C5EF5"/>
    <w:rsid w:val="005E3737"/>
    <w:rsid w:val="00606FC6"/>
    <w:rsid w:val="00636ECE"/>
    <w:rsid w:val="00676742"/>
    <w:rsid w:val="0069020F"/>
    <w:rsid w:val="006E5F98"/>
    <w:rsid w:val="00751960"/>
    <w:rsid w:val="007538B2"/>
    <w:rsid w:val="007569B0"/>
    <w:rsid w:val="0076601E"/>
    <w:rsid w:val="00771DBB"/>
    <w:rsid w:val="007A3915"/>
    <w:rsid w:val="007E68EA"/>
    <w:rsid w:val="00815D5B"/>
    <w:rsid w:val="0081784A"/>
    <w:rsid w:val="00863835"/>
    <w:rsid w:val="00897991"/>
    <w:rsid w:val="008E3D03"/>
    <w:rsid w:val="008E592D"/>
    <w:rsid w:val="008E7269"/>
    <w:rsid w:val="009439CA"/>
    <w:rsid w:val="00950252"/>
    <w:rsid w:val="00955179"/>
    <w:rsid w:val="00955FD9"/>
    <w:rsid w:val="009A7596"/>
    <w:rsid w:val="009B3886"/>
    <w:rsid w:val="009C362F"/>
    <w:rsid w:val="009D65C9"/>
    <w:rsid w:val="009E17B3"/>
    <w:rsid w:val="00A035BF"/>
    <w:rsid w:val="00A20A94"/>
    <w:rsid w:val="00A41267"/>
    <w:rsid w:val="00A53AA1"/>
    <w:rsid w:val="00A676D8"/>
    <w:rsid w:val="00A70827"/>
    <w:rsid w:val="00A733CE"/>
    <w:rsid w:val="00A73940"/>
    <w:rsid w:val="00A91480"/>
    <w:rsid w:val="00AD34C8"/>
    <w:rsid w:val="00AE170D"/>
    <w:rsid w:val="00B02EBA"/>
    <w:rsid w:val="00B1750F"/>
    <w:rsid w:val="00B641B4"/>
    <w:rsid w:val="00B755AA"/>
    <w:rsid w:val="00B93C42"/>
    <w:rsid w:val="00BC68EB"/>
    <w:rsid w:val="00BF34A8"/>
    <w:rsid w:val="00BF6F71"/>
    <w:rsid w:val="00C41D57"/>
    <w:rsid w:val="00C50E29"/>
    <w:rsid w:val="00C74650"/>
    <w:rsid w:val="00C807BC"/>
    <w:rsid w:val="00CB5EB9"/>
    <w:rsid w:val="00CE120D"/>
    <w:rsid w:val="00CE5A31"/>
    <w:rsid w:val="00CF63BC"/>
    <w:rsid w:val="00D67F9E"/>
    <w:rsid w:val="00D760BA"/>
    <w:rsid w:val="00D76CA0"/>
    <w:rsid w:val="00DE0532"/>
    <w:rsid w:val="00DF072D"/>
    <w:rsid w:val="00E2467F"/>
    <w:rsid w:val="00E25A00"/>
    <w:rsid w:val="00E863BE"/>
    <w:rsid w:val="00E87B84"/>
    <w:rsid w:val="00EB5C87"/>
    <w:rsid w:val="00F150E2"/>
    <w:rsid w:val="00F16240"/>
    <w:rsid w:val="00F93969"/>
    <w:rsid w:val="00FC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ind w:righ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71"/>
    <w:pPr>
      <w:spacing w:after="200" w:line="276" w:lineRule="auto"/>
      <w:ind w:right="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6F71"/>
    <w:pPr>
      <w:ind w:left="720"/>
      <w:contextualSpacing/>
    </w:pPr>
  </w:style>
  <w:style w:type="character" w:customStyle="1" w:styleId="ListParagraphChar">
    <w:name w:val="List Paragraph Char"/>
    <w:link w:val="ListParagraph"/>
    <w:uiPriority w:val="34"/>
    <w:locked/>
    <w:rsid w:val="00BF6F71"/>
    <w:rPr>
      <w:rFonts w:asciiTheme="minorHAnsi" w:hAnsiTheme="minorHAnsi"/>
      <w:sz w:val="22"/>
    </w:rPr>
  </w:style>
  <w:style w:type="paragraph" w:styleId="FootnoteText">
    <w:name w:val="footnote text"/>
    <w:basedOn w:val="Normal"/>
    <w:link w:val="FootnoteTextChar"/>
    <w:uiPriority w:val="99"/>
    <w:semiHidden/>
    <w:unhideWhenUsed/>
    <w:rsid w:val="00BF6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F71"/>
    <w:rPr>
      <w:rFonts w:asciiTheme="minorHAnsi" w:hAnsiTheme="minorHAnsi"/>
      <w:sz w:val="20"/>
      <w:szCs w:val="20"/>
    </w:rPr>
  </w:style>
  <w:style w:type="character" w:styleId="FootnoteReference">
    <w:name w:val="footnote reference"/>
    <w:basedOn w:val="DefaultParagraphFont"/>
    <w:uiPriority w:val="99"/>
    <w:semiHidden/>
    <w:unhideWhenUsed/>
    <w:rsid w:val="00BF6F71"/>
    <w:rPr>
      <w:vertAlign w:val="superscript"/>
    </w:rPr>
  </w:style>
  <w:style w:type="paragraph" w:styleId="Footer">
    <w:name w:val="footer"/>
    <w:basedOn w:val="Normal"/>
    <w:link w:val="FooterChar"/>
    <w:uiPriority w:val="99"/>
    <w:unhideWhenUsed/>
    <w:rsid w:val="00BF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71"/>
    <w:rPr>
      <w:rFonts w:asciiTheme="minorHAnsi" w:hAnsiTheme="minorHAnsi"/>
      <w:sz w:val="22"/>
    </w:rPr>
  </w:style>
  <w:style w:type="character" w:styleId="Hyperlink">
    <w:name w:val="Hyperlink"/>
    <w:basedOn w:val="DefaultParagraphFont"/>
    <w:uiPriority w:val="99"/>
    <w:unhideWhenUsed/>
    <w:rsid w:val="00BF6F71"/>
    <w:rPr>
      <w:color w:val="0000FF"/>
      <w:u w:val="single"/>
    </w:rPr>
  </w:style>
  <w:style w:type="paragraph" w:styleId="NormalWeb">
    <w:name w:val="Normal (Web)"/>
    <w:basedOn w:val="Normal"/>
    <w:uiPriority w:val="99"/>
    <w:unhideWhenUsed/>
    <w:rsid w:val="00474D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DE05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ind w:righ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71"/>
    <w:pPr>
      <w:spacing w:after="200" w:line="276" w:lineRule="auto"/>
      <w:ind w:right="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6F71"/>
    <w:pPr>
      <w:ind w:left="720"/>
      <w:contextualSpacing/>
    </w:pPr>
  </w:style>
  <w:style w:type="character" w:customStyle="1" w:styleId="ListParagraphChar">
    <w:name w:val="List Paragraph Char"/>
    <w:link w:val="ListParagraph"/>
    <w:uiPriority w:val="34"/>
    <w:locked/>
    <w:rsid w:val="00BF6F71"/>
    <w:rPr>
      <w:rFonts w:asciiTheme="minorHAnsi" w:hAnsiTheme="minorHAnsi"/>
      <w:sz w:val="22"/>
    </w:rPr>
  </w:style>
  <w:style w:type="paragraph" w:styleId="FootnoteText">
    <w:name w:val="footnote text"/>
    <w:basedOn w:val="Normal"/>
    <w:link w:val="FootnoteTextChar"/>
    <w:uiPriority w:val="99"/>
    <w:semiHidden/>
    <w:unhideWhenUsed/>
    <w:rsid w:val="00BF6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F71"/>
    <w:rPr>
      <w:rFonts w:asciiTheme="minorHAnsi" w:hAnsiTheme="minorHAnsi"/>
      <w:sz w:val="20"/>
      <w:szCs w:val="20"/>
    </w:rPr>
  </w:style>
  <w:style w:type="character" w:styleId="FootnoteReference">
    <w:name w:val="footnote reference"/>
    <w:basedOn w:val="DefaultParagraphFont"/>
    <w:uiPriority w:val="99"/>
    <w:semiHidden/>
    <w:unhideWhenUsed/>
    <w:rsid w:val="00BF6F71"/>
    <w:rPr>
      <w:vertAlign w:val="superscript"/>
    </w:rPr>
  </w:style>
  <w:style w:type="paragraph" w:styleId="Footer">
    <w:name w:val="footer"/>
    <w:basedOn w:val="Normal"/>
    <w:link w:val="FooterChar"/>
    <w:uiPriority w:val="99"/>
    <w:unhideWhenUsed/>
    <w:rsid w:val="00BF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71"/>
    <w:rPr>
      <w:rFonts w:asciiTheme="minorHAnsi" w:hAnsiTheme="minorHAnsi"/>
      <w:sz w:val="22"/>
    </w:rPr>
  </w:style>
  <w:style w:type="character" w:styleId="Hyperlink">
    <w:name w:val="Hyperlink"/>
    <w:basedOn w:val="DefaultParagraphFont"/>
    <w:uiPriority w:val="99"/>
    <w:unhideWhenUsed/>
    <w:rsid w:val="00BF6F71"/>
    <w:rPr>
      <w:color w:val="0000FF"/>
      <w:u w:val="single"/>
    </w:rPr>
  </w:style>
  <w:style w:type="paragraph" w:styleId="NormalWeb">
    <w:name w:val="Normal (Web)"/>
    <w:basedOn w:val="Normal"/>
    <w:uiPriority w:val="99"/>
    <w:unhideWhenUsed/>
    <w:rsid w:val="00474D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DE05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7808">
      <w:bodyDiv w:val="1"/>
      <w:marLeft w:val="0"/>
      <w:marRight w:val="0"/>
      <w:marTop w:val="0"/>
      <w:marBottom w:val="0"/>
      <w:divBdr>
        <w:top w:val="none" w:sz="0" w:space="0" w:color="auto"/>
        <w:left w:val="none" w:sz="0" w:space="0" w:color="auto"/>
        <w:bottom w:val="none" w:sz="0" w:space="0" w:color="auto"/>
        <w:right w:val="none" w:sz="0" w:space="0" w:color="auto"/>
      </w:divBdr>
    </w:div>
    <w:div w:id="640427549">
      <w:bodyDiv w:val="1"/>
      <w:marLeft w:val="0"/>
      <w:marRight w:val="0"/>
      <w:marTop w:val="0"/>
      <w:marBottom w:val="0"/>
      <w:divBdr>
        <w:top w:val="none" w:sz="0" w:space="0" w:color="auto"/>
        <w:left w:val="none" w:sz="0" w:space="0" w:color="auto"/>
        <w:bottom w:val="none" w:sz="0" w:space="0" w:color="auto"/>
        <w:right w:val="none" w:sz="0" w:space="0" w:color="auto"/>
      </w:divBdr>
    </w:div>
    <w:div w:id="690297764">
      <w:bodyDiv w:val="1"/>
      <w:marLeft w:val="0"/>
      <w:marRight w:val="0"/>
      <w:marTop w:val="0"/>
      <w:marBottom w:val="0"/>
      <w:divBdr>
        <w:top w:val="none" w:sz="0" w:space="0" w:color="auto"/>
        <w:left w:val="none" w:sz="0" w:space="0" w:color="auto"/>
        <w:bottom w:val="none" w:sz="0" w:space="0" w:color="auto"/>
        <w:right w:val="none" w:sz="0" w:space="0" w:color="auto"/>
      </w:divBdr>
    </w:div>
    <w:div w:id="1605571503">
      <w:bodyDiv w:val="1"/>
      <w:marLeft w:val="0"/>
      <w:marRight w:val="0"/>
      <w:marTop w:val="0"/>
      <w:marBottom w:val="0"/>
      <w:divBdr>
        <w:top w:val="none" w:sz="0" w:space="0" w:color="auto"/>
        <w:left w:val="none" w:sz="0" w:space="0" w:color="auto"/>
        <w:bottom w:val="none" w:sz="0" w:space="0" w:color="auto"/>
        <w:right w:val="none" w:sz="0" w:space="0" w:color="auto"/>
      </w:divBdr>
    </w:div>
    <w:div w:id="1848206954">
      <w:bodyDiv w:val="1"/>
      <w:marLeft w:val="0"/>
      <w:marRight w:val="0"/>
      <w:marTop w:val="0"/>
      <w:marBottom w:val="0"/>
      <w:divBdr>
        <w:top w:val="none" w:sz="0" w:space="0" w:color="auto"/>
        <w:left w:val="none" w:sz="0" w:space="0" w:color="auto"/>
        <w:bottom w:val="none" w:sz="0" w:space="0" w:color="auto"/>
        <w:right w:val="none" w:sz="0" w:space="0" w:color="auto"/>
      </w:divBdr>
    </w:div>
    <w:div w:id="2033147407">
      <w:bodyDiv w:val="1"/>
      <w:marLeft w:val="0"/>
      <w:marRight w:val="0"/>
      <w:marTop w:val="0"/>
      <w:marBottom w:val="0"/>
      <w:divBdr>
        <w:top w:val="none" w:sz="0" w:space="0" w:color="auto"/>
        <w:left w:val="none" w:sz="0" w:space="0" w:color="auto"/>
        <w:bottom w:val="none" w:sz="0" w:space="0" w:color="auto"/>
        <w:right w:val="none" w:sz="0" w:space="0" w:color="auto"/>
      </w:divBdr>
    </w:div>
    <w:div w:id="20487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rnas.com/artikel/20806/KPK-Keliru-Larang-Saksi-dan-Tersangka-Didampingi-Pengacar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kumonline.com/klinik/detail/lt53608673190e8/siapa-saja-yang-berwenang-menetapkan-saksi-menjadi-tersangka" TargetMode="External"/><Relationship Id="rId17" Type="http://schemas.openxmlformats.org/officeDocument/2006/relationships/hyperlink" Target="http://www.hukumonline.com/pusatdata/detail/12614/nprt/38/uu-no-30-tahun-2002-komisi-pemberantasan-tindak-pidana-korupsi" TargetMode="External"/><Relationship Id="rId2" Type="http://schemas.openxmlformats.org/officeDocument/2006/relationships/numbering" Target="numbering.xml"/><Relationship Id="rId16" Type="http://schemas.openxmlformats.org/officeDocument/2006/relationships/hyperlink" Target="https://www.kricom.id/hindari-tudingan-intimidasi-kpk-harus-perbolehkan-saksi-didampingi-pengacara/fe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kumonline.com/pusatdata/detail/2647/node/629/uu-no-8-tahun-1981-hukum-acara-pidana" TargetMode="External"/><Relationship Id="rId5" Type="http://schemas.openxmlformats.org/officeDocument/2006/relationships/settings" Target="settings.xml"/><Relationship Id="rId15" Type="http://schemas.openxmlformats.org/officeDocument/2006/relationships/hyperlink" Target="http://www.jurnas.com/artikel/20806/KPK-Keliru-Larang-Saksi-dan-Tersangka-Didampingi-Pengacara/" TargetMode="External"/><Relationship Id="rId10" Type="http://schemas.openxmlformats.org/officeDocument/2006/relationships/hyperlink" Target="http://www.hukumonline.com/pusatdata/detail/12614/nprt/38/uu-no-30-tahun-2002-komisi-pemberantasan-tindak-pidana-korup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amsyahbahari027@gmail.com" TargetMode="External"/><Relationship Id="rId14" Type="http://schemas.openxmlformats.org/officeDocument/2006/relationships/hyperlink" Target="https://www.kricom.id/hindari-tudingan-intimidasi-kpk-harus-perbolehkan-saksi-didampingi-pengacara/fe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ukumonline.com/pusatdata/detail/2647/node/629/uu-no-8-tahun-1981-hukum-acara-pidana" TargetMode="External"/><Relationship Id="rId2" Type="http://schemas.openxmlformats.org/officeDocument/2006/relationships/hyperlink" Target="https://www.kricom.id/hindari-tudingan-intimidasi-kpk-harus-perbolehkan-saksi-didampingi-pengacara/feed/" TargetMode="External"/><Relationship Id="rId1" Type="http://schemas.openxmlformats.org/officeDocument/2006/relationships/hyperlink" Target="http://www.jurnas.com/artikel/20806/KPK-Keliru-Larang-Saksi-dan-Tersangka-Didampingi-Pengacara/" TargetMode="External"/><Relationship Id="rId5" Type="http://schemas.openxmlformats.org/officeDocument/2006/relationships/hyperlink" Target="https://news.detik.com/berita/d-3660861/ahli-kpk-jelaskan-soal-penetapan-tersangka-di-penyelidikan" TargetMode="External"/><Relationship Id="rId4" Type="http://schemas.openxmlformats.org/officeDocument/2006/relationships/hyperlink" Target="http://www.hukumonline.com/klinik/detail/lt53608673190e8/siapa-saja-yang-berwenang-menetapkan-saksi-menjadi-tersang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8D6CC-BE3E-48A2-B31F-49683BD6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42</cp:revision>
  <dcterms:created xsi:type="dcterms:W3CDTF">2018-05-04T12:41:00Z</dcterms:created>
  <dcterms:modified xsi:type="dcterms:W3CDTF">2018-05-31T02:16:00Z</dcterms:modified>
</cp:coreProperties>
</file>