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4F1" w:rsidRPr="00F22C19" w:rsidRDefault="008F4A30" w:rsidP="00D914F1">
      <w:pPr>
        <w:spacing w:after="0" w:line="360" w:lineRule="auto"/>
        <w:rPr>
          <w:rFonts w:ascii="Arial" w:hAnsi="Arial" w:cs="Arial"/>
          <w:b/>
          <w:bCs/>
          <w:sz w:val="20"/>
          <w:szCs w:val="20"/>
          <w:lang w:val="en-US"/>
        </w:rPr>
      </w:pPr>
      <w:r>
        <w:rPr>
          <w:rFonts w:ascii="Arial" w:hAnsi="Arial" w:cs="Arial"/>
          <w:b/>
          <w:bCs/>
          <w:sz w:val="20"/>
          <w:szCs w:val="20"/>
          <w:lang w:val="en-US"/>
        </w:rPr>
        <w:t xml:space="preserve">The </w:t>
      </w:r>
      <w:r w:rsidRPr="00F22C19">
        <w:rPr>
          <w:rFonts w:ascii="Arial" w:hAnsi="Arial" w:cs="Arial"/>
          <w:b/>
          <w:bCs/>
          <w:sz w:val="20"/>
          <w:szCs w:val="20"/>
          <w:lang w:val="id-ID"/>
        </w:rPr>
        <w:t xml:space="preserve">Effectiveness Of Edamame </w:t>
      </w:r>
      <w:r w:rsidRPr="004F1C8B">
        <w:rPr>
          <w:rFonts w:ascii="Arial" w:hAnsi="Arial" w:cs="Arial"/>
          <w:b/>
          <w:bCs/>
          <w:i/>
          <w:iCs/>
          <w:sz w:val="20"/>
          <w:szCs w:val="20"/>
          <w:lang w:val="id-ID"/>
        </w:rPr>
        <w:t>(</w:t>
      </w:r>
      <w:r w:rsidR="00F22C19" w:rsidRPr="004F1C8B">
        <w:rPr>
          <w:rFonts w:ascii="Arial" w:hAnsi="Arial" w:cs="Arial"/>
          <w:b/>
          <w:bCs/>
          <w:i/>
          <w:iCs/>
          <w:sz w:val="20"/>
          <w:szCs w:val="20"/>
          <w:lang w:val="id-ID"/>
        </w:rPr>
        <w:t xml:space="preserve">Glycine </w:t>
      </w:r>
      <w:r w:rsidRPr="004F1C8B">
        <w:rPr>
          <w:rFonts w:ascii="Arial" w:hAnsi="Arial" w:cs="Arial"/>
          <w:b/>
          <w:bCs/>
          <w:i/>
          <w:iCs/>
          <w:sz w:val="20"/>
          <w:szCs w:val="20"/>
          <w:lang w:val="id-ID"/>
        </w:rPr>
        <w:t>Max (</w:t>
      </w:r>
      <w:r w:rsidR="00F22C19" w:rsidRPr="004F1C8B">
        <w:rPr>
          <w:rFonts w:ascii="Arial" w:hAnsi="Arial" w:cs="Arial"/>
          <w:b/>
          <w:bCs/>
          <w:i/>
          <w:iCs/>
          <w:sz w:val="20"/>
          <w:szCs w:val="20"/>
          <w:lang w:val="id-ID"/>
        </w:rPr>
        <w:t>L</w:t>
      </w:r>
      <w:r w:rsidRPr="004F1C8B">
        <w:rPr>
          <w:rFonts w:ascii="Arial" w:hAnsi="Arial" w:cs="Arial"/>
          <w:b/>
          <w:bCs/>
          <w:i/>
          <w:iCs/>
          <w:sz w:val="20"/>
          <w:szCs w:val="20"/>
          <w:lang w:val="id-ID"/>
        </w:rPr>
        <w:t xml:space="preserve">.) </w:t>
      </w:r>
      <w:r w:rsidR="00F22C19" w:rsidRPr="004F1C8B">
        <w:rPr>
          <w:rFonts w:ascii="Arial" w:hAnsi="Arial" w:cs="Arial"/>
          <w:b/>
          <w:bCs/>
          <w:i/>
          <w:iCs/>
          <w:sz w:val="20"/>
          <w:szCs w:val="20"/>
          <w:lang w:val="id-ID"/>
        </w:rPr>
        <w:t>Merrill</w:t>
      </w:r>
      <w:r w:rsidRPr="004F1C8B">
        <w:rPr>
          <w:rFonts w:ascii="Arial" w:hAnsi="Arial" w:cs="Arial"/>
          <w:b/>
          <w:bCs/>
          <w:i/>
          <w:iCs/>
          <w:sz w:val="20"/>
          <w:szCs w:val="20"/>
          <w:lang w:val="id-ID"/>
        </w:rPr>
        <w:t>)</w:t>
      </w:r>
      <w:r w:rsidRPr="00F22C19">
        <w:rPr>
          <w:rFonts w:ascii="Arial" w:hAnsi="Arial" w:cs="Arial"/>
          <w:b/>
          <w:bCs/>
          <w:sz w:val="20"/>
          <w:szCs w:val="20"/>
          <w:lang w:val="id-ID"/>
        </w:rPr>
        <w:t xml:space="preserve"> Extract As Acrylic Resin </w:t>
      </w:r>
      <w:r>
        <w:rPr>
          <w:rFonts w:ascii="Arial" w:hAnsi="Arial" w:cs="Arial"/>
          <w:b/>
          <w:bCs/>
          <w:sz w:val="20"/>
          <w:szCs w:val="20"/>
          <w:lang w:val="en-US"/>
        </w:rPr>
        <w:t xml:space="preserve">Denture Cleaning </w:t>
      </w:r>
      <w:r w:rsidRPr="00F22C19">
        <w:rPr>
          <w:rFonts w:ascii="Arial" w:hAnsi="Arial" w:cs="Arial"/>
          <w:b/>
          <w:bCs/>
          <w:sz w:val="20"/>
          <w:szCs w:val="20"/>
          <w:lang w:val="id-ID"/>
        </w:rPr>
        <w:t>On The</w:t>
      </w:r>
      <w:r w:rsidR="00F22C19" w:rsidRPr="00F22C19">
        <w:rPr>
          <w:rFonts w:ascii="Arial" w:hAnsi="Arial" w:cs="Arial"/>
          <w:b/>
          <w:bCs/>
          <w:sz w:val="20"/>
          <w:szCs w:val="20"/>
          <w:lang w:val="id-ID"/>
        </w:rPr>
        <w:t xml:space="preserve"> </w:t>
      </w:r>
      <w:r w:rsidR="00BD2330">
        <w:rPr>
          <w:rFonts w:ascii="Arial" w:hAnsi="Arial" w:cs="Arial"/>
          <w:b/>
          <w:bCs/>
          <w:sz w:val="20"/>
          <w:szCs w:val="20"/>
          <w:lang w:val="en-US"/>
        </w:rPr>
        <w:t>Number</w:t>
      </w:r>
      <w:r w:rsidR="00F22C19" w:rsidRPr="00F22C19">
        <w:rPr>
          <w:rFonts w:ascii="Arial" w:hAnsi="Arial" w:cs="Arial"/>
          <w:b/>
          <w:bCs/>
          <w:sz w:val="20"/>
          <w:szCs w:val="20"/>
          <w:lang w:val="id-ID"/>
        </w:rPr>
        <w:t xml:space="preserve"> of </w:t>
      </w:r>
      <w:r w:rsidR="00F22C19" w:rsidRPr="007F6677">
        <w:rPr>
          <w:rFonts w:ascii="Arial" w:hAnsi="Arial" w:cs="Arial"/>
          <w:b/>
          <w:bCs/>
          <w:i/>
          <w:iCs/>
          <w:sz w:val="20"/>
          <w:szCs w:val="20"/>
          <w:lang w:val="id-ID"/>
        </w:rPr>
        <w:t>Candida albicans</w:t>
      </w:r>
    </w:p>
    <w:p w:rsidR="00D1453A" w:rsidRPr="0047628F" w:rsidRDefault="00D1453A" w:rsidP="00D914F1">
      <w:pPr>
        <w:spacing w:after="0" w:line="360" w:lineRule="auto"/>
        <w:rPr>
          <w:rFonts w:ascii="Arial" w:hAnsi="Arial" w:cs="Arial"/>
          <w:b/>
          <w:bCs/>
          <w:sz w:val="20"/>
          <w:szCs w:val="20"/>
          <w:lang w:val="en-US"/>
        </w:rPr>
      </w:pPr>
    </w:p>
    <w:p w:rsidR="00497041" w:rsidRPr="00D1453A" w:rsidRDefault="00860C37" w:rsidP="00497041">
      <w:pPr>
        <w:spacing w:after="0" w:line="360" w:lineRule="auto"/>
        <w:rPr>
          <w:rFonts w:ascii="Arial" w:hAnsi="Arial" w:cs="Arial"/>
          <w:bCs/>
          <w:i/>
          <w:iCs/>
          <w:sz w:val="20"/>
          <w:szCs w:val="20"/>
          <w:lang w:val="en-US"/>
        </w:rPr>
      </w:pPr>
      <w:r w:rsidRPr="00D1453A">
        <w:rPr>
          <w:noProof/>
          <w:lang w:val="en-US" w:eastAsia="ja-JP"/>
        </w:rPr>
        <mc:AlternateContent>
          <mc:Choice Requires="wps">
            <w:drawing>
              <wp:anchor distT="0" distB="0" distL="114300" distR="114300" simplePos="0" relativeHeight="251659264" behindDoc="0" locked="0" layoutInCell="1" allowOverlap="1" wp14:anchorId="78A2285F" wp14:editId="7FF3B906">
                <wp:simplePos x="0" y="0"/>
                <wp:positionH relativeFrom="margin">
                  <wp:posOffset>-12065</wp:posOffset>
                </wp:positionH>
                <wp:positionV relativeFrom="paragraph">
                  <wp:posOffset>160020</wp:posOffset>
                </wp:positionV>
                <wp:extent cx="6164317" cy="15240"/>
                <wp:effectExtent l="0" t="0" r="27305" b="2286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317" cy="15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95BFD"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5pt,12.6pt" to="484.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gWGQIAAC4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" strokeweight="1pt">
                <w10:wrap anchorx="margin"/>
              </v:line>
            </w:pict>
          </mc:Fallback>
        </mc:AlternateContent>
      </w:r>
      <w:r w:rsidR="00497041" w:rsidRPr="00D1453A">
        <w:rPr>
          <w:rFonts w:ascii="Arial" w:hAnsi="Arial" w:cs="Arial"/>
          <w:bCs/>
          <w:i/>
          <w:iCs/>
          <w:sz w:val="20"/>
          <w:szCs w:val="20"/>
          <w:lang w:val="en-US"/>
        </w:rPr>
        <w:t>Humam Rafif Nabil*, Lusi Hidayati</w:t>
      </w:r>
      <w:r w:rsidR="0063733C" w:rsidRPr="00D1453A">
        <w:rPr>
          <w:rFonts w:ascii="Arial" w:hAnsi="Arial" w:cs="Arial"/>
          <w:bCs/>
          <w:i/>
          <w:iCs/>
          <w:sz w:val="20"/>
          <w:szCs w:val="20"/>
          <w:lang w:val="en-US"/>
        </w:rPr>
        <w:t>**</w:t>
      </w:r>
      <w:r w:rsidR="00497041" w:rsidRPr="00D1453A">
        <w:rPr>
          <w:rFonts w:ascii="Arial" w:hAnsi="Arial" w:cs="Arial"/>
          <w:bCs/>
          <w:i/>
          <w:iCs/>
          <w:sz w:val="20"/>
          <w:szCs w:val="20"/>
          <w:lang w:val="en-US"/>
        </w:rPr>
        <w:t>, Dewi Kristiana</w:t>
      </w:r>
      <w:r w:rsidR="0063733C" w:rsidRPr="00D1453A">
        <w:rPr>
          <w:rFonts w:ascii="Arial" w:hAnsi="Arial" w:cs="Arial"/>
          <w:bCs/>
          <w:i/>
          <w:iCs/>
          <w:sz w:val="20"/>
          <w:szCs w:val="20"/>
          <w:lang w:val="en-US"/>
        </w:rPr>
        <w:t>***</w:t>
      </w:r>
    </w:p>
    <w:p w:rsidR="00860C37" w:rsidRDefault="00860C37" w:rsidP="00860C37">
      <w:pPr>
        <w:spacing w:after="0" w:line="360" w:lineRule="auto"/>
        <w:rPr>
          <w:rFonts w:ascii="Arial" w:hAnsi="Arial" w:cs="Arial"/>
          <w:b/>
          <w:bCs/>
          <w:sz w:val="20"/>
          <w:szCs w:val="20"/>
        </w:rPr>
      </w:pPr>
      <w:r>
        <w:rPr>
          <w:noProof/>
          <w:spacing w:val="-49"/>
          <w:sz w:val="20"/>
          <w:lang w:val="en-US" w:eastAsia="ja-JP"/>
        </w:rPr>
        <mc:AlternateContent>
          <mc:Choice Requires="wps">
            <w:drawing>
              <wp:inline distT="0" distB="0" distL="0" distR="0" wp14:anchorId="10870353" wp14:editId="26973144">
                <wp:extent cx="6400800" cy="847725"/>
                <wp:effectExtent l="0" t="0" r="19050" b="28575"/>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47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0C37" w:rsidRDefault="0047628F" w:rsidP="00860C37">
                            <w:pPr>
                              <w:spacing w:after="0" w:line="360" w:lineRule="auto"/>
                              <w:ind w:left="57"/>
                              <w:rPr>
                                <w:rFonts w:ascii="Arial" w:hAnsi="Arial" w:cs="Arial"/>
                                <w:i/>
                                <w:sz w:val="20"/>
                                <w:szCs w:val="20"/>
                              </w:rPr>
                            </w:pPr>
                            <w:r>
                              <w:rPr>
                                <w:rFonts w:ascii="Arial" w:hAnsi="Arial" w:cs="Arial"/>
                                <w:i/>
                                <w:sz w:val="20"/>
                                <w:szCs w:val="20"/>
                              </w:rPr>
                              <w:t xml:space="preserve">* </w:t>
                            </w:r>
                            <w:r w:rsidR="00F22C19" w:rsidRPr="00F22C19">
                              <w:rPr>
                                <w:rFonts w:ascii="Arial" w:hAnsi="Arial" w:cs="Arial"/>
                                <w:i/>
                                <w:sz w:val="20"/>
                                <w:szCs w:val="20"/>
                              </w:rPr>
                              <w:t>Faculty of Dentistry, University of Jember</w:t>
                            </w:r>
                          </w:p>
                          <w:p w:rsidR="00860C37" w:rsidRPr="000E350D" w:rsidRDefault="00860C37" w:rsidP="00860C37">
                            <w:pPr>
                              <w:spacing w:after="0" w:line="360" w:lineRule="auto"/>
                              <w:ind w:left="57"/>
                              <w:rPr>
                                <w:rFonts w:ascii="Arial" w:hAnsi="Arial" w:cs="Arial"/>
                                <w:bCs/>
                                <w:i/>
                                <w:sz w:val="20"/>
                                <w:szCs w:val="20"/>
                                <w:lang w:val="en-US"/>
                              </w:rPr>
                            </w:pPr>
                            <w:r>
                              <w:rPr>
                                <w:rFonts w:ascii="Arial" w:hAnsi="Arial" w:cs="Arial"/>
                                <w:i/>
                                <w:sz w:val="20"/>
                                <w:szCs w:val="20"/>
                              </w:rPr>
                              <w:t>**</w:t>
                            </w:r>
                            <w:r w:rsidR="00F22C19" w:rsidRPr="00F22C19">
                              <w:t xml:space="preserve"> </w:t>
                            </w:r>
                            <w:r w:rsidR="00F22C19" w:rsidRPr="00F22C19">
                              <w:rPr>
                                <w:rFonts w:ascii="Arial" w:hAnsi="Arial" w:cs="Arial"/>
                                <w:i/>
                                <w:sz w:val="20"/>
                                <w:szCs w:val="20"/>
                              </w:rPr>
                              <w:t xml:space="preserve">Department of </w:t>
                            </w:r>
                            <w:r w:rsidR="00020EB8">
                              <w:rPr>
                                <w:rFonts w:ascii="Arial" w:hAnsi="Arial" w:cs="Arial"/>
                                <w:i/>
                                <w:sz w:val="20"/>
                                <w:szCs w:val="20"/>
                              </w:rPr>
                              <w:t>Basic Dental Science</w:t>
                            </w:r>
                            <w:r w:rsidR="000C3D0A">
                              <w:rPr>
                                <w:rFonts w:ascii="Arial" w:hAnsi="Arial" w:cs="Arial"/>
                                <w:i/>
                                <w:sz w:val="20"/>
                                <w:szCs w:val="20"/>
                              </w:rPr>
                              <w:t>,</w:t>
                            </w:r>
                            <w:r w:rsidR="000B5D53" w:rsidRPr="000B5D53">
                              <w:rPr>
                                <w:rFonts w:ascii="Arial" w:hAnsi="Arial" w:cs="Arial"/>
                                <w:i/>
                                <w:sz w:val="20"/>
                                <w:szCs w:val="20"/>
                              </w:rPr>
                              <w:t xml:space="preserve"> </w:t>
                            </w:r>
                            <w:r w:rsidR="00F22C19">
                              <w:rPr>
                                <w:rFonts w:ascii="Arial" w:hAnsi="Arial" w:cs="Arial"/>
                                <w:bCs/>
                                <w:i/>
                                <w:sz w:val="20"/>
                                <w:szCs w:val="20"/>
                                <w:lang w:val="en-US"/>
                              </w:rPr>
                              <w:t>F</w:t>
                            </w:r>
                            <w:r w:rsidR="00F22C19" w:rsidRPr="00F22C19">
                              <w:rPr>
                                <w:rFonts w:ascii="Arial" w:hAnsi="Arial" w:cs="Arial"/>
                                <w:bCs/>
                                <w:i/>
                                <w:sz w:val="20"/>
                                <w:szCs w:val="20"/>
                                <w:lang w:val="en-US"/>
                              </w:rPr>
                              <w:t>aculty of Dentistry</w:t>
                            </w:r>
                            <w:r w:rsidR="000C3D0A">
                              <w:rPr>
                                <w:rFonts w:ascii="Arial" w:hAnsi="Arial" w:cs="Arial"/>
                                <w:i/>
                                <w:sz w:val="20"/>
                                <w:szCs w:val="20"/>
                              </w:rPr>
                              <w:t xml:space="preserve">, </w:t>
                            </w:r>
                            <w:r w:rsidR="00F22C19" w:rsidRPr="000E350D">
                              <w:rPr>
                                <w:rFonts w:ascii="Arial" w:hAnsi="Arial" w:cs="Arial"/>
                                <w:bCs/>
                                <w:i/>
                                <w:sz w:val="20"/>
                                <w:szCs w:val="20"/>
                                <w:lang w:val="en-US"/>
                              </w:rPr>
                              <w:t>Universi</w:t>
                            </w:r>
                            <w:r w:rsidR="00F22C19">
                              <w:rPr>
                                <w:rFonts w:ascii="Arial" w:hAnsi="Arial" w:cs="Arial"/>
                                <w:bCs/>
                                <w:i/>
                                <w:sz w:val="20"/>
                                <w:szCs w:val="20"/>
                                <w:lang w:val="en-US"/>
                              </w:rPr>
                              <w:t>ty of</w:t>
                            </w:r>
                            <w:r w:rsidR="00F22C19" w:rsidRPr="000E350D">
                              <w:rPr>
                                <w:rFonts w:ascii="Arial" w:hAnsi="Arial" w:cs="Arial"/>
                                <w:bCs/>
                                <w:i/>
                                <w:sz w:val="20"/>
                                <w:szCs w:val="20"/>
                                <w:lang w:val="en-US"/>
                              </w:rPr>
                              <w:t xml:space="preserve"> Jember</w:t>
                            </w:r>
                            <w:r w:rsidRPr="000E350D">
                              <w:rPr>
                                <w:rFonts w:ascii="Arial" w:hAnsi="Arial" w:cs="Arial"/>
                                <w:bCs/>
                                <w:i/>
                                <w:sz w:val="20"/>
                                <w:szCs w:val="20"/>
                                <w:lang w:val="en-US"/>
                              </w:rPr>
                              <w:t>,</w:t>
                            </w:r>
                            <w:r w:rsidRPr="00860C37">
                              <w:rPr>
                                <w:rFonts w:ascii="Arial" w:hAnsi="Arial" w:cs="Arial"/>
                                <w:b/>
                                <w:bCs/>
                                <w:i/>
                                <w:sz w:val="20"/>
                                <w:szCs w:val="20"/>
                                <w:lang w:val="en-US"/>
                              </w:rPr>
                              <w:t xml:space="preserve"> </w:t>
                            </w:r>
                            <w:r w:rsidRPr="000E350D">
                              <w:rPr>
                                <w:rFonts w:ascii="Arial" w:hAnsi="Arial" w:cs="Arial"/>
                                <w:bCs/>
                                <w:i/>
                                <w:sz w:val="20"/>
                                <w:szCs w:val="20"/>
                                <w:lang w:val="en-US"/>
                              </w:rPr>
                              <w:t>Indonesia</w:t>
                            </w:r>
                          </w:p>
                          <w:p w:rsidR="00860C37" w:rsidRPr="000E350D" w:rsidRDefault="000E350D" w:rsidP="000E350D">
                            <w:pPr>
                              <w:spacing w:after="0" w:line="360" w:lineRule="auto"/>
                              <w:ind w:left="57"/>
                              <w:rPr>
                                <w:rFonts w:ascii="Arial" w:hAnsi="Arial" w:cs="Arial"/>
                                <w:b/>
                                <w:bCs/>
                                <w:i/>
                                <w:sz w:val="20"/>
                                <w:szCs w:val="20"/>
                                <w:lang w:val="en-US"/>
                              </w:rPr>
                            </w:pPr>
                            <w:r>
                              <w:rPr>
                                <w:rFonts w:ascii="Arial" w:hAnsi="Arial" w:cs="Arial"/>
                                <w:b/>
                                <w:bCs/>
                                <w:i/>
                                <w:sz w:val="20"/>
                                <w:szCs w:val="20"/>
                                <w:lang w:val="en-US"/>
                              </w:rPr>
                              <w:t>***</w:t>
                            </w:r>
                            <w:r w:rsidR="00F22C19" w:rsidRPr="00F22C19">
                              <w:t xml:space="preserve"> </w:t>
                            </w:r>
                            <w:r w:rsidR="00F22C19" w:rsidRPr="00F22C19">
                              <w:rPr>
                                <w:rFonts w:ascii="Arial" w:hAnsi="Arial" w:cs="Arial"/>
                                <w:bCs/>
                                <w:i/>
                                <w:sz w:val="20"/>
                                <w:szCs w:val="20"/>
                                <w:lang w:val="en-US"/>
                              </w:rPr>
                              <w:t>Prosthodontics Department</w:t>
                            </w:r>
                            <w:r w:rsidR="00860C37" w:rsidRPr="000E350D">
                              <w:rPr>
                                <w:rFonts w:ascii="Arial" w:hAnsi="Arial" w:cs="Arial"/>
                                <w:bCs/>
                                <w:i/>
                                <w:sz w:val="20"/>
                                <w:szCs w:val="20"/>
                                <w:lang w:val="en-US"/>
                              </w:rPr>
                              <w:t xml:space="preserve">, </w:t>
                            </w:r>
                            <w:r w:rsidR="00F22C19">
                              <w:rPr>
                                <w:rFonts w:ascii="Arial" w:hAnsi="Arial" w:cs="Arial"/>
                                <w:bCs/>
                                <w:i/>
                                <w:sz w:val="20"/>
                                <w:szCs w:val="20"/>
                                <w:lang w:val="en-US"/>
                              </w:rPr>
                              <w:t>F</w:t>
                            </w:r>
                            <w:r w:rsidR="00F22C19" w:rsidRPr="00F22C19">
                              <w:rPr>
                                <w:rFonts w:ascii="Arial" w:hAnsi="Arial" w:cs="Arial"/>
                                <w:bCs/>
                                <w:i/>
                                <w:sz w:val="20"/>
                                <w:szCs w:val="20"/>
                                <w:lang w:val="en-US"/>
                              </w:rPr>
                              <w:t>aculty of Dentistry</w:t>
                            </w:r>
                            <w:r w:rsidR="00860C37" w:rsidRPr="000E350D">
                              <w:rPr>
                                <w:rFonts w:ascii="Arial" w:hAnsi="Arial" w:cs="Arial"/>
                                <w:bCs/>
                                <w:i/>
                                <w:sz w:val="20"/>
                                <w:szCs w:val="20"/>
                                <w:lang w:val="en-US"/>
                              </w:rPr>
                              <w:t>, Universi</w:t>
                            </w:r>
                            <w:r w:rsidR="00F22C19">
                              <w:rPr>
                                <w:rFonts w:ascii="Arial" w:hAnsi="Arial" w:cs="Arial"/>
                                <w:bCs/>
                                <w:i/>
                                <w:sz w:val="20"/>
                                <w:szCs w:val="20"/>
                                <w:lang w:val="en-US"/>
                              </w:rPr>
                              <w:t>ty of</w:t>
                            </w:r>
                            <w:r w:rsidR="00860C37" w:rsidRPr="000E350D">
                              <w:rPr>
                                <w:rFonts w:ascii="Arial" w:hAnsi="Arial" w:cs="Arial"/>
                                <w:bCs/>
                                <w:i/>
                                <w:sz w:val="20"/>
                                <w:szCs w:val="20"/>
                                <w:lang w:val="en-US"/>
                              </w:rPr>
                              <w:t xml:space="preserve"> Jember, Indonesia</w:t>
                            </w:r>
                          </w:p>
                          <w:p w:rsidR="00860C37" w:rsidRPr="00FB7A2E" w:rsidRDefault="00F22C19" w:rsidP="00860C37">
                            <w:pPr>
                              <w:spacing w:after="0" w:line="360" w:lineRule="auto"/>
                              <w:ind w:left="57"/>
                              <w:rPr>
                                <w:rFonts w:ascii="Arial" w:hAnsi="Arial" w:cs="Arial"/>
                                <w:b/>
                                <w:sz w:val="20"/>
                                <w:szCs w:val="20"/>
                              </w:rPr>
                            </w:pPr>
                            <w:r>
                              <w:rPr>
                                <w:rFonts w:ascii="Arial" w:hAnsi="Arial" w:cs="Arial"/>
                                <w:b/>
                                <w:sz w:val="20"/>
                                <w:szCs w:val="20"/>
                              </w:rPr>
                              <w:t>Correspondent</w:t>
                            </w:r>
                            <w:r w:rsidR="00860C37" w:rsidRPr="00FB7A2E">
                              <w:rPr>
                                <w:rFonts w:ascii="Arial" w:hAnsi="Arial" w:cs="Arial"/>
                                <w:b/>
                                <w:sz w:val="20"/>
                                <w:szCs w:val="20"/>
                              </w:rPr>
                              <w:t xml:space="preserve">: </w:t>
                            </w:r>
                            <w:r w:rsidR="000E350D" w:rsidRPr="0047628F">
                              <w:rPr>
                                <w:rFonts w:ascii="Arial" w:hAnsi="Arial" w:cs="Arial"/>
                                <w:b/>
                                <w:color w:val="4472C4" w:themeColor="accent1"/>
                                <w:sz w:val="20"/>
                                <w:szCs w:val="20"/>
                              </w:rPr>
                              <w:t>humamrafifnabil@gmail.com</w:t>
                            </w:r>
                            <w:hyperlink r:id="rId8" w:history="1"/>
                            <w:r w:rsidR="00860C37" w:rsidRPr="000E350D">
                              <w:rPr>
                                <w:rFonts w:ascii="Arial" w:hAnsi="Arial" w:cs="Arial"/>
                                <w:b/>
                                <w:color w:val="4472C4" w:themeColor="accent1"/>
                                <w:sz w:val="20"/>
                                <w:szCs w:val="20"/>
                              </w:rPr>
                              <w:t xml:space="preserve"> </w:t>
                            </w:r>
                          </w:p>
                        </w:txbxContent>
                      </wps:txbx>
                      <wps:bodyPr rot="0" vert="horz" wrap="square" lIns="0" tIns="0" rIns="0" bIns="0" anchor="t" anchorCtr="0" upright="1">
                        <a:noAutofit/>
                      </wps:bodyPr>
                    </wps:wsp>
                  </a:graphicData>
                </a:graphic>
              </wp:inline>
            </w:drawing>
          </mc:Choice>
          <mc:Fallback>
            <w:pict>
              <v:shapetype w14:anchorId="10870353" id="_x0000_t202" coordsize="21600,21600" o:spt="202" path="m,l,21600r21600,l21600,xe">
                <v:stroke joinstyle="miter"/>
                <v:path gradientshapeok="t" o:connecttype="rect"/>
              </v:shapetype>
              <v:shape id="Text Box 7" o:spid="_x0000_s1026" type="#_x0000_t202" style="width:7in;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" filled="f" strokeweight=".25pt">
                <v:textbox inset="0,0,0,0">
                  <w:txbxContent>
                    <w:p w:rsidR="00860C37" w:rsidRDefault="0047628F" w:rsidP="00860C37">
                      <w:pPr>
                        <w:spacing w:after="0" w:line="360" w:lineRule="auto"/>
                        <w:ind w:left="57"/>
                        <w:rPr>
                          <w:rFonts w:ascii="Arial" w:hAnsi="Arial" w:cs="Arial"/>
                          <w:i/>
                          <w:sz w:val="20"/>
                          <w:szCs w:val="20"/>
                        </w:rPr>
                      </w:pPr>
                      <w:r>
                        <w:rPr>
                          <w:rFonts w:ascii="Arial" w:hAnsi="Arial" w:cs="Arial"/>
                          <w:i/>
                          <w:sz w:val="20"/>
                          <w:szCs w:val="20"/>
                        </w:rPr>
                        <w:t xml:space="preserve">* </w:t>
                      </w:r>
                      <w:r w:rsidR="00F22C19" w:rsidRPr="00F22C19">
                        <w:rPr>
                          <w:rFonts w:ascii="Arial" w:hAnsi="Arial" w:cs="Arial"/>
                          <w:i/>
                          <w:sz w:val="20"/>
                          <w:szCs w:val="20"/>
                        </w:rPr>
                        <w:t>Faculty of Dentistry, University of Jember</w:t>
                      </w:r>
                    </w:p>
                    <w:p w:rsidR="00860C37" w:rsidRPr="000E350D" w:rsidRDefault="00860C37" w:rsidP="00860C37">
                      <w:pPr>
                        <w:spacing w:after="0" w:line="360" w:lineRule="auto"/>
                        <w:ind w:left="57"/>
                        <w:rPr>
                          <w:rFonts w:ascii="Arial" w:hAnsi="Arial" w:cs="Arial"/>
                          <w:bCs/>
                          <w:i/>
                          <w:sz w:val="20"/>
                          <w:szCs w:val="20"/>
                          <w:lang w:val="en-US"/>
                        </w:rPr>
                      </w:pPr>
                      <w:r>
                        <w:rPr>
                          <w:rFonts w:ascii="Arial" w:hAnsi="Arial" w:cs="Arial"/>
                          <w:i/>
                          <w:sz w:val="20"/>
                          <w:szCs w:val="20"/>
                        </w:rPr>
                        <w:t>**</w:t>
                      </w:r>
                      <w:r w:rsidR="00F22C19" w:rsidRPr="00F22C19">
                        <w:t xml:space="preserve"> </w:t>
                      </w:r>
                      <w:r w:rsidR="00F22C19" w:rsidRPr="00F22C19">
                        <w:rPr>
                          <w:rFonts w:ascii="Arial" w:hAnsi="Arial" w:cs="Arial"/>
                          <w:i/>
                          <w:sz w:val="20"/>
                          <w:szCs w:val="20"/>
                        </w:rPr>
                        <w:t xml:space="preserve">Department of </w:t>
                      </w:r>
                      <w:r w:rsidR="00020EB8">
                        <w:rPr>
                          <w:rFonts w:ascii="Arial" w:hAnsi="Arial" w:cs="Arial"/>
                          <w:i/>
                          <w:sz w:val="20"/>
                          <w:szCs w:val="20"/>
                        </w:rPr>
                        <w:t>Basic Dental Science</w:t>
                      </w:r>
                      <w:r w:rsidR="000C3D0A">
                        <w:rPr>
                          <w:rFonts w:ascii="Arial" w:hAnsi="Arial" w:cs="Arial"/>
                          <w:i/>
                          <w:sz w:val="20"/>
                          <w:szCs w:val="20"/>
                        </w:rPr>
                        <w:t>,</w:t>
                      </w:r>
                      <w:r w:rsidR="000B5D53" w:rsidRPr="000B5D53">
                        <w:rPr>
                          <w:rFonts w:ascii="Arial" w:hAnsi="Arial" w:cs="Arial"/>
                          <w:i/>
                          <w:sz w:val="20"/>
                          <w:szCs w:val="20"/>
                        </w:rPr>
                        <w:t xml:space="preserve"> </w:t>
                      </w:r>
                      <w:r w:rsidR="00F22C19">
                        <w:rPr>
                          <w:rFonts w:ascii="Arial" w:hAnsi="Arial" w:cs="Arial"/>
                          <w:bCs/>
                          <w:i/>
                          <w:sz w:val="20"/>
                          <w:szCs w:val="20"/>
                          <w:lang w:val="en-US"/>
                        </w:rPr>
                        <w:t>F</w:t>
                      </w:r>
                      <w:r w:rsidR="00F22C19" w:rsidRPr="00F22C19">
                        <w:rPr>
                          <w:rFonts w:ascii="Arial" w:hAnsi="Arial" w:cs="Arial"/>
                          <w:bCs/>
                          <w:i/>
                          <w:sz w:val="20"/>
                          <w:szCs w:val="20"/>
                          <w:lang w:val="en-US"/>
                        </w:rPr>
                        <w:t>aculty of Dentistry</w:t>
                      </w:r>
                      <w:r w:rsidR="000C3D0A">
                        <w:rPr>
                          <w:rFonts w:ascii="Arial" w:hAnsi="Arial" w:cs="Arial"/>
                          <w:i/>
                          <w:sz w:val="20"/>
                          <w:szCs w:val="20"/>
                        </w:rPr>
                        <w:t xml:space="preserve">, </w:t>
                      </w:r>
                      <w:r w:rsidR="00F22C19" w:rsidRPr="000E350D">
                        <w:rPr>
                          <w:rFonts w:ascii="Arial" w:hAnsi="Arial" w:cs="Arial"/>
                          <w:bCs/>
                          <w:i/>
                          <w:sz w:val="20"/>
                          <w:szCs w:val="20"/>
                          <w:lang w:val="en-US"/>
                        </w:rPr>
                        <w:t>Universi</w:t>
                      </w:r>
                      <w:r w:rsidR="00F22C19">
                        <w:rPr>
                          <w:rFonts w:ascii="Arial" w:hAnsi="Arial" w:cs="Arial"/>
                          <w:bCs/>
                          <w:i/>
                          <w:sz w:val="20"/>
                          <w:szCs w:val="20"/>
                          <w:lang w:val="en-US"/>
                        </w:rPr>
                        <w:t>ty of</w:t>
                      </w:r>
                      <w:r w:rsidR="00F22C19" w:rsidRPr="000E350D">
                        <w:rPr>
                          <w:rFonts w:ascii="Arial" w:hAnsi="Arial" w:cs="Arial"/>
                          <w:bCs/>
                          <w:i/>
                          <w:sz w:val="20"/>
                          <w:szCs w:val="20"/>
                          <w:lang w:val="en-US"/>
                        </w:rPr>
                        <w:t xml:space="preserve"> Jember</w:t>
                      </w:r>
                      <w:r w:rsidRPr="000E350D">
                        <w:rPr>
                          <w:rFonts w:ascii="Arial" w:hAnsi="Arial" w:cs="Arial"/>
                          <w:bCs/>
                          <w:i/>
                          <w:sz w:val="20"/>
                          <w:szCs w:val="20"/>
                          <w:lang w:val="en-US"/>
                        </w:rPr>
                        <w:t>,</w:t>
                      </w:r>
                      <w:r w:rsidRPr="00860C37">
                        <w:rPr>
                          <w:rFonts w:ascii="Arial" w:hAnsi="Arial" w:cs="Arial"/>
                          <w:b/>
                          <w:bCs/>
                          <w:i/>
                          <w:sz w:val="20"/>
                          <w:szCs w:val="20"/>
                          <w:lang w:val="en-US"/>
                        </w:rPr>
                        <w:t xml:space="preserve"> </w:t>
                      </w:r>
                      <w:r w:rsidRPr="000E350D">
                        <w:rPr>
                          <w:rFonts w:ascii="Arial" w:hAnsi="Arial" w:cs="Arial"/>
                          <w:bCs/>
                          <w:i/>
                          <w:sz w:val="20"/>
                          <w:szCs w:val="20"/>
                          <w:lang w:val="en-US"/>
                        </w:rPr>
                        <w:t>Indonesia</w:t>
                      </w:r>
                    </w:p>
                    <w:p w:rsidR="00860C37" w:rsidRPr="000E350D" w:rsidRDefault="000E350D" w:rsidP="000E350D">
                      <w:pPr>
                        <w:spacing w:after="0" w:line="360" w:lineRule="auto"/>
                        <w:ind w:left="57"/>
                        <w:rPr>
                          <w:rFonts w:ascii="Arial" w:hAnsi="Arial" w:cs="Arial"/>
                          <w:b/>
                          <w:bCs/>
                          <w:i/>
                          <w:sz w:val="20"/>
                          <w:szCs w:val="20"/>
                          <w:lang w:val="en-US"/>
                        </w:rPr>
                      </w:pPr>
                      <w:r>
                        <w:rPr>
                          <w:rFonts w:ascii="Arial" w:hAnsi="Arial" w:cs="Arial"/>
                          <w:b/>
                          <w:bCs/>
                          <w:i/>
                          <w:sz w:val="20"/>
                          <w:szCs w:val="20"/>
                          <w:lang w:val="en-US"/>
                        </w:rPr>
                        <w:t>***</w:t>
                      </w:r>
                      <w:r w:rsidR="00F22C19" w:rsidRPr="00F22C19">
                        <w:t xml:space="preserve"> </w:t>
                      </w:r>
                      <w:r w:rsidR="00F22C19" w:rsidRPr="00F22C19">
                        <w:rPr>
                          <w:rFonts w:ascii="Arial" w:hAnsi="Arial" w:cs="Arial"/>
                          <w:bCs/>
                          <w:i/>
                          <w:sz w:val="20"/>
                          <w:szCs w:val="20"/>
                          <w:lang w:val="en-US"/>
                        </w:rPr>
                        <w:t>Prosthodontics Department</w:t>
                      </w:r>
                      <w:r w:rsidR="00860C37" w:rsidRPr="000E350D">
                        <w:rPr>
                          <w:rFonts w:ascii="Arial" w:hAnsi="Arial" w:cs="Arial"/>
                          <w:bCs/>
                          <w:i/>
                          <w:sz w:val="20"/>
                          <w:szCs w:val="20"/>
                          <w:lang w:val="en-US"/>
                        </w:rPr>
                        <w:t xml:space="preserve">, </w:t>
                      </w:r>
                      <w:r w:rsidR="00F22C19">
                        <w:rPr>
                          <w:rFonts w:ascii="Arial" w:hAnsi="Arial" w:cs="Arial"/>
                          <w:bCs/>
                          <w:i/>
                          <w:sz w:val="20"/>
                          <w:szCs w:val="20"/>
                          <w:lang w:val="en-US"/>
                        </w:rPr>
                        <w:t>F</w:t>
                      </w:r>
                      <w:r w:rsidR="00F22C19" w:rsidRPr="00F22C19">
                        <w:rPr>
                          <w:rFonts w:ascii="Arial" w:hAnsi="Arial" w:cs="Arial"/>
                          <w:bCs/>
                          <w:i/>
                          <w:sz w:val="20"/>
                          <w:szCs w:val="20"/>
                          <w:lang w:val="en-US"/>
                        </w:rPr>
                        <w:t>aculty of Dentistry</w:t>
                      </w:r>
                      <w:r w:rsidR="00860C37" w:rsidRPr="000E350D">
                        <w:rPr>
                          <w:rFonts w:ascii="Arial" w:hAnsi="Arial" w:cs="Arial"/>
                          <w:bCs/>
                          <w:i/>
                          <w:sz w:val="20"/>
                          <w:szCs w:val="20"/>
                          <w:lang w:val="en-US"/>
                        </w:rPr>
                        <w:t>, Universi</w:t>
                      </w:r>
                      <w:r w:rsidR="00F22C19">
                        <w:rPr>
                          <w:rFonts w:ascii="Arial" w:hAnsi="Arial" w:cs="Arial"/>
                          <w:bCs/>
                          <w:i/>
                          <w:sz w:val="20"/>
                          <w:szCs w:val="20"/>
                          <w:lang w:val="en-US"/>
                        </w:rPr>
                        <w:t>ty of</w:t>
                      </w:r>
                      <w:r w:rsidR="00860C37" w:rsidRPr="000E350D">
                        <w:rPr>
                          <w:rFonts w:ascii="Arial" w:hAnsi="Arial" w:cs="Arial"/>
                          <w:bCs/>
                          <w:i/>
                          <w:sz w:val="20"/>
                          <w:szCs w:val="20"/>
                          <w:lang w:val="en-US"/>
                        </w:rPr>
                        <w:t xml:space="preserve"> Jember, Indonesia</w:t>
                      </w:r>
                    </w:p>
                    <w:p w:rsidR="00860C37" w:rsidRPr="00FB7A2E" w:rsidRDefault="00F22C19" w:rsidP="00860C37">
                      <w:pPr>
                        <w:spacing w:after="0" w:line="360" w:lineRule="auto"/>
                        <w:ind w:left="57"/>
                        <w:rPr>
                          <w:rFonts w:ascii="Arial" w:hAnsi="Arial" w:cs="Arial"/>
                          <w:b/>
                          <w:sz w:val="20"/>
                          <w:szCs w:val="20"/>
                        </w:rPr>
                      </w:pPr>
                      <w:r>
                        <w:rPr>
                          <w:rFonts w:ascii="Arial" w:hAnsi="Arial" w:cs="Arial"/>
                          <w:b/>
                          <w:sz w:val="20"/>
                          <w:szCs w:val="20"/>
                        </w:rPr>
                        <w:t>Correspondent</w:t>
                      </w:r>
                      <w:r w:rsidR="00860C37" w:rsidRPr="00FB7A2E">
                        <w:rPr>
                          <w:rFonts w:ascii="Arial" w:hAnsi="Arial" w:cs="Arial"/>
                          <w:b/>
                          <w:sz w:val="20"/>
                          <w:szCs w:val="20"/>
                        </w:rPr>
                        <w:t xml:space="preserve">: </w:t>
                      </w:r>
                      <w:r w:rsidR="000E350D" w:rsidRPr="0047628F">
                        <w:rPr>
                          <w:rFonts w:ascii="Arial" w:hAnsi="Arial" w:cs="Arial"/>
                          <w:b/>
                          <w:color w:val="4472C4" w:themeColor="accent1"/>
                          <w:sz w:val="20"/>
                          <w:szCs w:val="20"/>
                        </w:rPr>
                        <w:t>humamrafifnabil@gmail.com</w:t>
                      </w:r>
                      <w:hyperlink r:id="rId9" w:history="1"/>
                      <w:r w:rsidR="00860C37" w:rsidRPr="000E350D">
                        <w:rPr>
                          <w:rFonts w:ascii="Arial" w:hAnsi="Arial" w:cs="Arial"/>
                          <w:b/>
                          <w:color w:val="4472C4" w:themeColor="accent1"/>
                          <w:sz w:val="20"/>
                          <w:szCs w:val="20"/>
                        </w:rPr>
                        <w:t xml:space="preserve"> </w:t>
                      </w:r>
                    </w:p>
                  </w:txbxContent>
                </v:textbox>
                <w10:anchorlock/>
              </v:shape>
            </w:pict>
          </mc:Fallback>
        </mc:AlternateContent>
      </w:r>
    </w:p>
    <w:p w:rsidR="00860C37" w:rsidRPr="00860C37" w:rsidRDefault="00497041" w:rsidP="00860C37">
      <w:pPr>
        <w:spacing w:after="0" w:line="360" w:lineRule="auto"/>
        <w:ind w:left="2835"/>
        <w:rPr>
          <w:rFonts w:ascii="Arial" w:hAnsi="Arial" w:cs="Arial"/>
          <w:b/>
          <w:bCs/>
          <w:sz w:val="20"/>
          <w:szCs w:val="20"/>
        </w:rPr>
      </w:pPr>
      <w:r>
        <w:rPr>
          <w:noProof/>
          <w:lang w:val="en-US" w:eastAsia="ja-JP"/>
        </w:rPr>
        <mc:AlternateContent>
          <mc:Choice Requires="wps">
            <w:drawing>
              <wp:anchor distT="0" distB="0" distL="114300" distR="114300" simplePos="0" relativeHeight="251661312" behindDoc="0" locked="0" layoutInCell="1" allowOverlap="1" wp14:anchorId="0AD57A74" wp14:editId="3AC77674">
                <wp:simplePos x="0" y="0"/>
                <wp:positionH relativeFrom="margin">
                  <wp:align>left</wp:align>
                </wp:positionH>
                <wp:positionV relativeFrom="paragraph">
                  <wp:posOffset>128905</wp:posOffset>
                </wp:positionV>
                <wp:extent cx="1529255" cy="898635"/>
                <wp:effectExtent l="0" t="0" r="13970" b="1587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255" cy="898635"/>
                        </a:xfrm>
                        <a:prstGeom prst="rect">
                          <a:avLst/>
                        </a:prstGeom>
                        <a:solidFill>
                          <a:srgbClr val="AEB7B0"/>
                        </a:solidFill>
                        <a:ln w="12700">
                          <a:solidFill>
                            <a:srgbClr val="000000"/>
                          </a:solidFill>
                          <a:miter lim="800000"/>
                          <a:headEnd/>
                          <a:tailEnd/>
                        </a:ln>
                      </wps:spPr>
                      <wps:txbx>
                        <w:txbxContent>
                          <w:p w:rsidR="00D914F1" w:rsidRPr="00FB7A2E" w:rsidRDefault="00D914F1" w:rsidP="00D914F1">
                            <w:pPr>
                              <w:spacing w:before="14"/>
                              <w:jc w:val="center"/>
                              <w:rPr>
                                <w:rFonts w:ascii="Arial" w:hAnsi="Arial" w:cs="Arial"/>
                                <w:b/>
                                <w:sz w:val="20"/>
                              </w:rPr>
                            </w:pPr>
                            <w:r w:rsidRPr="00FB7A2E">
                              <w:rPr>
                                <w:rFonts w:ascii="Arial" w:hAnsi="Arial" w:cs="Arial"/>
                                <w:b/>
                                <w:sz w:val="20"/>
                              </w:rPr>
                              <w:t>Keywords:</w:t>
                            </w:r>
                          </w:p>
                          <w:p w:rsidR="00D914F1" w:rsidRPr="00FB7A2E" w:rsidRDefault="00F22C19" w:rsidP="00D914F1">
                            <w:pPr>
                              <w:spacing w:before="10" w:line="249" w:lineRule="auto"/>
                              <w:jc w:val="center"/>
                              <w:rPr>
                                <w:rFonts w:ascii="Arial" w:hAnsi="Arial" w:cs="Arial"/>
                                <w:i/>
                                <w:sz w:val="20"/>
                              </w:rPr>
                            </w:pPr>
                            <w:r>
                              <w:rPr>
                                <w:rFonts w:ascii="Arial" w:hAnsi="Arial" w:cs="Arial"/>
                                <w:i/>
                                <w:sz w:val="20"/>
                              </w:rPr>
                              <w:t>Antifungal</w:t>
                            </w:r>
                            <w:r w:rsidRPr="00F22C19">
                              <w:rPr>
                                <w:rFonts w:ascii="Arial" w:hAnsi="Arial" w:cs="Arial"/>
                                <w:i/>
                                <w:sz w:val="20"/>
                              </w:rPr>
                              <w:t>, C. albicans, Edamame Extract, Denture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57A74" id="Text Box 5" o:spid="_x0000_s1027" type="#_x0000_t202" style="position:absolute;left:0;text-align:left;margin-left:0;margin-top:10.15pt;width:120.4pt;height:7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" fillcolor="#aeb7b0" strokeweight="1pt">
                <v:textbox inset="0,0,0,0">
                  <w:txbxContent>
                    <w:p w:rsidR="00D914F1" w:rsidRPr="00FB7A2E" w:rsidRDefault="00D914F1" w:rsidP="00D914F1">
                      <w:pPr>
                        <w:spacing w:before="14"/>
                        <w:jc w:val="center"/>
                        <w:rPr>
                          <w:rFonts w:ascii="Arial" w:hAnsi="Arial" w:cs="Arial"/>
                          <w:b/>
                          <w:sz w:val="20"/>
                        </w:rPr>
                      </w:pPr>
                      <w:r w:rsidRPr="00FB7A2E">
                        <w:rPr>
                          <w:rFonts w:ascii="Arial" w:hAnsi="Arial" w:cs="Arial"/>
                          <w:b/>
                          <w:sz w:val="20"/>
                        </w:rPr>
                        <w:t>Keywords:</w:t>
                      </w:r>
                    </w:p>
                    <w:p w:rsidR="00D914F1" w:rsidRPr="00FB7A2E" w:rsidRDefault="00F22C19" w:rsidP="00D914F1">
                      <w:pPr>
                        <w:spacing w:before="10" w:line="249" w:lineRule="auto"/>
                        <w:jc w:val="center"/>
                        <w:rPr>
                          <w:rFonts w:ascii="Arial" w:hAnsi="Arial" w:cs="Arial"/>
                          <w:i/>
                          <w:sz w:val="20"/>
                        </w:rPr>
                      </w:pPr>
                      <w:r>
                        <w:rPr>
                          <w:rFonts w:ascii="Arial" w:hAnsi="Arial" w:cs="Arial"/>
                          <w:i/>
                          <w:sz w:val="20"/>
                        </w:rPr>
                        <w:t>Antifungal</w:t>
                      </w:r>
                      <w:r w:rsidRPr="00F22C19">
                        <w:rPr>
                          <w:rFonts w:ascii="Arial" w:hAnsi="Arial" w:cs="Arial"/>
                          <w:i/>
                          <w:sz w:val="20"/>
                        </w:rPr>
                        <w:t>, C. albicans, Edamame Extract, Denture</w:t>
                      </w:r>
                    </w:p>
                  </w:txbxContent>
                </v:textbox>
                <w10:wrap anchorx="margin"/>
              </v:shape>
            </w:pict>
          </mc:Fallback>
        </mc:AlternateContent>
      </w:r>
      <w:r w:rsidR="00D914F1">
        <w:rPr>
          <w:rFonts w:ascii="Arial" w:hAnsi="Arial" w:cs="Arial"/>
          <w:b/>
          <w:bCs/>
          <w:sz w:val="20"/>
          <w:szCs w:val="20"/>
        </w:rPr>
        <w:t>ABSTRACT</w:t>
      </w:r>
    </w:p>
    <w:p w:rsidR="00497041" w:rsidRPr="00497041" w:rsidRDefault="00D914F1" w:rsidP="00497041">
      <w:pPr>
        <w:spacing w:after="0" w:line="240" w:lineRule="auto"/>
        <w:ind w:left="2835"/>
        <w:jc w:val="both"/>
        <w:rPr>
          <w:rFonts w:ascii="Arial" w:hAnsi="Arial" w:cs="Arial"/>
          <w:bCs/>
          <w:sz w:val="20"/>
          <w:szCs w:val="20"/>
          <w:lang w:val="en-US"/>
        </w:rPr>
      </w:pPr>
      <w:r>
        <w:rPr>
          <w:rFonts w:ascii="Arial" w:hAnsi="Arial" w:cs="Arial"/>
          <w:b/>
          <w:bCs/>
          <w:sz w:val="20"/>
          <w:szCs w:val="20"/>
        </w:rPr>
        <w:t xml:space="preserve">Background: </w:t>
      </w:r>
      <w:r w:rsidR="00F262C5" w:rsidRPr="00F262C5">
        <w:rPr>
          <w:rFonts w:ascii="Arial" w:hAnsi="Arial" w:cs="Arial"/>
          <w:bCs/>
          <w:sz w:val="20"/>
          <w:szCs w:val="20"/>
          <w:lang w:val="en-US"/>
        </w:rPr>
        <w:t xml:space="preserve">Cleaning </w:t>
      </w:r>
      <w:r w:rsidR="0020591B">
        <w:rPr>
          <w:rFonts w:ascii="Arial" w:hAnsi="Arial" w:cs="Arial"/>
          <w:bCs/>
          <w:sz w:val="20"/>
          <w:szCs w:val="20"/>
          <w:lang w:val="en-US"/>
        </w:rPr>
        <w:t>in</w:t>
      </w:r>
      <w:r w:rsidR="00F262C5" w:rsidRPr="00F262C5">
        <w:rPr>
          <w:rFonts w:ascii="Arial" w:hAnsi="Arial" w:cs="Arial"/>
          <w:bCs/>
          <w:sz w:val="20"/>
          <w:szCs w:val="20"/>
          <w:lang w:val="en-US"/>
        </w:rPr>
        <w:t xml:space="preserve"> denture base is needed to reduce the </w:t>
      </w:r>
      <w:r w:rsidR="00F262C5" w:rsidRPr="00CD3E6F">
        <w:rPr>
          <w:rFonts w:ascii="Arial" w:hAnsi="Arial" w:cs="Arial"/>
          <w:bCs/>
          <w:i/>
          <w:iCs/>
          <w:sz w:val="20"/>
          <w:szCs w:val="20"/>
          <w:lang w:val="en-US"/>
        </w:rPr>
        <w:t>Candida albicans</w:t>
      </w:r>
      <w:r w:rsidR="00F262C5" w:rsidRPr="00F262C5">
        <w:rPr>
          <w:rFonts w:ascii="Arial" w:hAnsi="Arial" w:cs="Arial"/>
          <w:bCs/>
          <w:sz w:val="20"/>
          <w:szCs w:val="20"/>
          <w:lang w:val="en-US"/>
        </w:rPr>
        <w:t xml:space="preserve"> colonization and prevent denture stomatitis. </w:t>
      </w:r>
      <w:r w:rsidR="00E43B46" w:rsidRPr="00E43B46">
        <w:rPr>
          <w:rFonts w:ascii="Arial" w:hAnsi="Arial" w:cs="Arial"/>
          <w:bCs/>
          <w:sz w:val="20"/>
          <w:szCs w:val="20"/>
          <w:lang w:val="en-US"/>
        </w:rPr>
        <w:t xml:space="preserve">Denture cleaning can be mechanically cleaned with a toothbrush, or chemically cleaned by immersion. Another natural ingredient that can be used for </w:t>
      </w:r>
      <w:r w:rsidR="00E43B46">
        <w:rPr>
          <w:rFonts w:ascii="Arial" w:hAnsi="Arial" w:cs="Arial"/>
          <w:bCs/>
          <w:sz w:val="20"/>
          <w:szCs w:val="20"/>
          <w:lang w:val="en-US"/>
        </w:rPr>
        <w:t>immersion</w:t>
      </w:r>
      <w:r w:rsidR="00E43B46" w:rsidRPr="00E43B46">
        <w:rPr>
          <w:rFonts w:ascii="Arial" w:hAnsi="Arial" w:cs="Arial"/>
          <w:bCs/>
          <w:sz w:val="20"/>
          <w:szCs w:val="20"/>
          <w:lang w:val="en-US"/>
        </w:rPr>
        <w:t xml:space="preserve"> is edamame (Glycine max (L.) Merrill) extract because it contains saponins, which contain antifungal compounds that can inhibit </w:t>
      </w:r>
      <w:r w:rsidR="00E43B46" w:rsidRPr="004F1C8B">
        <w:rPr>
          <w:rFonts w:ascii="Arial" w:hAnsi="Arial" w:cs="Arial"/>
          <w:bCs/>
          <w:i/>
          <w:iCs/>
          <w:sz w:val="20"/>
          <w:szCs w:val="20"/>
          <w:lang w:val="en-US"/>
        </w:rPr>
        <w:t>C</w:t>
      </w:r>
      <w:r w:rsidR="004F1C8B">
        <w:rPr>
          <w:rFonts w:ascii="Arial" w:hAnsi="Arial" w:cs="Arial"/>
          <w:bCs/>
          <w:i/>
          <w:iCs/>
          <w:sz w:val="20"/>
          <w:szCs w:val="20"/>
          <w:lang w:val="en-US"/>
        </w:rPr>
        <w:t>.</w:t>
      </w:r>
      <w:r w:rsidR="00E43B46" w:rsidRPr="004F1C8B">
        <w:rPr>
          <w:rFonts w:ascii="Arial" w:hAnsi="Arial" w:cs="Arial"/>
          <w:bCs/>
          <w:i/>
          <w:iCs/>
          <w:sz w:val="20"/>
          <w:szCs w:val="20"/>
          <w:lang w:val="en-US"/>
        </w:rPr>
        <w:t xml:space="preserve"> albicans</w:t>
      </w:r>
      <w:r w:rsidR="00E43B46" w:rsidRPr="00E43B46">
        <w:rPr>
          <w:rFonts w:ascii="Arial" w:hAnsi="Arial" w:cs="Arial"/>
          <w:bCs/>
          <w:sz w:val="20"/>
          <w:szCs w:val="20"/>
          <w:lang w:val="en-US"/>
        </w:rPr>
        <w:t>.</w:t>
      </w:r>
      <w:r w:rsidR="00F262C5" w:rsidRPr="00F262C5">
        <w:rPr>
          <w:rFonts w:ascii="Arial" w:hAnsi="Arial" w:cs="Arial"/>
          <w:bCs/>
          <w:sz w:val="20"/>
          <w:szCs w:val="20"/>
          <w:lang w:val="en-US"/>
        </w:rPr>
        <w:t xml:space="preserve"> </w:t>
      </w:r>
    </w:p>
    <w:p w:rsidR="00497041" w:rsidRPr="00497041" w:rsidRDefault="00D914F1" w:rsidP="00497041">
      <w:pPr>
        <w:spacing w:after="0" w:line="240" w:lineRule="auto"/>
        <w:ind w:left="2835"/>
        <w:jc w:val="both"/>
        <w:rPr>
          <w:rFonts w:ascii="Arial" w:hAnsi="Arial" w:cs="Arial"/>
          <w:bCs/>
          <w:sz w:val="20"/>
          <w:szCs w:val="20"/>
          <w:lang w:val="en-US"/>
        </w:rPr>
      </w:pPr>
      <w:r w:rsidRPr="00D914F1">
        <w:rPr>
          <w:rFonts w:ascii="Arial" w:hAnsi="Arial" w:cs="Arial"/>
          <w:b/>
          <w:bCs/>
          <w:sz w:val="20"/>
          <w:szCs w:val="20"/>
        </w:rPr>
        <w:t xml:space="preserve">Method: </w:t>
      </w:r>
      <w:r w:rsidR="00F262C5" w:rsidRPr="00F262C5">
        <w:rPr>
          <w:rFonts w:ascii="Arial" w:hAnsi="Arial" w:cs="Arial"/>
          <w:bCs/>
          <w:sz w:val="20"/>
          <w:szCs w:val="20"/>
          <w:lang w:val="en-US"/>
        </w:rPr>
        <w:t xml:space="preserve">This research is a laboratory experimental study with 50 samples divided into 5 groups. The research group consisted of </w:t>
      </w:r>
      <w:r w:rsidR="00E43B46">
        <w:rPr>
          <w:rFonts w:ascii="Arial" w:hAnsi="Arial" w:cs="Arial"/>
          <w:bCs/>
          <w:sz w:val="20"/>
          <w:szCs w:val="20"/>
          <w:lang w:val="en-US"/>
        </w:rPr>
        <w:t>immersion</w:t>
      </w:r>
      <w:r w:rsidR="00F262C5" w:rsidRPr="00F262C5">
        <w:rPr>
          <w:rFonts w:ascii="Arial" w:hAnsi="Arial" w:cs="Arial"/>
          <w:bCs/>
          <w:sz w:val="20"/>
          <w:szCs w:val="20"/>
          <w:lang w:val="en-US"/>
        </w:rPr>
        <w:t xml:space="preserve"> acrylic resin samples with C. albicans contamination for 8 hours in the control group, namely sterile distilled water and the treatment group, namely edamame extract with concentrations of 25%, 50%, 75%, 100% and then spectrophotometer test to see the absorbance of </w:t>
      </w:r>
      <w:r w:rsidR="00F262C5" w:rsidRPr="004F1C8B">
        <w:rPr>
          <w:rFonts w:ascii="Arial" w:hAnsi="Arial" w:cs="Arial"/>
          <w:bCs/>
          <w:i/>
          <w:iCs/>
          <w:sz w:val="20"/>
          <w:szCs w:val="20"/>
          <w:lang w:val="en-US"/>
        </w:rPr>
        <w:t>C. albicans</w:t>
      </w:r>
      <w:r w:rsidR="00F262C5" w:rsidRPr="00F262C5">
        <w:rPr>
          <w:rFonts w:ascii="Arial" w:hAnsi="Arial" w:cs="Arial"/>
          <w:bCs/>
          <w:sz w:val="20"/>
          <w:szCs w:val="20"/>
          <w:lang w:val="en-US"/>
        </w:rPr>
        <w:t>.</w:t>
      </w:r>
      <w:r w:rsidR="00497041" w:rsidRPr="00497041">
        <w:rPr>
          <w:rFonts w:ascii="Arial" w:hAnsi="Arial" w:cs="Arial"/>
          <w:bCs/>
          <w:sz w:val="20"/>
          <w:szCs w:val="20"/>
          <w:lang w:val="en-US"/>
        </w:rPr>
        <w:t xml:space="preserve"> </w:t>
      </w:r>
    </w:p>
    <w:p w:rsidR="0063733C" w:rsidRPr="0063733C" w:rsidRDefault="00D914F1" w:rsidP="0063733C">
      <w:pPr>
        <w:spacing w:after="0" w:line="240" w:lineRule="auto"/>
        <w:ind w:left="2835"/>
        <w:jc w:val="both"/>
        <w:rPr>
          <w:rFonts w:ascii="Arial" w:hAnsi="Arial" w:cs="Arial"/>
          <w:b/>
          <w:bCs/>
          <w:sz w:val="20"/>
          <w:szCs w:val="20"/>
          <w:lang w:val="en-US"/>
        </w:rPr>
      </w:pPr>
      <w:r w:rsidRPr="00D914F1">
        <w:rPr>
          <w:rFonts w:ascii="Arial" w:hAnsi="Arial" w:cs="Arial"/>
          <w:b/>
          <w:bCs/>
          <w:sz w:val="20"/>
          <w:szCs w:val="20"/>
        </w:rPr>
        <w:t>Result:</w:t>
      </w:r>
      <w:r w:rsidR="00F262C5">
        <w:rPr>
          <w:rFonts w:hAnsi="Calibri"/>
          <w:color w:val="000000" w:themeColor="text1"/>
          <w:kern w:val="24"/>
          <w:sz w:val="36"/>
          <w:szCs w:val="36"/>
          <w:lang w:val="en-US"/>
        </w:rPr>
        <w:t xml:space="preserve"> </w:t>
      </w:r>
      <w:r w:rsidR="00E43B46" w:rsidRPr="00E43B46">
        <w:rPr>
          <w:rFonts w:ascii="Arial" w:eastAsia="Calibri" w:hAnsi="Arial" w:cs="Arial"/>
          <w:sz w:val="20"/>
          <w:szCs w:val="20"/>
          <w:lang w:val="en-US"/>
        </w:rPr>
        <w:t>The ANOVA test result showed p &lt;0.005, so the LSD test was continued, indicating that except for the control group, the 25% PEE group and the 75% PEE group were compared to the 50% and 100% PEE groups.</w:t>
      </w:r>
    </w:p>
    <w:p w:rsidR="00D914F1" w:rsidRDefault="00D914F1" w:rsidP="0063733C">
      <w:pPr>
        <w:spacing w:after="0" w:line="240" w:lineRule="auto"/>
        <w:ind w:left="2835"/>
        <w:jc w:val="both"/>
        <w:rPr>
          <w:rFonts w:ascii="Arial" w:hAnsi="Arial" w:cs="Arial"/>
          <w:b/>
          <w:bCs/>
          <w:sz w:val="20"/>
          <w:szCs w:val="20"/>
        </w:rPr>
      </w:pPr>
      <w:r w:rsidRPr="00D914F1">
        <w:rPr>
          <w:rFonts w:ascii="Arial" w:hAnsi="Arial" w:cs="Arial"/>
          <w:b/>
          <w:bCs/>
          <w:sz w:val="20"/>
          <w:szCs w:val="20"/>
        </w:rPr>
        <w:t xml:space="preserve">Conclusion: </w:t>
      </w:r>
      <w:r w:rsidR="00E43B46" w:rsidRPr="00E43B46">
        <w:rPr>
          <w:rFonts w:ascii="Arial" w:eastAsia="Calibri" w:hAnsi="Arial" w:cs="Arial"/>
          <w:sz w:val="20"/>
          <w:szCs w:val="20"/>
          <w:lang w:val="en-US"/>
        </w:rPr>
        <w:t xml:space="preserve">Edamame extract at a concentration of 25%, 50%, 75% and 100% can effectively reduce the number of </w:t>
      </w:r>
      <w:r w:rsidR="00E43B46" w:rsidRPr="00CD3E6F">
        <w:rPr>
          <w:rFonts w:ascii="Arial" w:eastAsia="Calibri" w:hAnsi="Arial" w:cs="Arial"/>
          <w:i/>
          <w:iCs/>
          <w:sz w:val="20"/>
          <w:szCs w:val="20"/>
          <w:lang w:val="en-US"/>
        </w:rPr>
        <w:t>C</w:t>
      </w:r>
      <w:r w:rsidR="00CD3E6F">
        <w:rPr>
          <w:rFonts w:ascii="Arial" w:eastAsia="Calibri" w:hAnsi="Arial" w:cs="Arial"/>
          <w:i/>
          <w:iCs/>
          <w:sz w:val="20"/>
          <w:szCs w:val="20"/>
          <w:lang w:val="en-US"/>
        </w:rPr>
        <w:t>.</w:t>
      </w:r>
      <w:r w:rsidR="00E43B46" w:rsidRPr="00CD3E6F">
        <w:rPr>
          <w:rFonts w:ascii="Arial" w:eastAsia="Calibri" w:hAnsi="Arial" w:cs="Arial"/>
          <w:i/>
          <w:iCs/>
          <w:sz w:val="20"/>
          <w:szCs w:val="20"/>
          <w:lang w:val="en-US"/>
        </w:rPr>
        <w:t xml:space="preserve"> albicans</w:t>
      </w:r>
      <w:r w:rsidR="00E43B46" w:rsidRPr="00E43B46">
        <w:rPr>
          <w:rFonts w:ascii="Arial" w:eastAsia="Calibri" w:hAnsi="Arial" w:cs="Arial"/>
          <w:sz w:val="20"/>
          <w:szCs w:val="20"/>
          <w:lang w:val="en-US"/>
        </w:rPr>
        <w:t xml:space="preserve"> cells as an acrylic </w:t>
      </w:r>
      <w:r w:rsidR="00EE5F3E">
        <w:rPr>
          <w:rFonts w:ascii="Arial" w:eastAsia="Calibri" w:hAnsi="Arial" w:cs="Arial"/>
          <w:sz w:val="20"/>
          <w:szCs w:val="20"/>
          <w:lang w:val="en-US"/>
        </w:rPr>
        <w:t xml:space="preserve">resin </w:t>
      </w:r>
      <w:r w:rsidR="00E43B46" w:rsidRPr="00E43B46">
        <w:rPr>
          <w:rFonts w:ascii="Arial" w:eastAsia="Calibri" w:hAnsi="Arial" w:cs="Arial"/>
          <w:sz w:val="20"/>
          <w:szCs w:val="20"/>
          <w:lang w:val="en-US"/>
        </w:rPr>
        <w:t>denture clean</w:t>
      </w:r>
      <w:r w:rsidR="00EE5F3E">
        <w:rPr>
          <w:rFonts w:ascii="Arial" w:eastAsia="Calibri" w:hAnsi="Arial" w:cs="Arial"/>
          <w:sz w:val="20"/>
          <w:szCs w:val="20"/>
          <w:lang w:val="en-US"/>
        </w:rPr>
        <w:t>ing</w:t>
      </w:r>
      <w:r w:rsidR="00E43B46" w:rsidRPr="00E43B46">
        <w:rPr>
          <w:rFonts w:ascii="Arial" w:eastAsia="Calibri" w:hAnsi="Arial" w:cs="Arial"/>
          <w:sz w:val="20"/>
          <w:szCs w:val="20"/>
          <w:lang w:val="en-US"/>
        </w:rPr>
        <w:t>, and the concentration of 100% is the most effective.</w:t>
      </w:r>
    </w:p>
    <w:p w:rsidR="00D914F1" w:rsidRDefault="00D914F1" w:rsidP="00D914F1">
      <w:pPr>
        <w:spacing w:after="0" w:line="360" w:lineRule="auto"/>
        <w:jc w:val="both"/>
        <w:rPr>
          <w:rFonts w:ascii="Arial" w:hAnsi="Arial" w:cs="Arial"/>
          <w:b/>
          <w:bCs/>
          <w:sz w:val="20"/>
          <w:szCs w:val="20"/>
        </w:rPr>
      </w:pPr>
      <w:r>
        <w:rPr>
          <w:noProof/>
          <w:sz w:val="2"/>
          <w:lang w:val="en-US" w:eastAsia="ja-JP"/>
        </w:rPr>
        <mc:AlternateContent>
          <mc:Choice Requires="wpg">
            <w:drawing>
              <wp:inline distT="0" distB="0" distL="0" distR="0" wp14:anchorId="2C943A02" wp14:editId="4D823618">
                <wp:extent cx="6193308" cy="122949"/>
                <wp:effectExtent l="0" t="0" r="0"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308" cy="122949"/>
                          <a:chOff x="0" y="0"/>
                          <a:chExt cx="9416" cy="10"/>
                        </a:xfrm>
                      </wpg:grpSpPr>
                      <wps:wsp>
                        <wps:cNvPr id="11" name="Line 4"/>
                        <wps:cNvCnPr>
                          <a:cxnSpLocks noChangeShapeType="1"/>
                        </wps:cNvCnPr>
                        <wps:spPr bwMode="auto">
                          <a:xfrm>
                            <a:off x="5" y="5"/>
                            <a:ext cx="9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46D460" id="Group 3" o:spid="_x0000_s1026" style="width:487.65pt;height:9.7pt;mso-position-horizontal-relative:char;mso-position-vertical-relative:line" coordsize="94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">
                <v:line id="Line 4" o:spid="_x0000_s1027" style="position:absolute;visibility:visible;mso-wrap-style:square" from="5,5" to="94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anchorlock/>
              </v:group>
            </w:pict>
          </mc:Fallback>
        </mc:AlternateContent>
      </w:r>
    </w:p>
    <w:p w:rsidR="00D914F1" w:rsidRDefault="00D914F1" w:rsidP="00D914F1">
      <w:pPr>
        <w:spacing w:after="0" w:line="360" w:lineRule="auto"/>
        <w:jc w:val="both"/>
        <w:rPr>
          <w:rFonts w:ascii="Arial" w:hAnsi="Arial" w:cs="Arial"/>
          <w:b/>
          <w:bCs/>
          <w:sz w:val="20"/>
          <w:szCs w:val="20"/>
        </w:rPr>
      </w:pPr>
    </w:p>
    <w:p w:rsidR="003F7063" w:rsidRDefault="003F7063" w:rsidP="003F7063">
      <w:pPr>
        <w:spacing w:after="0" w:line="360" w:lineRule="auto"/>
        <w:jc w:val="both"/>
        <w:rPr>
          <w:rFonts w:ascii="Arial" w:hAnsi="Arial" w:cs="Arial"/>
          <w:sz w:val="20"/>
          <w:szCs w:val="20"/>
        </w:rPr>
        <w:sectPr w:rsidR="003F7063" w:rsidSect="00D914F1">
          <w:footerReference w:type="default" r:id="rId10"/>
          <w:pgSz w:w="11906" w:h="16838" w:code="9"/>
          <w:pgMar w:top="1440" w:right="1080" w:bottom="1440" w:left="1080" w:header="708" w:footer="708" w:gutter="0"/>
          <w:cols w:space="708"/>
          <w:docGrid w:linePitch="360"/>
        </w:sectPr>
      </w:pPr>
    </w:p>
    <w:p w:rsidR="003F7063" w:rsidRPr="003F7063" w:rsidRDefault="00F262C5" w:rsidP="003F7063">
      <w:pPr>
        <w:spacing w:after="0" w:line="360" w:lineRule="auto"/>
        <w:jc w:val="both"/>
        <w:rPr>
          <w:rFonts w:ascii="Arial" w:hAnsi="Arial" w:cs="Arial"/>
          <w:b/>
          <w:bCs/>
          <w:sz w:val="20"/>
          <w:szCs w:val="20"/>
        </w:rPr>
      </w:pPr>
      <w:r>
        <w:rPr>
          <w:rFonts w:ascii="Arial" w:hAnsi="Arial" w:cs="Arial"/>
          <w:b/>
          <w:bCs/>
          <w:sz w:val="20"/>
          <w:szCs w:val="20"/>
        </w:rPr>
        <w:t>INTRODUCTION</w:t>
      </w:r>
    </w:p>
    <w:p w:rsidR="0063733C" w:rsidRPr="0063733C" w:rsidRDefault="00786B7B" w:rsidP="0063733C">
      <w:pPr>
        <w:spacing w:after="0" w:line="360" w:lineRule="auto"/>
        <w:ind w:firstLine="567"/>
        <w:jc w:val="both"/>
        <w:rPr>
          <w:rFonts w:ascii="Arial" w:hAnsi="Arial" w:cs="Arial"/>
          <w:sz w:val="20"/>
          <w:szCs w:val="20"/>
          <w:lang w:val="en-US"/>
        </w:rPr>
      </w:pPr>
      <w:r>
        <w:rPr>
          <w:rFonts w:ascii="Arial" w:hAnsi="Arial" w:cs="Arial"/>
          <w:sz w:val="20"/>
          <w:szCs w:val="20"/>
          <w:lang w:val="en-US"/>
        </w:rPr>
        <w:t>Edentulous</w:t>
      </w:r>
      <w:r w:rsidR="00480068" w:rsidRPr="00480068">
        <w:rPr>
          <w:rFonts w:ascii="Arial" w:hAnsi="Arial" w:cs="Arial"/>
          <w:sz w:val="20"/>
          <w:szCs w:val="20"/>
          <w:lang w:val="en-US"/>
        </w:rPr>
        <w:t xml:space="preserve"> is very disturbing </w:t>
      </w:r>
      <w:r w:rsidR="007F3E1E" w:rsidRPr="00480068">
        <w:rPr>
          <w:rFonts w:ascii="Arial" w:hAnsi="Arial" w:cs="Arial"/>
          <w:sz w:val="20"/>
          <w:szCs w:val="20"/>
          <w:lang w:val="en-US"/>
        </w:rPr>
        <w:t xml:space="preserve">a dental and oral health problem </w:t>
      </w:r>
      <w:r w:rsidR="00480068" w:rsidRPr="00480068">
        <w:rPr>
          <w:rFonts w:ascii="Arial" w:hAnsi="Arial" w:cs="Arial"/>
          <w:sz w:val="20"/>
          <w:szCs w:val="20"/>
          <w:lang w:val="en-US"/>
        </w:rPr>
        <w:t xml:space="preserve">and appears in many communities. </w:t>
      </w:r>
      <w:r>
        <w:rPr>
          <w:rFonts w:ascii="Arial" w:hAnsi="Arial" w:cs="Arial"/>
          <w:sz w:val="20"/>
          <w:szCs w:val="20"/>
          <w:lang w:val="en-US"/>
        </w:rPr>
        <w:t>Edentulous</w:t>
      </w:r>
      <w:r w:rsidR="00480068" w:rsidRPr="00480068">
        <w:rPr>
          <w:rFonts w:ascii="Arial" w:hAnsi="Arial" w:cs="Arial"/>
          <w:sz w:val="20"/>
          <w:szCs w:val="20"/>
          <w:lang w:val="en-US"/>
        </w:rPr>
        <w:t xml:space="preserve"> is a condition where one or more teeth are removed from their socket or place.</w:t>
      </w:r>
      <w:r w:rsidR="00832A66" w:rsidRPr="00081216">
        <w:rPr>
          <w:rFonts w:ascii="Arial" w:hAnsi="Arial" w:cs="Arial"/>
          <w:sz w:val="20"/>
          <w:szCs w:val="20"/>
          <w:vertAlign w:val="superscript"/>
          <w:lang w:val="en-US"/>
        </w:rPr>
        <w:fldChar w:fldCharType="begin" w:fldLock="1"/>
      </w:r>
      <w:r w:rsidR="00832A66" w:rsidRPr="00081216">
        <w:rPr>
          <w:rFonts w:ascii="Arial" w:hAnsi="Arial" w:cs="Arial"/>
          <w:sz w:val="20"/>
          <w:szCs w:val="20"/>
          <w:vertAlign w:val="superscript"/>
          <w:lang w:val="en-US"/>
        </w:rPr>
        <w:instrText>ADDIN CSL_CITATION {"citationItems":[{"id":"ITEM-1","itemData":{"DOI":"10.35790/ecl.4.1.2016.12316","ISSN":"2337-5949","abstract":"Abstract: Missing teeth or tooth decay will influence many things in human life, not only aesthetically but also mastication, speech, and social interaction. Caries and periodontal diseases are the major causes of this tooth problem. This study aimed to report a clinical case of an adult female aged 39 years who had missing teeth approximately 5 years ago that changed her extra-oral and intra-oral appearance. Due to the missing teeth, migration and rotation of the remained teeth occurred, food remnants were impacted into the interdental gaps which could increase gum diseases, asymetry of face, disposition of buccal and lips’ soft tissue, and reduced thickness of alveolar bone ridges. Partial denture can prevent the adverse changes in the oral cavity caused by the missing teeth. Keywords: missing teeth, periodontal diseases Abstrak: Kehilangan gigi sebagian akan memengaruhi banyak hal dalam diri seseorang, baik estetis maupun fungsi pengunyahan, bicara, dan hubungan sosial. Karies dan penyakit periodontal merupakan penyebab utama masalah gigi ini. Laporan kasus ini bertujuan untuk menampilkan gambaran klinis seorang wanita berusia 39 tahun dengan keluhan kehilangan gigi sebagian kurang lebih 5 tahun lalu yang mengubah tampilan ekstra oral maupun intra oral.Kehilangan sebagian gigi berakibat migrasi dan rotasi dari gigi tersisa, impaksi makanan dan timbulnya penyakit periodontal, asimetris wajah, perubahan letak jaringan lunak pipi dan bibir, serta beban berlebih pada jaringan penyokong yang mengakibatkan turunnya linggir dan menipisnya tulang alveolar. Pemakaian gigi tiruan parsial dapat mencegah terjadinya perubahan-perubahan yang terjadi dalam rongga mulut akibat kehilangan gigi.Kata kunci: kehilangan gigi, penyakit periodontal","author":[{"dropping-particle":"V.","family":"Siagian","given":"Krista","non-dropping-particle":"","parse-names":false,"suffix":""}],"container-title":"e-CliniC","id":"ITEM-1","issue":"1","issued":{"date-parts":[["2016"]]},"title":"Kehilangan sebagian gigi pada rongga mulut","type":"article-journal","volume":"4"},"uris":["http://www.mendeley.com/documents/?uuid=a2152a73-d974-4c32-a477-4debb7b8c98e"]}],"mendeley":{"formattedCitation":"(1)","plainTextFormattedCitation":"(1)","previouslyFormattedCitation":"(1)"},"properties":{"noteIndex":0},"schema":"https://github.com/citation-style-language/schema/raw/master/csl-citation.json"}</w:instrText>
      </w:r>
      <w:r w:rsidR="00832A66" w:rsidRPr="00081216">
        <w:rPr>
          <w:rFonts w:ascii="Arial" w:hAnsi="Arial" w:cs="Arial"/>
          <w:sz w:val="20"/>
          <w:szCs w:val="20"/>
          <w:vertAlign w:val="superscript"/>
          <w:lang w:val="en-US"/>
        </w:rPr>
        <w:fldChar w:fldCharType="separate"/>
      </w:r>
      <w:r w:rsidR="00832A66" w:rsidRPr="00081216">
        <w:rPr>
          <w:rFonts w:ascii="Arial" w:hAnsi="Arial" w:cs="Arial"/>
          <w:noProof/>
          <w:sz w:val="20"/>
          <w:szCs w:val="20"/>
          <w:vertAlign w:val="superscript"/>
          <w:lang w:val="en-US"/>
        </w:rPr>
        <w:t>(1)</w:t>
      </w:r>
      <w:r w:rsidR="00832A66" w:rsidRPr="00081216">
        <w:rPr>
          <w:rFonts w:ascii="Arial" w:hAnsi="Arial" w:cs="Arial"/>
          <w:sz w:val="20"/>
          <w:szCs w:val="20"/>
          <w:vertAlign w:val="superscript"/>
          <w:lang w:val="en-US"/>
        </w:rPr>
        <w:fldChar w:fldCharType="end"/>
      </w:r>
      <w:r w:rsidR="0063733C" w:rsidRPr="0063733C">
        <w:rPr>
          <w:rFonts w:ascii="Arial" w:hAnsi="Arial" w:cs="Arial"/>
          <w:sz w:val="20"/>
          <w:szCs w:val="20"/>
          <w:lang w:val="en-US"/>
        </w:rPr>
        <w:t xml:space="preserve"> </w:t>
      </w:r>
      <w:r w:rsidR="00480068" w:rsidRPr="00480068">
        <w:rPr>
          <w:rFonts w:ascii="Arial" w:hAnsi="Arial" w:cs="Arial"/>
          <w:sz w:val="20"/>
          <w:szCs w:val="20"/>
          <w:lang w:val="en-US"/>
        </w:rPr>
        <w:t xml:space="preserve">This condition usually occurs due to periodontal disease, trauma and caries. The use of dentures as replacements </w:t>
      </w:r>
      <w:r w:rsidR="008E7935">
        <w:rPr>
          <w:rFonts w:ascii="Arial" w:hAnsi="Arial" w:cs="Arial"/>
          <w:sz w:val="20"/>
          <w:szCs w:val="20"/>
          <w:lang w:val="en-US"/>
        </w:rPr>
        <w:t>of</w:t>
      </w:r>
      <w:r w:rsidR="00480068" w:rsidRPr="00480068">
        <w:rPr>
          <w:rFonts w:ascii="Arial" w:hAnsi="Arial" w:cs="Arial"/>
          <w:sz w:val="20"/>
          <w:szCs w:val="20"/>
          <w:lang w:val="en-US"/>
        </w:rPr>
        <w:t xml:space="preserve"> </w:t>
      </w:r>
      <w:r w:rsidRPr="00786B7B">
        <w:rPr>
          <w:rFonts w:ascii="Arial" w:hAnsi="Arial" w:cs="Arial"/>
          <w:sz w:val="20"/>
          <w:szCs w:val="20"/>
          <w:lang w:val="en-US"/>
        </w:rPr>
        <w:t>e</w:t>
      </w:r>
      <w:r>
        <w:rPr>
          <w:rFonts w:ascii="Arial" w:hAnsi="Arial" w:cs="Arial"/>
          <w:sz w:val="20"/>
          <w:szCs w:val="20"/>
          <w:lang w:val="en-US"/>
        </w:rPr>
        <w:t>dentulous</w:t>
      </w:r>
      <w:r w:rsidR="00480068" w:rsidRPr="00480068">
        <w:rPr>
          <w:rFonts w:ascii="Arial" w:hAnsi="Arial" w:cs="Arial"/>
          <w:sz w:val="20"/>
          <w:szCs w:val="20"/>
          <w:lang w:val="en-US"/>
        </w:rPr>
        <w:t xml:space="preserve"> is very important to restore the function of these teeth. Dentures serve to improve the ability to chew, speak, provide support for facial muscles, and improve facial appearance and smile. Dentures are divided into two types, namely fixed dentures and removable dentures.</w:t>
      </w:r>
      <w:r w:rsidR="00832A66" w:rsidRPr="00081216">
        <w:rPr>
          <w:rFonts w:ascii="Arial" w:hAnsi="Arial" w:cs="Arial"/>
          <w:sz w:val="20"/>
          <w:szCs w:val="20"/>
          <w:vertAlign w:val="superscript"/>
          <w:lang w:val="en-US"/>
        </w:rPr>
        <w:fldChar w:fldCharType="begin" w:fldLock="1"/>
      </w:r>
      <w:r w:rsidR="00E32A52" w:rsidRPr="00081216">
        <w:rPr>
          <w:rFonts w:ascii="Arial" w:hAnsi="Arial" w:cs="Arial"/>
          <w:sz w:val="20"/>
          <w:szCs w:val="20"/>
          <w:vertAlign w:val="superscript"/>
          <w:lang w:val="en-US"/>
        </w:rPr>
        <w:instrText>ADDIN CSL_CITATION {"citationItems":[{"id":"ITEM-1","itemData":{"DOI":"10.15562/jdmfs.v12i2.356","ISSN":"2503-0817","abstract":"Hump of pineapple is one of traditional medicines found in Indonesia, containing many enzyme bromelains that canparse complex protein molecules into simpler compounds. The enzyme bromelain can inhibit the growth of Candidaalbicans. The increasing of colonies of C.albicans could be due to the increased use of denture. This study shouldexplore effectiveness of hump concentration of cayenne pineapple against C.albicans growth at 30 heat curing acrylicresin plates sized 10 x 10 x 2 mm. The plates immersed in 10 ml of C.albicans and incubated for 24 hours at 37°C. Theplates were divided into 6 groups, subsequently 5 acrylic resin plates, which were soaked for 8 hours at roomtemperature in an hump extract of cayenne pineapple with the concentration of 5%, 15%, 25%, 35%, and 45%.Negative control was soaked in distilled water. 0.01 ml of a 10-3dilution and dropped into the media sabouraunddextrose agar (SDA), and then incubated for 48 hours at 37°C, and counted the number of C.albicans colonies. Analyzed with ANOVA and LSD test, it was known a significant difference of hump extract of cayenne pineapple 5%,15%, 25%, 35%, and 45% against C.albicans growth (p &lt;0,05). On from this fact, it was concluded that hump extractof cayenne pineapple can inhibit the growth of C.albicans, which is effective at a concentration of at least 15%.","author":[{"dropping-particle":"","family":"Brigitasari","given":"Prizka","non-dropping-particle":"","parse-names":false,"suffix":""},{"dropping-particle":"","family":"Dharmautama","given":"Moh.","non-dropping-particle":"","parse-names":false,"suffix":""}],"container-title":"Journal of Dentomaxillofacial Science","id":"ITEM-1","issue":"2","issued":{"date-parts":[["2013"]]},"page":"86","title":"Ekstrak bonggol nanas cayenne menghambat pertumbuhan Candida albicans pada plat resin akrilik heat curing Hump extract of cayenne pineapple inhibit the growth of Candida albicans on heat cured acrylic resin plate","type":"article-journal","volume":"12"},"uris":["http://www.mendeley.com/documents/?uuid=f8b65199-4c27-44c5-aacb-079c2d8cea10"]}],"mendeley":{"formattedCitation":"(2)","plainTextFormattedCitation":"(2)","previouslyFormattedCitation":"(2)"},"properties":{"noteIndex":0},"schema":"https://github.com/citation-style-language/schema/raw/master/csl-citation.json"}</w:instrText>
      </w:r>
      <w:r w:rsidR="00832A66" w:rsidRPr="00081216">
        <w:rPr>
          <w:rFonts w:ascii="Arial" w:hAnsi="Arial" w:cs="Arial"/>
          <w:sz w:val="20"/>
          <w:szCs w:val="20"/>
          <w:vertAlign w:val="superscript"/>
          <w:lang w:val="en-US"/>
        </w:rPr>
        <w:fldChar w:fldCharType="separate"/>
      </w:r>
      <w:r w:rsidR="00832A66" w:rsidRPr="00081216">
        <w:rPr>
          <w:rFonts w:ascii="Arial" w:hAnsi="Arial" w:cs="Arial"/>
          <w:noProof/>
          <w:sz w:val="20"/>
          <w:szCs w:val="20"/>
          <w:vertAlign w:val="superscript"/>
          <w:lang w:val="en-US"/>
        </w:rPr>
        <w:t>(2)</w:t>
      </w:r>
      <w:r w:rsidR="00832A66" w:rsidRPr="00081216">
        <w:rPr>
          <w:rFonts w:ascii="Arial" w:hAnsi="Arial" w:cs="Arial"/>
          <w:sz w:val="20"/>
          <w:szCs w:val="20"/>
          <w:vertAlign w:val="superscript"/>
          <w:lang w:val="en-US"/>
        </w:rPr>
        <w:fldChar w:fldCharType="end"/>
      </w:r>
    </w:p>
    <w:p w:rsidR="0063733C" w:rsidRPr="0063733C" w:rsidRDefault="00480068" w:rsidP="0063733C">
      <w:pPr>
        <w:spacing w:after="0" w:line="360" w:lineRule="auto"/>
        <w:ind w:firstLine="567"/>
        <w:jc w:val="both"/>
        <w:rPr>
          <w:rFonts w:ascii="Arial" w:hAnsi="Arial" w:cs="Arial"/>
          <w:sz w:val="20"/>
          <w:szCs w:val="20"/>
          <w:lang w:val="en-US"/>
        </w:rPr>
      </w:pPr>
      <w:r w:rsidRPr="00480068">
        <w:rPr>
          <w:rFonts w:ascii="Arial" w:hAnsi="Arial" w:cs="Arial"/>
          <w:sz w:val="20"/>
          <w:szCs w:val="20"/>
          <w:lang w:val="en-US"/>
        </w:rPr>
        <w:t xml:space="preserve">The use of dentures is closely related to the way the user cleans his dentures. Denture cleaning procedures must be carried out regularly and </w:t>
      </w:r>
      <w:r w:rsidRPr="00480068">
        <w:rPr>
          <w:rFonts w:ascii="Arial" w:hAnsi="Arial" w:cs="Arial"/>
          <w:sz w:val="20"/>
          <w:szCs w:val="20"/>
          <w:lang w:val="en-US"/>
        </w:rPr>
        <w:t>regularly every day to prevent plaque buildup, clean food debris, calculus, and discoloration of the denture. Unclean dentures can cause bad breath and inflammation of the oral mucosa such as denture stomatitis.</w:t>
      </w:r>
      <w:r w:rsidR="00E32A52" w:rsidRPr="00081216">
        <w:rPr>
          <w:rFonts w:ascii="Arial" w:hAnsi="Arial" w:cs="Arial"/>
          <w:i/>
          <w:sz w:val="20"/>
          <w:szCs w:val="20"/>
          <w:vertAlign w:val="superscript"/>
          <w:lang w:val="id-ID"/>
        </w:rPr>
        <w:fldChar w:fldCharType="begin" w:fldLock="1"/>
      </w:r>
      <w:r w:rsidR="00E32A52" w:rsidRPr="00081216">
        <w:rPr>
          <w:rFonts w:ascii="Arial" w:hAnsi="Arial" w:cs="Arial"/>
          <w:i/>
          <w:sz w:val="20"/>
          <w:szCs w:val="20"/>
          <w:vertAlign w:val="superscript"/>
          <w:lang w:val="id-ID"/>
        </w:rPr>
        <w:instrText>ADDIN CSL_CITATION {"citationItems":[{"id":"ITEM-1","itemData":{"author":[{"dropping-particle":"","family":"Lahama","given":"Lingkan","non-dropping-particle":"","parse-names":false,"suffix":""},{"dropping-particle":"","family":"Wowor","given":"Vonny N S","non-dropping-particle":"","parse-names":false,"suffix":""},{"dropping-particle":"","family":"Waworuntu","given":"Olivia Amelia","non-dropping-particle":"","parse-names":false,"suffix":""}],"container-title":"Pharmacon","id":"ITEM-1","issue":"4","issued":{"date-parts":[["2015"]]},"page":"71-81","title":"Denture Stomatitis Pada Pengguna Gigi Tiruan Di Kelurahan Batu Kota Manado","type":"article-journal","volume":"4"},"uris":["http://www.mendeley.com/documents/?uuid=69ad1695-9931-4d86-be3d-6dfeb13cc00b"]}],"mendeley":{"formattedCitation":"(3)","plainTextFormattedCitation":"(3)","previouslyFormattedCitation":"(3)"},"properties":{"noteIndex":0},"schema":"https://github.com/citation-style-language/schema/raw/master/csl-citation.json"}</w:instrText>
      </w:r>
      <w:r w:rsidR="00E32A52" w:rsidRPr="00081216">
        <w:rPr>
          <w:rFonts w:ascii="Arial" w:hAnsi="Arial" w:cs="Arial"/>
          <w:i/>
          <w:sz w:val="20"/>
          <w:szCs w:val="20"/>
          <w:vertAlign w:val="superscript"/>
          <w:lang w:val="id-ID"/>
        </w:rPr>
        <w:fldChar w:fldCharType="separate"/>
      </w:r>
      <w:r w:rsidR="00E32A52" w:rsidRPr="00081216">
        <w:rPr>
          <w:rFonts w:ascii="Arial" w:hAnsi="Arial" w:cs="Arial"/>
          <w:noProof/>
          <w:sz w:val="20"/>
          <w:szCs w:val="20"/>
          <w:vertAlign w:val="superscript"/>
          <w:lang w:val="id-ID"/>
        </w:rPr>
        <w:t>(3)</w:t>
      </w:r>
      <w:r w:rsidR="00E32A52" w:rsidRPr="00081216">
        <w:rPr>
          <w:rFonts w:ascii="Arial" w:hAnsi="Arial" w:cs="Arial"/>
          <w:i/>
          <w:sz w:val="20"/>
          <w:szCs w:val="20"/>
          <w:vertAlign w:val="superscript"/>
          <w:lang w:val="id-ID"/>
        </w:rPr>
        <w:fldChar w:fldCharType="end"/>
      </w:r>
    </w:p>
    <w:p w:rsidR="0063733C" w:rsidRPr="0063733C" w:rsidRDefault="00480068" w:rsidP="0063733C">
      <w:pPr>
        <w:spacing w:after="0" w:line="360" w:lineRule="auto"/>
        <w:ind w:firstLine="567"/>
        <w:jc w:val="both"/>
        <w:rPr>
          <w:rFonts w:ascii="Arial" w:hAnsi="Arial" w:cs="Arial"/>
          <w:sz w:val="20"/>
          <w:szCs w:val="20"/>
          <w:lang w:val="en-US"/>
        </w:rPr>
      </w:pPr>
      <w:r w:rsidRPr="00480068">
        <w:rPr>
          <w:rFonts w:ascii="Arial" w:hAnsi="Arial" w:cs="Arial"/>
          <w:sz w:val="20"/>
          <w:szCs w:val="20"/>
          <w:lang w:val="en-US"/>
        </w:rPr>
        <w:t>Denture stomatitis can be prevented by cleaning the denture. Currently the price of denture clean</w:t>
      </w:r>
      <w:r w:rsidR="00EE5F3E">
        <w:rPr>
          <w:rFonts w:ascii="Arial" w:hAnsi="Arial" w:cs="Arial"/>
          <w:sz w:val="20"/>
          <w:szCs w:val="20"/>
          <w:lang w:val="en-US"/>
        </w:rPr>
        <w:t>ing</w:t>
      </w:r>
      <w:r w:rsidRPr="00480068">
        <w:rPr>
          <w:rFonts w:ascii="Arial" w:hAnsi="Arial" w:cs="Arial"/>
          <w:sz w:val="20"/>
          <w:szCs w:val="20"/>
          <w:lang w:val="en-US"/>
        </w:rPr>
        <w:t xml:space="preserve"> in the market is relatively expensive. Several studies concluded that the daily use of denture clean</w:t>
      </w:r>
      <w:r w:rsidR="00EE5F3E">
        <w:rPr>
          <w:rFonts w:ascii="Arial" w:hAnsi="Arial" w:cs="Arial"/>
          <w:sz w:val="20"/>
          <w:szCs w:val="20"/>
          <w:lang w:val="en-US"/>
        </w:rPr>
        <w:t>ing</w:t>
      </w:r>
      <w:r w:rsidRPr="00480068">
        <w:rPr>
          <w:rFonts w:ascii="Arial" w:hAnsi="Arial" w:cs="Arial"/>
          <w:sz w:val="20"/>
          <w:szCs w:val="20"/>
          <w:lang w:val="en-US"/>
        </w:rPr>
        <w:t xml:space="preserve"> can cause acrylic resin properties such as discoloration, surface roughness, hardness, and transverse strength. Therefore, alternative materia</w:t>
      </w:r>
      <w:r w:rsidR="00EE5F3E">
        <w:rPr>
          <w:rFonts w:ascii="Arial" w:hAnsi="Arial" w:cs="Arial"/>
          <w:sz w:val="20"/>
          <w:szCs w:val="20"/>
          <w:lang w:val="en-US"/>
        </w:rPr>
        <w:t>ls are needed as denture cleaning</w:t>
      </w:r>
      <w:r w:rsidRPr="00480068">
        <w:rPr>
          <w:rFonts w:ascii="Arial" w:hAnsi="Arial" w:cs="Arial"/>
          <w:sz w:val="20"/>
          <w:szCs w:val="20"/>
          <w:lang w:val="en-US"/>
        </w:rPr>
        <w:t xml:space="preserve"> that can be obtained from herbal ingredients.</w:t>
      </w:r>
      <w:r w:rsidR="00E32A52" w:rsidRPr="00081216">
        <w:rPr>
          <w:rFonts w:ascii="Arial" w:hAnsi="Arial" w:cs="Arial"/>
          <w:sz w:val="20"/>
          <w:szCs w:val="20"/>
          <w:vertAlign w:val="superscript"/>
          <w:lang w:val="en-US"/>
        </w:rPr>
        <w:fldChar w:fldCharType="begin" w:fldLock="1"/>
      </w:r>
      <w:r w:rsidR="00E32A52" w:rsidRPr="00081216">
        <w:rPr>
          <w:rFonts w:ascii="Arial" w:hAnsi="Arial" w:cs="Arial"/>
          <w:sz w:val="20"/>
          <w:szCs w:val="20"/>
          <w:vertAlign w:val="superscript"/>
          <w:lang w:val="en-US"/>
        </w:rPr>
        <w:instrText>ADDIN CSL_CITATION {"citationItems":[{"id":"ITEM-1","itemData":{"DOI":"10.32793/jmkg.v7i1.274","ISSN":"2302-5271","abstract":"The use of removable dentures is one of the main approach to oral rehabilitation of partially or completely edentulous patient. Denture hygiene is an important things for the elderly as a vulnerable people. The purpose is to discribe both of the literature or recent study that related to denture hygiene in elderly. Removable denture got special attention  cause accumulate food residue, bacterial biofilm, and calculus at the mucosa or denture interface. Recently, the presence of bacterial bioflim on denture was considered a risk factor for aspiration pneumonia in frail older people. In general, removable denture that is used acrylic based denture.The microporous surfaces of an acrylic denture provide a wide range of environments to support microorganisms that can threaten the health of patient. Knowing denture cleanser as apart of  denture hygiene in elderly is an important things.","author":[{"dropping-particle":"","family":"Sari","given":"Kartika Indah","non-dropping-particle":"","parse-names":false,"suffix":""},{"dropping-particle":"","family":"Dewi","given":"Warta","non-dropping-particle":"","parse-names":false,"suffix":""},{"dropping-particle":"","family":"Jasrin","given":"Tadeus Arufan","non-dropping-particle":"","parse-names":false,"suffix":""},{"dropping-particle":"","family":"Sumarsongko","given":"Taufik","non-dropping-particle":"","parse-names":false,"suffix":""}],"container-title":"Jurnal Material Kedokteran Gigi","id":"ITEM-1","issue":"1","issued":{"date-parts":[["2018"]]},"page":"1","title":"Kebersihan Gigi Tiruan  pada Lansia, Suatu Tinjauan Metode dan Bahan","type":"article-journal","volume":"7"},"uris":["http://www.mendeley.com/documents/?uuid=20c3c58a-1fb1-41ea-81cc-f0df7be0247e"]}],"mendeley":{"formattedCitation":"(4)","plainTextFormattedCitation":"(4)","previouslyFormattedCitation":"(4)"},"properties":{"noteIndex":0},"schema":"https://github.com/citation-style-language/schema/raw/master/csl-citation.json"}</w:instrText>
      </w:r>
      <w:r w:rsidR="00E32A52" w:rsidRPr="00081216">
        <w:rPr>
          <w:rFonts w:ascii="Arial" w:hAnsi="Arial" w:cs="Arial"/>
          <w:sz w:val="20"/>
          <w:szCs w:val="20"/>
          <w:vertAlign w:val="superscript"/>
          <w:lang w:val="en-US"/>
        </w:rPr>
        <w:fldChar w:fldCharType="separate"/>
      </w:r>
      <w:r w:rsidR="00E32A52" w:rsidRPr="00081216">
        <w:rPr>
          <w:rFonts w:ascii="Arial" w:hAnsi="Arial" w:cs="Arial"/>
          <w:noProof/>
          <w:sz w:val="20"/>
          <w:szCs w:val="20"/>
          <w:vertAlign w:val="superscript"/>
          <w:lang w:val="en-US"/>
        </w:rPr>
        <w:t>(4)</w:t>
      </w:r>
      <w:r w:rsidR="00E32A52" w:rsidRPr="00081216">
        <w:rPr>
          <w:rFonts w:ascii="Arial" w:hAnsi="Arial" w:cs="Arial"/>
          <w:sz w:val="20"/>
          <w:szCs w:val="20"/>
          <w:vertAlign w:val="superscript"/>
          <w:lang w:val="en-US"/>
        </w:rPr>
        <w:fldChar w:fldCharType="end"/>
      </w:r>
    </w:p>
    <w:p w:rsidR="0063733C" w:rsidRPr="00A00931" w:rsidRDefault="00480068" w:rsidP="0063733C">
      <w:pPr>
        <w:spacing w:after="0" w:line="360" w:lineRule="auto"/>
        <w:ind w:firstLine="567"/>
        <w:jc w:val="both"/>
        <w:rPr>
          <w:rFonts w:ascii="Arial" w:hAnsi="Arial" w:cs="Arial"/>
          <w:sz w:val="20"/>
          <w:szCs w:val="20"/>
          <w:lang w:val="en-US"/>
        </w:rPr>
      </w:pPr>
      <w:r w:rsidRPr="00480068">
        <w:rPr>
          <w:rFonts w:ascii="Arial" w:hAnsi="Arial" w:cs="Arial"/>
          <w:sz w:val="20"/>
          <w:szCs w:val="20"/>
          <w:lang w:val="en-US"/>
        </w:rPr>
        <w:t>The herbal ingredient that can be used as a natural denture clean</w:t>
      </w:r>
      <w:r w:rsidR="00EE5F3E">
        <w:rPr>
          <w:rFonts w:ascii="Arial" w:hAnsi="Arial" w:cs="Arial"/>
          <w:sz w:val="20"/>
          <w:szCs w:val="20"/>
          <w:lang w:val="en-US"/>
        </w:rPr>
        <w:t>ing</w:t>
      </w:r>
      <w:r w:rsidRPr="00480068">
        <w:rPr>
          <w:rFonts w:ascii="Arial" w:hAnsi="Arial" w:cs="Arial"/>
          <w:sz w:val="20"/>
          <w:szCs w:val="20"/>
          <w:lang w:val="en-US"/>
        </w:rPr>
        <w:t xml:space="preserve"> is the edamame plant </w:t>
      </w:r>
      <w:r w:rsidRPr="00CD3E6F">
        <w:rPr>
          <w:rFonts w:ascii="Arial" w:hAnsi="Arial" w:cs="Arial"/>
          <w:i/>
          <w:iCs/>
          <w:sz w:val="20"/>
          <w:szCs w:val="20"/>
          <w:lang w:val="en-US"/>
        </w:rPr>
        <w:lastRenderedPageBreak/>
        <w:t>(Glycine max (L.) Merrill)</w:t>
      </w:r>
      <w:r w:rsidRPr="00480068">
        <w:rPr>
          <w:rFonts w:ascii="Arial" w:hAnsi="Arial" w:cs="Arial"/>
          <w:sz w:val="20"/>
          <w:szCs w:val="20"/>
          <w:lang w:val="en-US"/>
        </w:rPr>
        <w:t>. Jember Regency is one of the edamame soybean producing areas in East Java Province. Edamame soybeans contain high nutritional value such as protein, carbohydrates, fat, vitamins and other content such as saponins. Saponins have anti-inflammatory and antibacterial activity.</w:t>
      </w:r>
      <w:r w:rsidR="00E32A52" w:rsidRPr="00081216">
        <w:rPr>
          <w:rFonts w:ascii="Arial" w:hAnsi="Arial" w:cs="Arial"/>
          <w:sz w:val="20"/>
          <w:szCs w:val="20"/>
          <w:vertAlign w:val="superscript"/>
          <w:lang w:val="en-US"/>
        </w:rPr>
        <w:fldChar w:fldCharType="begin" w:fldLock="1"/>
      </w:r>
      <w:r w:rsidR="00E32A52" w:rsidRPr="00081216">
        <w:rPr>
          <w:rFonts w:ascii="Arial" w:hAnsi="Arial" w:cs="Arial"/>
          <w:sz w:val="20"/>
          <w:szCs w:val="20"/>
          <w:vertAlign w:val="superscript"/>
          <w:lang w:val="en-US"/>
        </w:rPr>
        <w:instrText>ADDIN CSL_CITATION {"citationItems":[{"id":"ITEM-1","itemData":{"DOI":"10.19184/ams.v5i3.6831","ISSN":"2460-9048","abstract":"Burn wound healing process consists of three phases of inflammation, proliferation and remodelling. The number of fibroblasts has increased during the proliferation phase. Oxidative stress in burn may disrupt proliferation through TGF-β inhibition, result in decreased number of fibroblasts and poor burn wound healing. Genistein in edamame seeds has anti-inflammatory, antibacterial and antioxidant properties. Edamame contains vitamins A, C, and E which is also have antioxidant properties. Edamame has been suggested to protect burn wound healing from oxidative stress. This study aimed to understand the effectiveness of edamame seed (Glycine max L. Merril) ethanolic extract (ED) to fibroblast count in second degree burn wound healing. This is true experimental research with post test only control group design. The study was conducted at University of Jember during November until December 2017. The sample of this research was 24 rat models of second degree burn which was made by attaching hot metal (60 ° C) for 5 seconds on the shaved back of the rats. The sample was divided into 6 groups with topical treatment, among others: positive control group (silver sulfadiazine), negative control group (Na CMC 0.5%), group with ED 20%, ED 40%, ED 60%, and ED 80%. Treatment was given for 15 days and skin sample was taken on the 16th day. Observation of the number of fibroblasts was done by taking pictures of histhologic preparations in Hematoxylin and Eosin staining under 400x magnification of light microscope. The number of fibroblast of each picture was processed using Image-J software. In one way ANOVA test, significance value of 0.011 (p≤0,05) indicated that there was at least a significant difference between 2 groups. LSD’s post hoc analysis showed that there was a significant difference in the group ED 20, 40, and 60% compared with negative control.\r  \r Keyword: burn wound healing, vegetable soybean, genistein, fibroblast count, silver sulfadiazine","author":[{"dropping-particle":"","family":"Hasanah","given":"Arifah Nur","non-dropping-particle":"","parse-names":false,"suffix":""},{"dropping-particle":"","family":"Sutejo","given":"Ika Rahmawati","non-dropping-particle":"","parse-names":false,"suffix":""},{"dropping-particle":"","family":"Suswati","given":"Enny","non-dropping-particle":"","parse-names":false,"suffix":""}],"container-title":"Journal of Agromedicine and Medical Sciences","id":"ITEM-1","issue":"3","issued":{"date-parts":[["2019"]]},"page":"154","title":"The Effectiveness of Edamame Seed (Glycine max L. Merril) Ethanolic Extract to Fibroblast Count on Second Degree Burn Wound Healing","type":"article-journal","volume":"5"},"uris":["http://www.mendeley.com/documents/?uuid=d77a8bde-6957-4d46-a561-8142b50ecf5d"]}],"mendeley":{"formattedCitation":"(5)","plainTextFormattedCitation":"(5)","previouslyFormattedCitation":"(5)"},"properties":{"noteIndex":0},"schema":"https://github.com/citation-style-language/schema/raw/master/csl-citation.json"}</w:instrText>
      </w:r>
      <w:r w:rsidR="00E32A52" w:rsidRPr="00081216">
        <w:rPr>
          <w:rFonts w:ascii="Arial" w:hAnsi="Arial" w:cs="Arial"/>
          <w:sz w:val="20"/>
          <w:szCs w:val="20"/>
          <w:vertAlign w:val="superscript"/>
          <w:lang w:val="en-US"/>
        </w:rPr>
        <w:fldChar w:fldCharType="separate"/>
      </w:r>
      <w:r w:rsidR="00E32A52" w:rsidRPr="00081216">
        <w:rPr>
          <w:rFonts w:ascii="Arial" w:hAnsi="Arial" w:cs="Arial"/>
          <w:noProof/>
          <w:sz w:val="20"/>
          <w:szCs w:val="20"/>
          <w:vertAlign w:val="superscript"/>
          <w:lang w:val="en-US"/>
        </w:rPr>
        <w:t>(5)</w:t>
      </w:r>
      <w:r w:rsidR="00E32A52" w:rsidRPr="00081216">
        <w:rPr>
          <w:rFonts w:ascii="Arial" w:hAnsi="Arial" w:cs="Arial"/>
          <w:sz w:val="20"/>
          <w:szCs w:val="20"/>
          <w:vertAlign w:val="superscript"/>
          <w:lang w:val="en-US"/>
        </w:rPr>
        <w:fldChar w:fldCharType="end"/>
      </w:r>
    </w:p>
    <w:p w:rsidR="00890748" w:rsidRPr="00E32A52" w:rsidRDefault="00480068" w:rsidP="0063733C">
      <w:pPr>
        <w:spacing w:after="0" w:line="360" w:lineRule="auto"/>
        <w:ind w:firstLine="567"/>
        <w:jc w:val="both"/>
        <w:rPr>
          <w:rFonts w:ascii="Arial" w:hAnsi="Arial" w:cs="Arial"/>
          <w:sz w:val="20"/>
          <w:szCs w:val="20"/>
          <w:lang w:val="en-US"/>
        </w:rPr>
      </w:pPr>
      <w:r w:rsidRPr="00480068">
        <w:rPr>
          <w:rFonts w:ascii="Arial" w:hAnsi="Arial" w:cs="Arial"/>
          <w:sz w:val="20"/>
          <w:szCs w:val="20"/>
          <w:lang w:val="en-US"/>
        </w:rPr>
        <w:t>Edamame soybeans contain a fairly high nutritional value, every 100 g of seeds contains 582 kcal, 11.4 g protein, 7.4 g carbohydrates, 6.6 g fat, 100 mg vitamin A or carotene, 0.27 mg B1, B2 0 ,14 mg, B3 1 mg, and vitamin C.</w:t>
      </w:r>
      <w:r w:rsidR="00E32A52" w:rsidRPr="00081216">
        <w:rPr>
          <w:rFonts w:ascii="Arial" w:hAnsi="Arial" w:cs="Arial"/>
          <w:sz w:val="20"/>
          <w:szCs w:val="20"/>
          <w:vertAlign w:val="superscript"/>
          <w:lang w:val="en-US"/>
        </w:rPr>
        <w:fldChar w:fldCharType="begin" w:fldLock="1"/>
      </w:r>
      <w:r w:rsidR="00E32A52" w:rsidRPr="00081216">
        <w:rPr>
          <w:rFonts w:ascii="Arial" w:hAnsi="Arial" w:cs="Arial"/>
          <w:sz w:val="20"/>
          <w:szCs w:val="20"/>
          <w:vertAlign w:val="superscript"/>
          <w:lang w:val="en-US"/>
        </w:rPr>
        <w:instrText>ADDIN CSL_CITATION {"citationItems":[{"id":"ITEM-1","itemData":{"author":[{"dropping-particle":"","family":"Siddiq","given":"Hadi Barru Hakam Fajar","non-dropping-particle":"","parse-names":false,"suffix":""},{"dropping-particle":"","family":"Rosida","given":"","non-dropping-particle":"","parse-names":false,"suffix":""},{"dropping-particle":"","family":"Prabawati","given":"Erika Fauziah","non-dropping-particle":"","parse-names":false,"suffix":""}],"container-title":"Jurnal Ilmiah Farmasi AKFAR","id":"ITEM-1","issue":"1","issued":{"date-parts":[["2016"]]},"title":"UJI AKTIVITAS ANTIOKSIDAN EKSTRAK ETANOL BIJI EDAMAME (Glycin max (L) Merril) DENGAN METODE DPPH","type":"article-journal","volume":"1"},"uris":["http://www.mendeley.com/documents/?uuid=a8ce75d8-e2c9-4f01-974d-a65a7f2fc269"]}],"mendeley":{"formattedCitation":"(6)","plainTextFormattedCitation":"(6)","previouslyFormattedCitation":"(6)"},"properties":{"noteIndex":0},"schema":"https://github.com/citation-style-language/schema/raw/master/csl-citation.json"}</w:instrText>
      </w:r>
      <w:r w:rsidR="00E32A52" w:rsidRPr="00081216">
        <w:rPr>
          <w:rFonts w:ascii="Arial" w:hAnsi="Arial" w:cs="Arial"/>
          <w:sz w:val="20"/>
          <w:szCs w:val="20"/>
          <w:vertAlign w:val="superscript"/>
          <w:lang w:val="en-US"/>
        </w:rPr>
        <w:fldChar w:fldCharType="separate"/>
      </w:r>
      <w:r w:rsidR="00E32A52" w:rsidRPr="00081216">
        <w:rPr>
          <w:rFonts w:ascii="Arial" w:hAnsi="Arial" w:cs="Arial"/>
          <w:noProof/>
          <w:sz w:val="20"/>
          <w:szCs w:val="20"/>
          <w:vertAlign w:val="superscript"/>
          <w:lang w:val="en-US"/>
        </w:rPr>
        <w:t>(6)</w:t>
      </w:r>
      <w:r w:rsidR="00E32A52" w:rsidRPr="00081216">
        <w:rPr>
          <w:rFonts w:ascii="Arial" w:hAnsi="Arial" w:cs="Arial"/>
          <w:sz w:val="20"/>
          <w:szCs w:val="20"/>
          <w:vertAlign w:val="superscript"/>
          <w:lang w:val="en-US"/>
        </w:rPr>
        <w:fldChar w:fldCharType="end"/>
      </w:r>
      <w:r w:rsidR="0063733C" w:rsidRPr="0063733C">
        <w:rPr>
          <w:rFonts w:ascii="Arial" w:hAnsi="Arial" w:cs="Arial"/>
          <w:sz w:val="20"/>
          <w:szCs w:val="20"/>
          <w:lang w:val="id-ID"/>
        </w:rPr>
        <w:t xml:space="preserve"> </w:t>
      </w:r>
      <w:r w:rsidRPr="00480068">
        <w:rPr>
          <w:rFonts w:ascii="Arial" w:hAnsi="Arial" w:cs="Arial"/>
          <w:sz w:val="20"/>
          <w:szCs w:val="20"/>
          <w:lang w:val="en-US"/>
        </w:rPr>
        <w:t>Other ingredients of edamame are saponins and flavonoids. Saponins have anti-inflammatory and antibacterial activity. About 2% of saponins (triterpene glycosides) contained in edamame soybeans also have antifungal activity.</w:t>
      </w:r>
      <w:r w:rsidR="00E32A52" w:rsidRPr="00081216">
        <w:rPr>
          <w:rFonts w:ascii="Arial" w:hAnsi="Arial" w:cs="Arial"/>
          <w:sz w:val="20"/>
          <w:szCs w:val="20"/>
          <w:vertAlign w:val="superscript"/>
          <w:lang w:val="en-US"/>
        </w:rPr>
        <w:fldChar w:fldCharType="begin" w:fldLock="1"/>
      </w:r>
      <w:r w:rsidR="00E32A52" w:rsidRPr="00081216">
        <w:rPr>
          <w:rFonts w:ascii="Arial" w:hAnsi="Arial" w:cs="Arial"/>
          <w:sz w:val="20"/>
          <w:szCs w:val="20"/>
          <w:vertAlign w:val="superscript"/>
          <w:lang w:val="en-US"/>
        </w:rPr>
        <w:instrText>ADDIN CSL_CITATION {"citationItems":[{"id":"ITEM-1","itemData":{"author":[{"dropping-particle":"","family":"Noviyanti","given":"Afthin Maritta","non-dropping-particle":"","parse-names":false,"suffix":""},{"dropping-particle":"","family":"Parnaadji","given":"Rahardyan","non-dropping-particle":"","parse-names":false,"suffix":""},{"dropping-particle":"","family":"Soesetijo","given":"FX Ady","non-dropping-particle":"","parse-names":false,"suffix":""}],"container-title":"e-Jurnal Pustaka Kesehatan","id":"ITEM-1","issue":"2","issued":{"date-parts":[["2018"]]},"page":"339-344","title":"Efektifitas penggunaan pasta biji kopi robusta sebagai pembersih gigi tiruan terhadap kekasaran permukaan resin akrilik heat cured","type":"article-journal","volume":"6"},"uris":["http://www.mendeley.com/documents/?uuid=75649e6e-d7bb-4d95-8cad-92a7eb7dfe06"]}],"mendeley":{"formattedCitation":"(7)","plainTextFormattedCitation":"(7)","previouslyFormattedCitation":"(7)"},"properties":{"noteIndex":0},"schema":"https://github.com/citation-style-language/schema/raw/master/csl-citation.json"}</w:instrText>
      </w:r>
      <w:r w:rsidR="00E32A52" w:rsidRPr="00081216">
        <w:rPr>
          <w:rFonts w:ascii="Arial" w:hAnsi="Arial" w:cs="Arial"/>
          <w:sz w:val="20"/>
          <w:szCs w:val="20"/>
          <w:vertAlign w:val="superscript"/>
          <w:lang w:val="en-US"/>
        </w:rPr>
        <w:fldChar w:fldCharType="separate"/>
      </w:r>
      <w:r w:rsidR="00E32A52" w:rsidRPr="00081216">
        <w:rPr>
          <w:rFonts w:ascii="Arial" w:hAnsi="Arial" w:cs="Arial"/>
          <w:noProof/>
          <w:sz w:val="20"/>
          <w:szCs w:val="20"/>
          <w:vertAlign w:val="superscript"/>
          <w:lang w:val="en-US"/>
        </w:rPr>
        <w:t>(7)</w:t>
      </w:r>
      <w:r w:rsidR="00E32A52" w:rsidRPr="00081216">
        <w:rPr>
          <w:rFonts w:ascii="Arial" w:hAnsi="Arial" w:cs="Arial"/>
          <w:sz w:val="20"/>
          <w:szCs w:val="20"/>
          <w:vertAlign w:val="superscript"/>
          <w:lang w:val="en-US"/>
        </w:rPr>
        <w:fldChar w:fldCharType="end"/>
      </w:r>
      <w:r w:rsidR="00E32A52" w:rsidRPr="0081289C">
        <w:rPr>
          <w:rFonts w:ascii="Arial" w:hAnsi="Arial" w:cs="Arial"/>
          <w:sz w:val="20"/>
          <w:szCs w:val="20"/>
          <w:lang w:val="en-US"/>
        </w:rPr>
        <w:t xml:space="preserve"> </w:t>
      </w:r>
    </w:p>
    <w:p w:rsidR="003D4769" w:rsidRDefault="00E43B46" w:rsidP="00890748">
      <w:pPr>
        <w:spacing w:after="0" w:line="360" w:lineRule="auto"/>
        <w:ind w:firstLine="567"/>
        <w:jc w:val="both"/>
        <w:rPr>
          <w:rFonts w:ascii="Arial" w:hAnsi="Arial" w:cs="Arial"/>
          <w:sz w:val="20"/>
          <w:szCs w:val="20"/>
          <w:lang w:val="en-US"/>
        </w:rPr>
      </w:pPr>
      <w:r w:rsidRPr="00E43B46">
        <w:rPr>
          <w:rFonts w:ascii="Arial" w:hAnsi="Arial" w:cs="Arial"/>
          <w:sz w:val="20"/>
          <w:szCs w:val="20"/>
          <w:lang w:val="en-US"/>
        </w:rPr>
        <w:t>Saponins are composed of structural compounds containing steroidal aglycones or triterpenes linked to one or more oligosaccharide moieties. The aglycon or non-saccharide part of the saponin molecule is called genin or sapogenin. Saponins have been proved to have a wide range of antifungal activities through phytochemical tests.</w:t>
      </w:r>
      <w:r w:rsidR="00426ED3" w:rsidRPr="00426ED3">
        <w:rPr>
          <w:rFonts w:ascii="Arial" w:hAnsi="Arial" w:cs="Arial"/>
          <w:sz w:val="20"/>
          <w:szCs w:val="20"/>
          <w:vertAlign w:val="superscript"/>
          <w:lang w:val="en-US"/>
        </w:rPr>
        <w:fldChar w:fldCharType="begin" w:fldLock="1"/>
      </w:r>
      <w:r w:rsidR="00426ED3">
        <w:rPr>
          <w:rFonts w:ascii="Arial" w:hAnsi="Arial" w:cs="Arial"/>
          <w:sz w:val="20"/>
          <w:szCs w:val="20"/>
          <w:vertAlign w:val="superscript"/>
          <w:lang w:val="en-US"/>
        </w:rPr>
        <w:instrText>ADDIN CSL_CITATION {"citationItems":[{"id":"ITEM-1","itemData":{"ISSN":"20424868","abstract":"The total saponin content, components and fatty acid composition of 14 different Tahini Halvah samples were investigated. Total saponin was determined by HPLC. The quantities of moisture, oil, protein, ash, total sugar and brix were determined with various methods. The fatty acid composition was determined by GC. Moisture, oil, protein, ash, total sugar, brix and total saponin samples from 1.22-2.60, 27.5-35.2, 9.23-15.12, 1.40-1.87, 40.79-49.80, 49-57% and 32-172 mg/kg in Tahini H alvah, repectively. The main components of Tahini Halvah are tahini, sugar and the liquid extract of soapwort. Tahini is obtained by sesame seeds. Soapwort extract is obtained by boiling the roots of the soapwort. Saponin that is active substance of soapw ort extract effects positively the colour and consistency of the Tahini Halvah and prevents especially the oozing of the oil from the halvah in time by acting an emülsifier. Many saponins show haemolytic activity, have a bitter taste and are toxic to fish. The research was shown that saponin is a highly significant component for Tahini Halvah. © Maxwell Scientific Organization, 2010.","author":[{"dropping-particle":"","family":"Ceyhun Sezgin","given":"A. E.","non-dropping-particle":"","parse-names":false,"suffix":""},{"dropping-particle":"","family":"Artik","given":"N.","non-dropping-particle":"","parse-names":false,"suffix":""}],"container-title":"Advance Journal of Food Science and Technology","id":"ITEM-1","issue":"2","issued":{"date-parts":[["2010"]]},"page":"109-115","title":"Determination of saponin content in Turkish Tahini Halvah by using HPLC","type":"article-journal","volume":"2"},"uris":["http://www.mendeley.com/documents/?uuid=d25be0e2-4f70-48b5-9910-9d4e6554384b"]}],"mendeley":{"formattedCitation":"(8)","plainTextFormattedCitation":"(8)","previouslyFormattedCitation":"(8)"},"properties":{"noteIndex":0},"schema":"https://github.com/citation-style-language/schema/raw/master/csl-citation.json"}</w:instrText>
      </w:r>
      <w:r w:rsidR="00426ED3" w:rsidRPr="00426ED3">
        <w:rPr>
          <w:rFonts w:ascii="Arial" w:hAnsi="Arial" w:cs="Arial"/>
          <w:sz w:val="20"/>
          <w:szCs w:val="20"/>
          <w:vertAlign w:val="superscript"/>
          <w:lang w:val="en-US"/>
        </w:rPr>
        <w:fldChar w:fldCharType="separate"/>
      </w:r>
      <w:r w:rsidR="00426ED3" w:rsidRPr="00426ED3">
        <w:rPr>
          <w:rFonts w:ascii="Arial" w:hAnsi="Arial" w:cs="Arial"/>
          <w:noProof/>
          <w:sz w:val="20"/>
          <w:szCs w:val="20"/>
          <w:vertAlign w:val="superscript"/>
          <w:lang w:val="en-US"/>
        </w:rPr>
        <w:t>(8)</w:t>
      </w:r>
      <w:r w:rsidR="00426ED3" w:rsidRPr="00426ED3">
        <w:rPr>
          <w:rFonts w:ascii="Arial" w:hAnsi="Arial" w:cs="Arial"/>
          <w:sz w:val="20"/>
          <w:szCs w:val="20"/>
          <w:vertAlign w:val="superscript"/>
          <w:lang w:val="en-US"/>
        </w:rPr>
        <w:fldChar w:fldCharType="end"/>
      </w:r>
      <w:r w:rsidR="00426ED3">
        <w:rPr>
          <w:rFonts w:ascii="Arial" w:hAnsi="Arial" w:cs="Arial"/>
          <w:sz w:val="20"/>
          <w:szCs w:val="20"/>
          <w:lang w:val="en-US"/>
        </w:rPr>
        <w:t xml:space="preserve"> </w:t>
      </w:r>
      <w:r w:rsidR="00480068" w:rsidRPr="00480068">
        <w:rPr>
          <w:rFonts w:ascii="Arial" w:hAnsi="Arial" w:cs="Arial"/>
          <w:sz w:val="20"/>
          <w:szCs w:val="20"/>
          <w:lang w:val="en-US"/>
        </w:rPr>
        <w:t>Saponins work by disrupting the integrity of C. albicans cells. The antifungal properties of saponins come from the formation of polar saponin compounds bonding with lipoproteins and the bonding of non-polar saponin groups with the plasma membrane lipids of fungal cells.</w:t>
      </w:r>
      <w:r w:rsidR="00E32A52" w:rsidRPr="00426ED3">
        <w:rPr>
          <w:rFonts w:ascii="Arial" w:hAnsi="Arial" w:cs="Arial"/>
          <w:sz w:val="20"/>
          <w:szCs w:val="20"/>
          <w:vertAlign w:val="superscript"/>
          <w:lang w:val="en-US"/>
        </w:rPr>
        <w:fldChar w:fldCharType="begin" w:fldLock="1"/>
      </w:r>
      <w:r w:rsidR="00426ED3">
        <w:rPr>
          <w:rFonts w:ascii="Arial" w:hAnsi="Arial" w:cs="Arial"/>
          <w:sz w:val="20"/>
          <w:szCs w:val="20"/>
          <w:vertAlign w:val="superscript"/>
          <w:lang w:val="en-US"/>
        </w:rPr>
        <w:instrText>ADDIN CSL_CITATION {"citationItems":[{"id":"ITEM-1","itemData":{"ISSN":"0024-9548","abstract":"Latar belakang: Candida albicans (C. albicans) adalah flora normal yang dapat menimbulkan infeksi berupa kandidiasis oral. Salah satu cara untuk mengendalikan infeksi kandidiasis oral yaitu dengan pemberian bahan yang bersifat antijamur. Ekstrak daun Kersen memiliki kandungan flavonoid, tanin, dan saponin yang memiliki daya antijamur. Tujuan: Membandingkan perbedaan efek daya anti jamur ekstrak etanol daun Kersen dan nistatin terhadap pertumbuhan C. albicans. Metode: Metode yang digunakan adalah metode difusi sumuran. Daya antijamur ditunjukkan dengan adanya zona hambat di sekitar lubang sumuran. Jumlah keseluruhan sampel sebanyak 24 yang terbagi menjadi 3 kelompok, yaitu ekstrak etanol daun Kersen konsentrasi 50% (perlakuan), nistatin (kontrol positif), dan aquades steril (kontrol negatif). Hasil penelitian kemudian dilakukan uji data statistik parametrik ANOVA dan LSD. Hasil dan Kesimpulan: Ekstrak etanol daun Kersen 50% mempunyai kemampuan yang setara dengan nistatin dalam menghambat pertumbuhan C. albicans.","author":[{"dropping-particle":"","family":"Kurniawati","given":"Atik","non-dropping-particle":"","parse-names":false,"suffix":""},{"dropping-particle":"","family":"Mashartini","given":"Ayu","non-dropping-particle":"","parse-names":false,"suffix":""},{"dropping-particle":"","family":"Fauzia","given":"Inda Syifa","non-dropping-particle":"","parse-names":false,"suffix":""}],"container-title":"Jurnal PDGI","id":"ITEM-1","issue":"3","issued":{"date-parts":[["2016"]]},"page":"74-77","title":"Perbedaan Khasiat Antijamur antara Ekstrak Etanol Daun Kersen (Muntingia calabura L.) dengan Nistatin terhadap Pertumbuhan Candida albicans","type":"article-journal","volume":"65"},"uris":["http://www.mendeley.com/documents/?uuid=77ae0aee-d04b-4ef4-ac6c-66d3e8ef829f"]}],"mendeley":{"formattedCitation":"(9)","plainTextFormattedCitation":"(9)","previouslyFormattedCitation":"(9)"},"properties":{"noteIndex":0},"schema":"https://github.com/citation-style-language/schema/raw/master/csl-citation.json"}</w:instrText>
      </w:r>
      <w:r w:rsidR="00E32A52" w:rsidRPr="00426ED3">
        <w:rPr>
          <w:rFonts w:ascii="Arial" w:hAnsi="Arial" w:cs="Arial"/>
          <w:sz w:val="20"/>
          <w:szCs w:val="20"/>
          <w:vertAlign w:val="superscript"/>
          <w:lang w:val="en-US"/>
        </w:rPr>
        <w:fldChar w:fldCharType="separate"/>
      </w:r>
      <w:r w:rsidR="00426ED3" w:rsidRPr="00426ED3">
        <w:rPr>
          <w:rFonts w:ascii="Arial" w:hAnsi="Arial" w:cs="Arial"/>
          <w:noProof/>
          <w:sz w:val="20"/>
          <w:szCs w:val="20"/>
          <w:vertAlign w:val="superscript"/>
          <w:lang w:val="en-US"/>
        </w:rPr>
        <w:t>(9)</w:t>
      </w:r>
      <w:r w:rsidR="00E32A52" w:rsidRPr="00426ED3">
        <w:rPr>
          <w:rFonts w:ascii="Arial" w:hAnsi="Arial" w:cs="Arial"/>
          <w:sz w:val="20"/>
          <w:szCs w:val="20"/>
          <w:vertAlign w:val="superscript"/>
          <w:lang w:val="en-US"/>
        </w:rPr>
        <w:fldChar w:fldCharType="end"/>
      </w:r>
      <w:r w:rsidR="002767B5">
        <w:rPr>
          <w:rFonts w:ascii="Arial" w:hAnsi="Arial" w:cs="Arial"/>
          <w:sz w:val="20"/>
          <w:szCs w:val="20"/>
          <w:lang w:val="en-US"/>
        </w:rPr>
        <w:t xml:space="preserve"> </w:t>
      </w:r>
      <w:r w:rsidR="00480068" w:rsidRPr="00480068">
        <w:rPr>
          <w:rFonts w:ascii="Arial" w:hAnsi="Arial" w:cs="Arial"/>
          <w:sz w:val="20"/>
          <w:szCs w:val="20"/>
          <w:lang w:val="en-US"/>
        </w:rPr>
        <w:t>Saponins have polar surfactant properties so that they can break down the fat layer on the cell membrane which causes disruption of cell membrane permeability, this results in the diffusion of materials or substances needed by fungi can be disrupted, eventually the cells swell and burst.</w:t>
      </w:r>
      <w:r w:rsidR="00E32A52" w:rsidRPr="00744FB8">
        <w:rPr>
          <w:rFonts w:ascii="Arial" w:hAnsi="Arial" w:cs="Arial"/>
          <w:sz w:val="20"/>
          <w:szCs w:val="20"/>
          <w:vertAlign w:val="superscript"/>
          <w:lang w:val="en-US"/>
        </w:rPr>
        <w:fldChar w:fldCharType="begin" w:fldLock="1"/>
      </w:r>
      <w:r w:rsidR="00426ED3" w:rsidRPr="00744FB8">
        <w:rPr>
          <w:rFonts w:ascii="Arial" w:hAnsi="Arial" w:cs="Arial"/>
          <w:sz w:val="20"/>
          <w:szCs w:val="20"/>
          <w:vertAlign w:val="superscript"/>
          <w:lang w:val="en-US"/>
        </w:rPr>
        <w:instrText>ADDIN CSL_CITATION {"citationItems":[{"id":"ITEM-1","itemData":{"author":[{"dropping-particle":"","family":"Arundhina","given":"Elisabeth","non-dropping-particle":"","parse-names":false,"suffix":""},{"dropping-particle":"","family":"Soegihardjo","given":"C J","non-dropping-particle":"","parse-names":false,"suffix":""},{"dropping-particle":"","family":"Sidharta","given":"B Boy Rahardjo","non-dropping-particle":"","parse-names":false,"suffix":""}],"container-title":"Jurnal Ilmu Farmasi","id":"ITEM-1","issue":"2006","issued":{"date-parts":[["2012"]]},"page":"1-15","title":"AKTIVITAS EKSTRAK ETANOL DAUN ALAMANDA ( Allamanda cathartica L .) SEBAGAI ANTIJAMUR TERHADAP Candida albicans DAN Pityrosporum ovale SECARA IN VITRO ACTIVITY OF ETHANOLIC EXTRACT FROM ALAMANDA LEAF ( Allamanda cathartica L .) AS ANTIFUNGAL AGAINST Candid","type":"article-journal"},"uris":["http://www.mendeley.com/documents/?uuid=c5fbd95f-f900-435c-85d2-c9e61d7aa275"]}],"mendeley":{"formattedCitation":"(10)","plainTextFormattedCitation":"(10)","previouslyFormattedCitation":"(10)"},"properties":{"noteIndex":0},"schema":"https://github.com/citation-style-language/schema/raw/master/csl-citation.json"}</w:instrText>
      </w:r>
      <w:r w:rsidR="00E32A52" w:rsidRPr="00744FB8">
        <w:rPr>
          <w:rFonts w:ascii="Arial" w:hAnsi="Arial" w:cs="Arial"/>
          <w:sz w:val="20"/>
          <w:szCs w:val="20"/>
          <w:vertAlign w:val="superscript"/>
          <w:lang w:val="en-US"/>
        </w:rPr>
        <w:fldChar w:fldCharType="separate"/>
      </w:r>
      <w:r w:rsidR="00426ED3" w:rsidRPr="00744FB8">
        <w:rPr>
          <w:rFonts w:ascii="Arial" w:hAnsi="Arial" w:cs="Arial"/>
          <w:noProof/>
          <w:sz w:val="20"/>
          <w:szCs w:val="20"/>
          <w:vertAlign w:val="superscript"/>
          <w:lang w:val="en-US"/>
        </w:rPr>
        <w:t>(10)</w:t>
      </w:r>
      <w:r w:rsidR="00E32A52" w:rsidRPr="00744FB8">
        <w:rPr>
          <w:rFonts w:ascii="Arial" w:hAnsi="Arial" w:cs="Arial"/>
          <w:sz w:val="20"/>
          <w:szCs w:val="20"/>
          <w:vertAlign w:val="superscript"/>
          <w:lang w:val="en-US"/>
        </w:rPr>
        <w:fldChar w:fldCharType="end"/>
      </w:r>
    </w:p>
    <w:p w:rsidR="0063733C" w:rsidRDefault="00480068" w:rsidP="00890748">
      <w:pPr>
        <w:spacing w:after="0" w:line="360" w:lineRule="auto"/>
        <w:ind w:firstLine="567"/>
        <w:jc w:val="both"/>
        <w:rPr>
          <w:rFonts w:ascii="Arial" w:hAnsi="Arial" w:cs="Arial"/>
          <w:sz w:val="20"/>
          <w:szCs w:val="20"/>
          <w:vertAlign w:val="superscript"/>
          <w:lang w:val="en-US"/>
        </w:rPr>
      </w:pPr>
      <w:r w:rsidRPr="00480068">
        <w:rPr>
          <w:rFonts w:ascii="Arial" w:hAnsi="Arial" w:cs="Arial"/>
          <w:sz w:val="20"/>
          <w:szCs w:val="20"/>
          <w:lang w:val="en-US"/>
        </w:rPr>
        <w:t xml:space="preserve">The increased permeability causes a more concentrated intracellular fluid to be pulled out of the cell so that nutrients, metabolic substances, </w:t>
      </w:r>
      <w:r w:rsidRPr="00480068">
        <w:rPr>
          <w:rFonts w:ascii="Arial" w:hAnsi="Arial" w:cs="Arial"/>
          <w:sz w:val="20"/>
          <w:szCs w:val="20"/>
          <w:lang w:val="en-US"/>
        </w:rPr>
        <w:t>enzymes, proteins in the cell come out and the fungus can die.</w:t>
      </w:r>
      <w:r w:rsidR="00E32A52" w:rsidRPr="00744FB8">
        <w:rPr>
          <w:rFonts w:ascii="Arial" w:hAnsi="Arial" w:cs="Arial"/>
          <w:sz w:val="20"/>
          <w:szCs w:val="20"/>
          <w:vertAlign w:val="superscript"/>
          <w:lang w:val="en-US"/>
        </w:rPr>
        <w:fldChar w:fldCharType="begin" w:fldLock="1"/>
      </w:r>
      <w:r w:rsidR="00426ED3" w:rsidRPr="00744FB8">
        <w:rPr>
          <w:rFonts w:ascii="Arial" w:hAnsi="Arial" w:cs="Arial"/>
          <w:sz w:val="20"/>
          <w:szCs w:val="20"/>
          <w:vertAlign w:val="superscript"/>
          <w:lang w:val="en-US"/>
        </w:rPr>
        <w:instrText>ADDIN CSL_CITATION {"citationItems":[{"id":"ITEM-1","itemData":{"DOI":"10.14710/jmr.v2i2.2355","ISSN":"2407-7690","abstract":"Holothuria atra is one of the marine lifes that lives at the bottom of the substrate, and able to adapt to its environment. Several previous studies showed that extracts of H. atra from different waters have activity as an antifungal. Fungus Candida albicans is one of human pathogens that attack on the mucosa of the mouth, skin and vagina. The purpose of this study were to identify the compounds contained in the extracts of H.atra and examine the effect of extracts concentration against C. albicans. The process of extraction was done by maceration with solvent n-hexane, ethyl acetate and methanol. Testing of secondary metabolites was carried out using phytochemical screening methods while testing antifungal activity was using agar diffusion test. The results showed that the extracts of H.atra contained saponins, alkaloids, steroids and triterpenoids. Antifungal activity assays showed that the n-hexane extract did not show any inhibition zone, while the ethyl acetate and methanol extracts showed inhibition zone at a concentration of 1 mg / disk with a large zone of inhibition of 8.27 ± 0.06 and 8.07 ± 0 , 12 mm, respectively based on these results it can be concluded that the extract of ethyl acetate solvent H.atra has strong potential as antifungal.","author":[{"dropping-particle":"","family":"Septiadi","given":"Tedi","non-dropping-particle":"","parse-names":false,"suffix":""},{"dropping-particle":"","family":"Pringgenies","given":"Delianis","non-dropping-particle":"","parse-names":false,"suffix":""},{"dropping-particle":"","family":"Radjasa","given":"Ocky Karna","non-dropping-particle":"","parse-names":false,"suffix":""}],"container-title":"Diponegoro Journal of Marine Research","id":"ITEM-1","issue":"2","issued":{"date-parts":[["2013"]]},"page":"76-84","title":"Uji Fitokimia dan Aktivitas Antijamur Ekstrak Teripang Keling (Holoturia atra) Dari Pantai Bandengan Jepara Terhadap Jamur Candida albicans","type":"article-journal","volume":"2"},"uris":["http://www.mendeley.com/documents/?uuid=57db9641-50d0-4487-9944-edd847b80d8b"]}],"mendeley":{"formattedCitation":"(11)","plainTextFormattedCitation":"(11)","previouslyFormattedCitation":"(11)"},"properties":{"noteIndex":0},"schema":"https://github.com/citation-style-language/schema/raw/master/csl-citation.json"}</w:instrText>
      </w:r>
      <w:r w:rsidR="00E32A52" w:rsidRPr="00744FB8">
        <w:rPr>
          <w:rFonts w:ascii="Arial" w:hAnsi="Arial" w:cs="Arial"/>
          <w:sz w:val="20"/>
          <w:szCs w:val="20"/>
          <w:vertAlign w:val="superscript"/>
          <w:lang w:val="en-US"/>
        </w:rPr>
        <w:fldChar w:fldCharType="separate"/>
      </w:r>
      <w:r w:rsidR="00426ED3" w:rsidRPr="00744FB8">
        <w:rPr>
          <w:rFonts w:ascii="Arial" w:hAnsi="Arial" w:cs="Arial"/>
          <w:noProof/>
          <w:sz w:val="20"/>
          <w:szCs w:val="20"/>
          <w:vertAlign w:val="superscript"/>
          <w:lang w:val="en-US"/>
        </w:rPr>
        <w:t>(11)</w:t>
      </w:r>
      <w:r w:rsidR="00E32A52" w:rsidRPr="00744FB8">
        <w:rPr>
          <w:rFonts w:ascii="Arial" w:hAnsi="Arial" w:cs="Arial"/>
          <w:sz w:val="20"/>
          <w:szCs w:val="20"/>
          <w:vertAlign w:val="superscript"/>
          <w:lang w:val="en-US"/>
        </w:rPr>
        <w:fldChar w:fldCharType="end"/>
      </w:r>
    </w:p>
    <w:p w:rsidR="008E3B77" w:rsidRPr="00890748" w:rsidRDefault="008E3B77" w:rsidP="00890748">
      <w:pPr>
        <w:spacing w:after="0" w:line="360" w:lineRule="auto"/>
        <w:ind w:firstLine="567"/>
        <w:jc w:val="both"/>
        <w:rPr>
          <w:rFonts w:ascii="Arial" w:hAnsi="Arial" w:cs="Arial"/>
          <w:sz w:val="20"/>
          <w:szCs w:val="20"/>
          <w:lang w:val="en-US"/>
        </w:rPr>
      </w:pPr>
    </w:p>
    <w:p w:rsidR="003F7063" w:rsidRPr="003F7063" w:rsidRDefault="00480068" w:rsidP="003F7063">
      <w:pPr>
        <w:spacing w:after="0" w:line="360" w:lineRule="auto"/>
        <w:jc w:val="both"/>
        <w:rPr>
          <w:rFonts w:ascii="Arial" w:hAnsi="Arial" w:cs="Arial"/>
          <w:b/>
          <w:bCs/>
          <w:sz w:val="20"/>
          <w:szCs w:val="20"/>
        </w:rPr>
      </w:pPr>
      <w:r>
        <w:rPr>
          <w:rFonts w:ascii="Arial" w:hAnsi="Arial" w:cs="Arial"/>
          <w:b/>
          <w:bCs/>
          <w:sz w:val="20"/>
          <w:szCs w:val="20"/>
        </w:rPr>
        <w:t>RESEARCH METHODS</w:t>
      </w:r>
    </w:p>
    <w:p w:rsidR="004853F4" w:rsidRPr="004853F4" w:rsidRDefault="00480068" w:rsidP="004853F4">
      <w:pPr>
        <w:spacing w:after="0" w:line="360" w:lineRule="auto"/>
        <w:ind w:firstLine="567"/>
        <w:jc w:val="both"/>
        <w:rPr>
          <w:rFonts w:ascii="Arial" w:hAnsi="Arial" w:cs="Arial"/>
          <w:sz w:val="20"/>
          <w:szCs w:val="20"/>
          <w:lang w:val="sv-SE"/>
        </w:rPr>
      </w:pPr>
      <w:r w:rsidRPr="00480068">
        <w:rPr>
          <w:rFonts w:ascii="Arial" w:hAnsi="Arial" w:cs="Arial"/>
          <w:sz w:val="20"/>
          <w:szCs w:val="20"/>
          <w:lang w:val="sv-SE"/>
        </w:rPr>
        <w:t>This research is an experimental laboratory research with the post test only control group design. The research group consisted of immersing acrylic resin samples that had been contaminated with C. albicans in the control group, namely sterile distilled water and the treatment group, namely edamame extract with concentrations of 25%, 50%, 75%, and 100% for 8 hours. Then all groups were tested by looking at the absorbance value of C. albicans which was calculated using a spectrophotometer.</w:t>
      </w:r>
    </w:p>
    <w:p w:rsidR="004853F4" w:rsidRPr="00FB54DE" w:rsidRDefault="007C6902" w:rsidP="007C6902">
      <w:pPr>
        <w:spacing w:after="0" w:line="360" w:lineRule="auto"/>
        <w:ind w:firstLine="567"/>
        <w:jc w:val="both"/>
        <w:rPr>
          <w:rFonts w:ascii="Arial" w:hAnsi="Arial" w:cs="Arial"/>
          <w:sz w:val="20"/>
          <w:szCs w:val="20"/>
          <w:lang w:val="sv-SE"/>
        </w:rPr>
      </w:pPr>
      <w:r w:rsidRPr="007C6902">
        <w:rPr>
          <w:rFonts w:ascii="Arial" w:hAnsi="Arial" w:cs="Arial"/>
          <w:sz w:val="20"/>
          <w:szCs w:val="20"/>
          <w:lang w:val="en-US"/>
        </w:rPr>
        <w:t>The research was carried out at the Dental and Oral Hospital Technology Laboratory, University of Jember for the manufacture of heat cured acrylic plates, the Microbiology Laboratory of the Faculty of Mathematics and Natural Sciences, University of Jember and the Biology Laboratory of the Faculty of Pharmacy. The samples used were cylindrical with a diameter of 10 mm and a thickness of 2 mm as many as 50 samples. The samples were divided into 5 groups with the number of samples in each group of 5 samples which was calculated based on the following federer formula:</w:t>
      </w:r>
    </w:p>
    <w:p w:rsidR="00FB54DE" w:rsidRPr="004853F4" w:rsidRDefault="00FB54DE" w:rsidP="00FB54DE">
      <w:pPr>
        <w:spacing w:after="0" w:line="360" w:lineRule="auto"/>
        <w:ind w:firstLine="567"/>
        <w:jc w:val="both"/>
        <w:rPr>
          <w:rFonts w:ascii="Arial" w:hAnsi="Arial" w:cs="Arial"/>
          <w:sz w:val="20"/>
          <w:szCs w:val="20"/>
          <w:lang w:val="en-US"/>
        </w:rPr>
      </w:pPr>
      <w:r w:rsidRPr="004853F4">
        <w:rPr>
          <w:rFonts w:ascii="Arial" w:hAnsi="Arial" w:cs="Arial"/>
          <w:sz w:val="20"/>
          <w:szCs w:val="20"/>
          <w:lang w:val="en-US"/>
        </w:rPr>
        <w:t xml:space="preserve">(n-1)(t-1) </w:t>
      </w:r>
      <w:r w:rsidRPr="004853F4">
        <w:rPr>
          <w:rFonts w:ascii="Arial" w:hAnsi="Arial" w:cs="Arial"/>
          <w:sz w:val="20"/>
          <w:szCs w:val="20"/>
          <w:lang w:val="en-US"/>
        </w:rPr>
        <w:tab/>
      </w:r>
      <w:r w:rsidRPr="004853F4">
        <w:rPr>
          <w:rFonts w:ascii="Arial" w:hAnsi="Arial" w:cs="Arial"/>
          <w:sz w:val="20"/>
          <w:szCs w:val="20"/>
          <w:lang w:val="en-US"/>
        </w:rPr>
        <w:tab/>
        <w:t>≥ 15</w:t>
      </w:r>
    </w:p>
    <w:p w:rsidR="00FB54DE" w:rsidRPr="004853F4" w:rsidRDefault="00FB54DE" w:rsidP="00FB54DE">
      <w:pPr>
        <w:spacing w:after="0" w:line="360" w:lineRule="auto"/>
        <w:ind w:firstLine="567"/>
        <w:jc w:val="both"/>
        <w:rPr>
          <w:rFonts w:ascii="Arial" w:hAnsi="Arial" w:cs="Arial"/>
          <w:sz w:val="20"/>
          <w:szCs w:val="20"/>
          <w:lang w:val="en-US"/>
        </w:rPr>
      </w:pPr>
      <w:r w:rsidRPr="004853F4">
        <w:rPr>
          <w:rFonts w:ascii="Arial" w:hAnsi="Arial" w:cs="Arial"/>
          <w:sz w:val="20"/>
          <w:szCs w:val="20"/>
          <w:lang w:val="en-US"/>
        </w:rPr>
        <w:t>(n-1)(5-1)             ≥ 15</w:t>
      </w:r>
    </w:p>
    <w:p w:rsidR="00FB54DE" w:rsidRPr="004853F4" w:rsidRDefault="00FB54DE" w:rsidP="00FB54DE">
      <w:pPr>
        <w:spacing w:after="0" w:line="360" w:lineRule="auto"/>
        <w:ind w:firstLine="567"/>
        <w:jc w:val="both"/>
        <w:rPr>
          <w:rFonts w:ascii="Arial" w:hAnsi="Arial" w:cs="Arial"/>
          <w:sz w:val="20"/>
          <w:szCs w:val="20"/>
          <w:lang w:val="en-US"/>
        </w:rPr>
      </w:pPr>
      <w:r w:rsidRPr="004853F4">
        <w:rPr>
          <w:rFonts w:ascii="Arial" w:hAnsi="Arial" w:cs="Arial"/>
          <w:sz w:val="20"/>
          <w:szCs w:val="20"/>
          <w:lang w:val="en-US"/>
        </w:rPr>
        <w:t>(n-1) 4</w:t>
      </w:r>
      <w:r w:rsidRPr="004853F4">
        <w:rPr>
          <w:rFonts w:ascii="Arial" w:hAnsi="Arial" w:cs="Arial"/>
          <w:sz w:val="20"/>
          <w:szCs w:val="20"/>
          <w:lang w:val="en-US"/>
        </w:rPr>
        <w:tab/>
      </w:r>
      <w:r w:rsidRPr="004853F4">
        <w:rPr>
          <w:rFonts w:ascii="Arial" w:hAnsi="Arial" w:cs="Arial"/>
          <w:sz w:val="20"/>
          <w:szCs w:val="20"/>
          <w:lang w:val="en-US"/>
        </w:rPr>
        <w:tab/>
        <w:t>≥ 15</w:t>
      </w:r>
    </w:p>
    <w:p w:rsidR="00FB54DE" w:rsidRPr="004853F4" w:rsidRDefault="00FB54DE" w:rsidP="00FB54DE">
      <w:pPr>
        <w:spacing w:after="0" w:line="360" w:lineRule="auto"/>
        <w:ind w:firstLine="567"/>
        <w:jc w:val="both"/>
        <w:rPr>
          <w:rFonts w:ascii="Arial" w:hAnsi="Arial" w:cs="Arial"/>
          <w:sz w:val="20"/>
          <w:szCs w:val="20"/>
          <w:lang w:val="en-US"/>
        </w:rPr>
      </w:pPr>
      <w:r w:rsidRPr="004853F4">
        <w:rPr>
          <w:rFonts w:ascii="Arial" w:hAnsi="Arial" w:cs="Arial"/>
          <w:sz w:val="20"/>
          <w:szCs w:val="20"/>
          <w:lang w:val="en-US"/>
        </w:rPr>
        <w:t xml:space="preserve">4n – 4 </w:t>
      </w:r>
      <w:r w:rsidRPr="004853F4">
        <w:rPr>
          <w:rFonts w:ascii="Arial" w:hAnsi="Arial" w:cs="Arial"/>
          <w:sz w:val="20"/>
          <w:szCs w:val="20"/>
          <w:lang w:val="en-US"/>
        </w:rPr>
        <w:tab/>
      </w:r>
      <w:r w:rsidRPr="004853F4">
        <w:rPr>
          <w:rFonts w:ascii="Arial" w:hAnsi="Arial" w:cs="Arial"/>
          <w:sz w:val="20"/>
          <w:szCs w:val="20"/>
          <w:lang w:val="en-US"/>
        </w:rPr>
        <w:tab/>
        <w:t>≥ 15</w:t>
      </w:r>
    </w:p>
    <w:p w:rsidR="00FB54DE" w:rsidRPr="004853F4" w:rsidRDefault="00FB54DE" w:rsidP="00FB54DE">
      <w:pPr>
        <w:spacing w:after="0" w:line="360" w:lineRule="auto"/>
        <w:ind w:firstLine="567"/>
        <w:jc w:val="both"/>
        <w:rPr>
          <w:rFonts w:ascii="Arial" w:hAnsi="Arial" w:cs="Arial"/>
          <w:sz w:val="20"/>
          <w:szCs w:val="20"/>
          <w:lang w:val="en-US"/>
        </w:rPr>
      </w:pPr>
      <w:r>
        <w:rPr>
          <w:rFonts w:ascii="Arial" w:hAnsi="Arial" w:cs="Arial"/>
          <w:sz w:val="20"/>
          <w:szCs w:val="20"/>
          <w:lang w:val="en-US"/>
        </w:rPr>
        <w:t xml:space="preserve">4n </w:t>
      </w:r>
      <w:r>
        <w:rPr>
          <w:rFonts w:ascii="Arial" w:hAnsi="Arial" w:cs="Arial"/>
          <w:sz w:val="20"/>
          <w:szCs w:val="20"/>
          <w:lang w:val="en-US"/>
        </w:rPr>
        <w:tab/>
      </w:r>
      <w:r>
        <w:rPr>
          <w:rFonts w:ascii="Arial" w:hAnsi="Arial" w:cs="Arial"/>
          <w:sz w:val="20"/>
          <w:szCs w:val="20"/>
          <w:lang w:val="en-US"/>
        </w:rPr>
        <w:tab/>
      </w:r>
      <w:r w:rsidRPr="004853F4">
        <w:rPr>
          <w:rFonts w:ascii="Arial" w:hAnsi="Arial" w:cs="Arial"/>
          <w:sz w:val="20"/>
          <w:szCs w:val="20"/>
          <w:lang w:val="en-US"/>
        </w:rPr>
        <w:t>≥ 19</w:t>
      </w:r>
    </w:p>
    <w:p w:rsidR="00FB54DE" w:rsidRPr="004853F4" w:rsidRDefault="00FB54DE" w:rsidP="00FB54DE">
      <w:pPr>
        <w:spacing w:after="0" w:line="360" w:lineRule="auto"/>
        <w:ind w:firstLine="567"/>
        <w:jc w:val="both"/>
        <w:rPr>
          <w:rFonts w:ascii="Arial" w:hAnsi="Arial" w:cs="Arial"/>
          <w:sz w:val="20"/>
          <w:szCs w:val="20"/>
          <w:lang w:val="en-US"/>
        </w:rPr>
      </w:pPr>
      <w:r>
        <w:rPr>
          <w:rFonts w:ascii="Arial" w:hAnsi="Arial" w:cs="Arial"/>
          <w:sz w:val="20"/>
          <w:szCs w:val="20"/>
          <w:lang w:val="en-US"/>
        </w:rPr>
        <w:t xml:space="preserve">n </w:t>
      </w:r>
      <w:r>
        <w:rPr>
          <w:rFonts w:ascii="Arial" w:hAnsi="Arial" w:cs="Arial"/>
          <w:sz w:val="20"/>
          <w:szCs w:val="20"/>
          <w:lang w:val="en-US"/>
        </w:rPr>
        <w:tab/>
      </w:r>
      <w:r>
        <w:rPr>
          <w:rFonts w:ascii="Arial" w:hAnsi="Arial" w:cs="Arial"/>
          <w:sz w:val="20"/>
          <w:szCs w:val="20"/>
          <w:lang w:val="en-US"/>
        </w:rPr>
        <w:tab/>
      </w:r>
      <w:r w:rsidRPr="004853F4">
        <w:rPr>
          <w:rFonts w:ascii="Arial" w:hAnsi="Arial" w:cs="Arial"/>
          <w:sz w:val="20"/>
          <w:szCs w:val="20"/>
          <w:lang w:val="en-US"/>
        </w:rPr>
        <w:t>≥ 5</w:t>
      </w:r>
    </w:p>
    <w:p w:rsidR="004853F4" w:rsidRPr="004853F4" w:rsidRDefault="0022193F" w:rsidP="00FB54DE">
      <w:pPr>
        <w:spacing w:after="0" w:line="360" w:lineRule="auto"/>
        <w:jc w:val="both"/>
        <w:rPr>
          <w:rFonts w:ascii="Arial" w:hAnsi="Arial" w:cs="Arial"/>
          <w:sz w:val="20"/>
          <w:szCs w:val="20"/>
          <w:lang w:val="en-US"/>
        </w:rPr>
      </w:pPr>
      <w:r>
        <w:rPr>
          <w:rFonts w:ascii="Arial" w:hAnsi="Arial" w:cs="Arial"/>
          <w:sz w:val="20"/>
          <w:szCs w:val="20"/>
          <w:lang w:val="en-US"/>
        </w:rPr>
        <w:t>Information</w:t>
      </w:r>
      <w:r w:rsidR="004853F4" w:rsidRPr="004853F4">
        <w:rPr>
          <w:rFonts w:ascii="Arial" w:hAnsi="Arial" w:cs="Arial"/>
          <w:sz w:val="20"/>
          <w:szCs w:val="20"/>
          <w:lang w:val="en-US"/>
        </w:rPr>
        <w:t>:</w:t>
      </w:r>
    </w:p>
    <w:p w:rsidR="004853F4" w:rsidRPr="004853F4" w:rsidRDefault="004853F4" w:rsidP="00FB54DE">
      <w:pPr>
        <w:spacing w:after="0" w:line="360" w:lineRule="auto"/>
        <w:jc w:val="both"/>
        <w:rPr>
          <w:rFonts w:ascii="Arial" w:hAnsi="Arial" w:cs="Arial"/>
          <w:sz w:val="20"/>
          <w:szCs w:val="20"/>
          <w:lang w:val="en-US"/>
        </w:rPr>
      </w:pPr>
      <w:r w:rsidRPr="004853F4">
        <w:rPr>
          <w:rFonts w:ascii="Arial" w:hAnsi="Arial" w:cs="Arial"/>
          <w:sz w:val="20"/>
          <w:szCs w:val="20"/>
          <w:lang w:val="en-US"/>
        </w:rPr>
        <w:t xml:space="preserve">n </w:t>
      </w:r>
      <w:r w:rsidRPr="004853F4">
        <w:rPr>
          <w:rFonts w:ascii="Arial" w:hAnsi="Arial" w:cs="Arial"/>
          <w:sz w:val="20"/>
          <w:szCs w:val="20"/>
          <w:lang w:val="en-US"/>
        </w:rPr>
        <w:tab/>
        <w:t xml:space="preserve">: </w:t>
      </w:r>
      <w:r w:rsidR="0022193F" w:rsidRPr="0022193F">
        <w:rPr>
          <w:rFonts w:ascii="Arial" w:hAnsi="Arial" w:cs="Arial"/>
          <w:sz w:val="20"/>
          <w:szCs w:val="20"/>
          <w:lang w:val="en-US"/>
        </w:rPr>
        <w:t>number of samples for each group</w:t>
      </w:r>
    </w:p>
    <w:p w:rsidR="008E3B77" w:rsidRDefault="00FB54DE" w:rsidP="00FB54DE">
      <w:pPr>
        <w:spacing w:after="0" w:line="360" w:lineRule="auto"/>
        <w:jc w:val="both"/>
        <w:rPr>
          <w:rFonts w:ascii="Arial" w:hAnsi="Arial" w:cs="Arial"/>
          <w:sz w:val="20"/>
          <w:szCs w:val="20"/>
          <w:lang w:val="en-US"/>
        </w:rPr>
      </w:pPr>
      <w:r>
        <w:rPr>
          <w:rFonts w:ascii="Arial" w:hAnsi="Arial" w:cs="Arial"/>
          <w:sz w:val="20"/>
          <w:szCs w:val="20"/>
          <w:lang w:val="en-US"/>
        </w:rPr>
        <w:t xml:space="preserve">t </w:t>
      </w:r>
      <w:r>
        <w:rPr>
          <w:rFonts w:ascii="Arial" w:hAnsi="Arial" w:cs="Arial"/>
          <w:sz w:val="20"/>
          <w:szCs w:val="20"/>
          <w:lang w:val="en-US"/>
        </w:rPr>
        <w:tab/>
      </w:r>
      <w:r w:rsidR="004853F4" w:rsidRPr="004853F4">
        <w:rPr>
          <w:rFonts w:ascii="Arial" w:hAnsi="Arial" w:cs="Arial"/>
          <w:sz w:val="20"/>
          <w:szCs w:val="20"/>
          <w:lang w:val="en-US"/>
        </w:rPr>
        <w:t xml:space="preserve">: </w:t>
      </w:r>
      <w:r w:rsidR="0022193F" w:rsidRPr="0022193F">
        <w:rPr>
          <w:rFonts w:ascii="Arial" w:hAnsi="Arial" w:cs="Arial"/>
          <w:sz w:val="20"/>
          <w:szCs w:val="20"/>
          <w:lang w:val="en-US"/>
        </w:rPr>
        <w:t>number of treatment groups</w:t>
      </w:r>
    </w:p>
    <w:p w:rsidR="00F40013" w:rsidRDefault="00F40013" w:rsidP="00FB54DE">
      <w:pPr>
        <w:spacing w:after="0" w:line="360" w:lineRule="auto"/>
        <w:jc w:val="both"/>
        <w:rPr>
          <w:rFonts w:ascii="Arial" w:hAnsi="Arial" w:cs="Arial"/>
          <w:sz w:val="20"/>
          <w:szCs w:val="20"/>
          <w:lang w:val="en-US"/>
        </w:rPr>
      </w:pPr>
    </w:p>
    <w:p w:rsidR="00F40013" w:rsidRDefault="00F40013" w:rsidP="00FB54DE">
      <w:pPr>
        <w:spacing w:after="0" w:line="360" w:lineRule="auto"/>
        <w:jc w:val="both"/>
        <w:rPr>
          <w:rFonts w:ascii="Arial" w:hAnsi="Arial" w:cs="Arial"/>
          <w:sz w:val="20"/>
          <w:szCs w:val="20"/>
          <w:lang w:val="en-US"/>
        </w:rPr>
      </w:pPr>
    </w:p>
    <w:p w:rsidR="00CD3E6F" w:rsidRDefault="00CD3E6F" w:rsidP="00FB54DE">
      <w:pPr>
        <w:spacing w:after="0" w:line="360" w:lineRule="auto"/>
        <w:jc w:val="both"/>
        <w:rPr>
          <w:rFonts w:ascii="Arial" w:hAnsi="Arial" w:cs="Arial"/>
          <w:sz w:val="20"/>
          <w:szCs w:val="20"/>
          <w:lang w:val="en-US"/>
        </w:rPr>
      </w:pPr>
    </w:p>
    <w:p w:rsidR="00CD3E6F" w:rsidRPr="00FB54DE" w:rsidRDefault="00CD3E6F" w:rsidP="00FB54DE">
      <w:pPr>
        <w:spacing w:after="0" w:line="360" w:lineRule="auto"/>
        <w:jc w:val="both"/>
        <w:rPr>
          <w:rFonts w:ascii="Arial" w:hAnsi="Arial" w:cs="Arial"/>
          <w:sz w:val="20"/>
          <w:szCs w:val="20"/>
          <w:lang w:val="en-US"/>
        </w:rPr>
      </w:pPr>
    </w:p>
    <w:p w:rsidR="004853F4" w:rsidRPr="004853F4" w:rsidRDefault="0022193F" w:rsidP="004853F4">
      <w:pPr>
        <w:spacing w:after="0" w:line="360" w:lineRule="auto"/>
        <w:jc w:val="both"/>
        <w:rPr>
          <w:rFonts w:ascii="Arial" w:hAnsi="Arial" w:cs="Arial"/>
          <w:b/>
          <w:sz w:val="20"/>
          <w:szCs w:val="20"/>
          <w:lang w:val="en-US"/>
        </w:rPr>
      </w:pPr>
      <w:bookmarkStart w:id="0" w:name="_GoBack"/>
      <w:bookmarkEnd w:id="0"/>
      <w:r w:rsidRPr="0022193F">
        <w:rPr>
          <w:rFonts w:ascii="Arial" w:hAnsi="Arial" w:cs="Arial"/>
          <w:b/>
          <w:sz w:val="20"/>
          <w:szCs w:val="20"/>
          <w:lang w:val="en-US"/>
        </w:rPr>
        <w:lastRenderedPageBreak/>
        <w:t>Edamame Extract Making</w:t>
      </w:r>
    </w:p>
    <w:p w:rsidR="004853F4" w:rsidRPr="004853F4" w:rsidRDefault="0022193F" w:rsidP="004853F4">
      <w:pPr>
        <w:spacing w:after="0" w:line="360" w:lineRule="auto"/>
        <w:ind w:firstLine="567"/>
        <w:jc w:val="both"/>
        <w:rPr>
          <w:rFonts w:ascii="Arial" w:hAnsi="Arial" w:cs="Arial"/>
          <w:sz w:val="20"/>
          <w:szCs w:val="20"/>
          <w:lang w:val="en-US"/>
        </w:rPr>
      </w:pPr>
      <w:r w:rsidRPr="0022193F">
        <w:rPr>
          <w:rFonts w:ascii="Arial" w:hAnsi="Arial" w:cs="Arial"/>
          <w:sz w:val="20"/>
          <w:szCs w:val="20"/>
          <w:lang w:val="en-US"/>
        </w:rPr>
        <w:t xml:space="preserve">Edamame extract is a preparation material from edamame seeds from PT Mitratani Dua Tujuh Jember. Edamame seeds are washed and cleaned and then dried by aerating so that the water content is reduced. The dried edamame seeds are blended until they become powder (simplicia). It aims to expand the surface area of ​​edamame seeds so as to increase the </w:t>
      </w:r>
      <w:r w:rsidR="00EE5F3E">
        <w:rPr>
          <w:rFonts w:ascii="Arial" w:hAnsi="Arial" w:cs="Arial"/>
          <w:sz w:val="20"/>
          <w:szCs w:val="20"/>
          <w:lang w:val="en-US"/>
        </w:rPr>
        <w:t>number</w:t>
      </w:r>
      <w:r w:rsidRPr="0022193F">
        <w:rPr>
          <w:rFonts w:ascii="Arial" w:hAnsi="Arial" w:cs="Arial"/>
          <w:sz w:val="20"/>
          <w:szCs w:val="20"/>
          <w:lang w:val="en-US"/>
        </w:rPr>
        <w:t xml:space="preserve"> of active substance soluble in the solvent. How to extract the active substance from edamame seeds using ethanol as a solvent.</w:t>
      </w:r>
      <w:r w:rsidR="000B24DA" w:rsidRPr="00744FB8">
        <w:rPr>
          <w:rFonts w:ascii="Arial" w:hAnsi="Arial" w:cs="Arial"/>
          <w:sz w:val="20"/>
          <w:szCs w:val="20"/>
          <w:vertAlign w:val="superscript"/>
          <w:lang w:val="en-US"/>
        </w:rPr>
        <w:fldChar w:fldCharType="begin" w:fldLock="1"/>
      </w:r>
      <w:r w:rsidR="00426ED3" w:rsidRPr="00744FB8">
        <w:rPr>
          <w:rFonts w:ascii="Arial" w:hAnsi="Arial" w:cs="Arial"/>
          <w:sz w:val="20"/>
          <w:szCs w:val="20"/>
          <w:vertAlign w:val="superscript"/>
          <w:lang w:val="en-US"/>
        </w:rPr>
        <w:instrText>ADDIN CSL_CITATION {"citationItems":[{"id":"ITEM-1","itemData":{"DOI":"10.20473/jvhs.v1.i2.2017.75-81","ISSN":"2580-7161","abstract":"Background : Nows a days has developed many kind of dentures to improve the functionality, comfort aesthetics. Stability, retention and its aesthetic can be improved by attachments. With many kind design assortment of dentures so need a different technique with the existing design. Purpose : The aim of this study is to know the danture manufacturing process in combination with Castable protesa Extracoronal Attachments labolatory procedure. Review: Fixed dentures are each bonded teeth protesa, inserted mechanically and support by teeth or dental implant abutment or that provide the main support for the dental protesa. A partial denture is a spin-off protesa that replaces one or more missing teeth, on the maxillary or mandibullary and can be opened by patients without the supervision of a dentist. Extracoronal attachment is an attachment that is part of the male and female part are almost entirely outside the contours of the Crown of the tooth. Conclusion: the initial stages are making of coping use wax pattern and inserted the female, the casting of metal, porcelain applications, making the wax pattern of the metal frame work, the casting of metal, inserted male, making a removable dentures.","author":[{"dropping-particle":"","family":"Wahjuni","given":"Sri","non-dropping-particle":"","parse-names":false,"suffix":""},{"dropping-particle":"","family":"Mandanie","given":"Sefy Ayu","non-dropping-particle":"","parse-names":false,"suffix":""}],"container-title":"Journal Of Vocational Health Studies","id":"ITEM-1","issue":"2","issued":{"date-parts":[["2017"]]},"page":"75","title":"Fabrication of Combined Prosthesis With Castable Extracoronal Attachments (Laboratory Procedure)","type":"article-journal","volume":"1"},"uris":["http://www.mendeley.com/documents/?uuid=3f03b618-79d6-4d92-b27e-e50f8045021b"]}],"mendeley":{"formattedCitation":"(12)","plainTextFormattedCitation":"(12)","previouslyFormattedCitation":"(12)"},"properties":{"noteIndex":0},"schema":"https://github.com/citation-style-language/schema/raw/master/csl-citation.json"}</w:instrText>
      </w:r>
      <w:r w:rsidR="000B24DA" w:rsidRPr="00744FB8">
        <w:rPr>
          <w:rFonts w:ascii="Arial" w:hAnsi="Arial" w:cs="Arial"/>
          <w:sz w:val="20"/>
          <w:szCs w:val="20"/>
          <w:vertAlign w:val="superscript"/>
          <w:lang w:val="en-US"/>
        </w:rPr>
        <w:fldChar w:fldCharType="separate"/>
      </w:r>
      <w:r w:rsidR="00426ED3" w:rsidRPr="00744FB8">
        <w:rPr>
          <w:rFonts w:ascii="Arial" w:hAnsi="Arial" w:cs="Arial"/>
          <w:noProof/>
          <w:sz w:val="20"/>
          <w:szCs w:val="20"/>
          <w:vertAlign w:val="superscript"/>
          <w:lang w:val="en-US"/>
        </w:rPr>
        <w:t>(12)</w:t>
      </w:r>
      <w:r w:rsidR="000B24DA" w:rsidRPr="00744FB8">
        <w:rPr>
          <w:rFonts w:ascii="Arial" w:hAnsi="Arial" w:cs="Arial"/>
          <w:sz w:val="20"/>
          <w:szCs w:val="20"/>
          <w:vertAlign w:val="superscript"/>
          <w:lang w:val="en-US"/>
        </w:rPr>
        <w:fldChar w:fldCharType="end"/>
      </w:r>
    </w:p>
    <w:p w:rsidR="004853F4" w:rsidRPr="004853F4" w:rsidRDefault="0022193F" w:rsidP="004853F4">
      <w:pPr>
        <w:spacing w:after="0" w:line="360" w:lineRule="auto"/>
        <w:ind w:firstLine="567"/>
        <w:jc w:val="both"/>
        <w:rPr>
          <w:rFonts w:ascii="Arial" w:hAnsi="Arial" w:cs="Arial"/>
          <w:sz w:val="20"/>
          <w:szCs w:val="20"/>
          <w:lang w:val="en-US"/>
        </w:rPr>
      </w:pPr>
      <w:r w:rsidRPr="0022193F">
        <w:rPr>
          <w:rFonts w:ascii="Arial" w:hAnsi="Arial" w:cs="Arial"/>
          <w:sz w:val="20"/>
          <w:szCs w:val="20"/>
          <w:lang w:val="en-US"/>
        </w:rPr>
        <w:t xml:space="preserve">Edamame seed extract was made using the maceration method by </w:t>
      </w:r>
      <w:r w:rsidR="00E43B46">
        <w:rPr>
          <w:rFonts w:ascii="Arial" w:hAnsi="Arial" w:cs="Arial"/>
          <w:sz w:val="20"/>
          <w:szCs w:val="20"/>
          <w:lang w:val="en-US"/>
        </w:rPr>
        <w:t>immersion</w:t>
      </w:r>
      <w:r w:rsidRPr="0022193F">
        <w:rPr>
          <w:rFonts w:ascii="Arial" w:hAnsi="Arial" w:cs="Arial"/>
          <w:sz w:val="20"/>
          <w:szCs w:val="20"/>
          <w:lang w:val="en-US"/>
        </w:rPr>
        <w:t xml:space="preserve"> 70% ethanol solvent for 3 days, then filtering to separate the filtrate and residue. The collected filtrate is then placed in the evaporator at 50°C to produce the remaining solvent vapor, thus obtaining a thick extract of edamame seeds.</w:t>
      </w:r>
      <w:r w:rsidR="000B24DA" w:rsidRPr="00081216">
        <w:rPr>
          <w:rFonts w:ascii="Arial" w:hAnsi="Arial" w:cs="Arial"/>
          <w:sz w:val="20"/>
          <w:szCs w:val="20"/>
          <w:vertAlign w:val="superscript"/>
          <w:lang w:val="en-US"/>
        </w:rPr>
        <w:fldChar w:fldCharType="begin" w:fldLock="1"/>
      </w:r>
      <w:r w:rsidR="000B24DA" w:rsidRPr="00081216">
        <w:rPr>
          <w:rFonts w:ascii="Arial" w:hAnsi="Arial" w:cs="Arial"/>
          <w:sz w:val="20"/>
          <w:szCs w:val="20"/>
          <w:vertAlign w:val="superscript"/>
          <w:lang w:val="en-US"/>
        </w:rPr>
        <w:instrText>ADDIN CSL_CITATION {"citationItems":[{"id":"ITEM-1","itemData":{"author":[{"dropping-particle":"","family":"Siddiq","given":"Hadi Barru Hakam Fajar","non-dropping-particle":"","parse-names":false,"suffix":""},{"dropping-particle":"","family":"Rosida","given":"","non-dropping-particle":"","parse-names":false,"suffix":""},{"dropping-particle":"","family":"Prabawati","given":"Erika Fauziah","non-dropping-particle":"","parse-names":false,"suffix":""}],"container-title":"Jurnal Ilmiah Farmasi AKFAR","id":"ITEM-1","issue":"1","issued":{"date-parts":[["2016"]]},"title":"UJI AKTIVITAS ANTIOKSIDAN EKSTRAK ETANOL BIJI EDAMAME (Glycin max (L) Merril) DENGAN METODE DPPH","type":"article-journal","volume":"1"},"uris":["http://www.mendeley.com/documents/?uuid=a8ce75d8-e2c9-4f01-974d-a65a7f2fc269"]}],"mendeley":{"formattedCitation":"(6)","plainTextFormattedCitation":"(6)","previouslyFormattedCitation":"(6)"},"properties":{"noteIndex":0},"schema":"https://github.com/citation-style-language/schema/raw/master/csl-citation.json"}</w:instrText>
      </w:r>
      <w:r w:rsidR="000B24DA" w:rsidRPr="00081216">
        <w:rPr>
          <w:rFonts w:ascii="Arial" w:hAnsi="Arial" w:cs="Arial"/>
          <w:sz w:val="20"/>
          <w:szCs w:val="20"/>
          <w:vertAlign w:val="superscript"/>
          <w:lang w:val="en-US"/>
        </w:rPr>
        <w:fldChar w:fldCharType="separate"/>
      </w:r>
      <w:r w:rsidR="000B24DA" w:rsidRPr="00081216">
        <w:rPr>
          <w:rFonts w:ascii="Arial" w:hAnsi="Arial" w:cs="Arial"/>
          <w:noProof/>
          <w:sz w:val="20"/>
          <w:szCs w:val="20"/>
          <w:vertAlign w:val="superscript"/>
          <w:lang w:val="en-US"/>
        </w:rPr>
        <w:t>(6)</w:t>
      </w:r>
      <w:r w:rsidR="000B24DA" w:rsidRPr="00081216">
        <w:rPr>
          <w:rFonts w:ascii="Arial" w:hAnsi="Arial" w:cs="Arial"/>
          <w:sz w:val="20"/>
          <w:szCs w:val="20"/>
          <w:vertAlign w:val="superscript"/>
          <w:lang w:val="en-US"/>
        </w:rPr>
        <w:fldChar w:fldCharType="end"/>
      </w:r>
      <w:r w:rsidR="00462318">
        <w:rPr>
          <w:rFonts w:ascii="Arial" w:hAnsi="Arial" w:cs="Arial"/>
          <w:sz w:val="20"/>
          <w:szCs w:val="20"/>
          <w:vertAlign w:val="superscript"/>
          <w:lang w:val="en-US"/>
        </w:rPr>
        <w:t xml:space="preserve"> </w:t>
      </w:r>
    </w:p>
    <w:p w:rsidR="004853F4" w:rsidRPr="0022193F" w:rsidRDefault="0022193F" w:rsidP="004853F4">
      <w:pPr>
        <w:spacing w:after="0" w:line="360" w:lineRule="auto"/>
        <w:jc w:val="both"/>
        <w:rPr>
          <w:rFonts w:ascii="Arial" w:hAnsi="Arial" w:cs="Arial"/>
          <w:b/>
          <w:sz w:val="20"/>
          <w:szCs w:val="20"/>
          <w:lang w:val="sv-SE"/>
        </w:rPr>
      </w:pPr>
      <w:r w:rsidRPr="0022193F">
        <w:rPr>
          <w:rFonts w:ascii="Arial" w:hAnsi="Arial" w:cs="Arial"/>
          <w:b/>
          <w:sz w:val="20"/>
          <w:szCs w:val="20"/>
          <w:lang w:val="sv-SE"/>
        </w:rPr>
        <w:t>Heat Cured Acrylic Resin Sample Making</w:t>
      </w:r>
    </w:p>
    <w:p w:rsidR="0022193F" w:rsidRPr="0022193F" w:rsidRDefault="0022193F" w:rsidP="0022193F">
      <w:pPr>
        <w:spacing w:after="0" w:line="360" w:lineRule="auto"/>
        <w:ind w:firstLine="567"/>
        <w:jc w:val="both"/>
        <w:rPr>
          <w:rFonts w:ascii="Arial" w:hAnsi="Arial" w:cs="Arial"/>
          <w:sz w:val="20"/>
          <w:szCs w:val="20"/>
          <w:lang w:val="sv-SE"/>
        </w:rPr>
      </w:pPr>
      <w:r w:rsidRPr="0022193F">
        <w:rPr>
          <w:rFonts w:ascii="Arial" w:hAnsi="Arial" w:cs="Arial"/>
          <w:sz w:val="20"/>
          <w:szCs w:val="20"/>
          <w:lang w:val="sv-SE"/>
        </w:rPr>
        <w:t xml:space="preserve">Acrylic resin plate is done by preparing red wax which has been formed cylindrical with a diameter of 10 mm and a thickness of 2 mm. Then prepare the cuvette and the white plaster/plaster of paris dough with a ratio of 75 ml of water: 250 grams of plaster, the dough is stirred for about 30 seconds. After that, put the plaster mixture into the bottom of the cuvette and then vibrate so that no air is trapped. Apply the wax model with Vaseline and place it on the plaster dough with a horizontal position and wait for 15 minutes. After setting the cast on the bottom cuvette, coat the surface of the cast and wax model again with Vaseline and then attach the top cuvette until it is metal to metal. Place the plaster dough on the top of the cuvette then close the cuvette and press it until it hardens. Then open the cuvette and do watering with hot water for about 15 minutes on the night model until the red night decays completely and cleans the mold space. The next step is packing heat cured acrylic resin by mixing heat cured acrylic resin material in </w:t>
      </w:r>
      <w:r w:rsidRPr="0022193F">
        <w:rPr>
          <w:rFonts w:ascii="Arial" w:hAnsi="Arial" w:cs="Arial"/>
          <w:sz w:val="20"/>
          <w:szCs w:val="20"/>
          <w:lang w:val="sv-SE"/>
        </w:rPr>
        <w:t>a prepared glass, with a polymer ratio: monomer = 3: 1, then closing the cup until it reaches the dough stage, then inserting the acrylic resin mixture into the mold (mold). space) which had previously been smeared with CMS on the surface of the mold, then put cellophane paper on the top of the dough and installed the top cuvette.</w:t>
      </w:r>
    </w:p>
    <w:p w:rsidR="004853F4" w:rsidRPr="00D1453A" w:rsidRDefault="0022193F" w:rsidP="0022193F">
      <w:pPr>
        <w:spacing w:after="0" w:line="360" w:lineRule="auto"/>
        <w:ind w:firstLine="567"/>
        <w:jc w:val="both"/>
        <w:rPr>
          <w:rFonts w:ascii="Arial" w:hAnsi="Arial" w:cs="Arial"/>
          <w:sz w:val="20"/>
          <w:szCs w:val="20"/>
          <w:lang w:val="sv-SE"/>
        </w:rPr>
      </w:pPr>
      <w:r w:rsidRPr="0022193F">
        <w:rPr>
          <w:rFonts w:ascii="Arial" w:hAnsi="Arial" w:cs="Arial"/>
          <w:sz w:val="20"/>
          <w:szCs w:val="20"/>
          <w:lang w:val="sv-SE"/>
        </w:rPr>
        <w:t>Pressing using a hydraulic brench press with a pressure I of 900 psi. Opening the top cuvette, while removing any excess acrylic residue, reattach the cellophane paper before covering with the top cuvette. Then do a second press with a pressure II of 1200 psi and reopen the top cuvette and remove excess acrylic residue and trim, and reinstall the top cuvette without cellophane paper and perform a third press with a pressure of III of 1500 psi. Install the press begel on a cuvette containing acrylic resin that has gone through the packaging stage. Then maintain the pressure of the cuvette with a begel press and immerse it in water for 6-7 hours. Furthermore, for the heat cured acrylic resin curing process, that is by inserting the cuvette in an aluminum pan filled with boiling water (100</w:t>
      </w:r>
      <w:r w:rsidRPr="0022193F">
        <w:rPr>
          <w:rFonts w:ascii="Arial" w:hAnsi="Arial" w:cs="Arial" w:hint="eastAsia"/>
          <w:sz w:val="20"/>
          <w:szCs w:val="20"/>
          <w:lang w:val="sv-SE"/>
        </w:rPr>
        <w:t>℃</w:t>
      </w:r>
      <w:r w:rsidRPr="0022193F">
        <w:rPr>
          <w:rFonts w:ascii="Arial" w:hAnsi="Arial" w:cs="Arial"/>
          <w:sz w:val="20"/>
          <w:szCs w:val="20"/>
          <w:lang w:val="sv-SE"/>
        </w:rPr>
        <w:t>) on a fire of ± 20 minutes according to the factory rules on ADM brand resin. After that, turn off the heat and leave the cuvette in the pot until the water temperature becomes normal. The last stage is finishing the acrylic resin plate by smoothing the acrylic resin plate and cutting it according to its shape and size.</w:t>
      </w:r>
      <w:r w:rsidR="000B24DA" w:rsidRPr="00744FB8">
        <w:rPr>
          <w:rFonts w:ascii="Arial" w:hAnsi="Arial" w:cs="Arial"/>
          <w:sz w:val="20"/>
          <w:szCs w:val="20"/>
          <w:vertAlign w:val="superscript"/>
          <w:lang w:val="sv-SE"/>
        </w:rPr>
        <w:fldChar w:fldCharType="begin" w:fldLock="1"/>
      </w:r>
      <w:r w:rsidR="00426ED3" w:rsidRPr="00744FB8">
        <w:rPr>
          <w:rFonts w:ascii="Arial" w:hAnsi="Arial" w:cs="Arial"/>
          <w:sz w:val="20"/>
          <w:szCs w:val="20"/>
          <w:vertAlign w:val="superscript"/>
          <w:lang w:val="sv-SE"/>
        </w:rPr>
        <w:instrText>ADDIN CSL_CITATION {"citationItems":[{"id":"ITEM-1","itemData":{"DOI":"10.4103/0972-4052.55246","ISSN":"09724052","abstract":"The transition from naturally occurring materials to the application of synthetic resins in denture construction indicates the extent of development taking place. Research carried out by workers has promoted the foundation of future knowledge and it can be hoped that the unending search for denture base materials with desirable qualities will always continue. This article summarizes the historical background as well as the development of denture base materials.","author":[{"dropping-particle":"","family":"Khindria","given":"S. K.","non-dropping-particle":"","parse-names":false,"suffix":""},{"dropping-particle":"","family":"Mittal","given":"Sanjeev","non-dropping-particle":"","parse-names":false,"suffix":""},{"dropping-particle":"","family":"Sukhija","given":"Urvashi","non-dropping-particle":"","parse-names":false,"suffix":""}],"container-title":"Journal of Indian Prosthodontist Society","id":"ITEM-1","issue":"2","issued":{"date-parts":[["2009"]]},"page":"64-69","title":"Evolution of denture base materials","type":"article-journal","volume":"9"},"uris":["http://www.mendeley.com/documents/?uuid=ac61f6ec-1839-43d3-9daa-6fe463d6e840"]}],"mendeley":{"formattedCitation":"(13)","plainTextFormattedCitation":"(13)","previouslyFormattedCitation":"(13)"},"properties":{"noteIndex":0},"schema":"https://github.com/citation-style-language/schema/raw/master/csl-citation.json"}</w:instrText>
      </w:r>
      <w:r w:rsidR="000B24DA" w:rsidRPr="00744FB8">
        <w:rPr>
          <w:rFonts w:ascii="Arial" w:hAnsi="Arial" w:cs="Arial"/>
          <w:sz w:val="20"/>
          <w:szCs w:val="20"/>
          <w:vertAlign w:val="superscript"/>
          <w:lang w:val="sv-SE"/>
        </w:rPr>
        <w:fldChar w:fldCharType="separate"/>
      </w:r>
      <w:r w:rsidR="00426ED3" w:rsidRPr="00744FB8">
        <w:rPr>
          <w:rFonts w:ascii="Arial" w:hAnsi="Arial" w:cs="Arial"/>
          <w:noProof/>
          <w:sz w:val="20"/>
          <w:szCs w:val="20"/>
          <w:vertAlign w:val="superscript"/>
          <w:lang w:val="sv-SE"/>
        </w:rPr>
        <w:t>(13)</w:t>
      </w:r>
      <w:r w:rsidR="000B24DA" w:rsidRPr="00744FB8">
        <w:rPr>
          <w:rFonts w:ascii="Arial" w:hAnsi="Arial" w:cs="Arial"/>
          <w:sz w:val="20"/>
          <w:szCs w:val="20"/>
          <w:vertAlign w:val="superscript"/>
          <w:lang w:val="sv-SE"/>
        </w:rPr>
        <w:fldChar w:fldCharType="end"/>
      </w:r>
    </w:p>
    <w:p w:rsidR="004853F4" w:rsidRPr="0022193F" w:rsidRDefault="0022193F" w:rsidP="004853F4">
      <w:pPr>
        <w:spacing w:after="0" w:line="360" w:lineRule="auto"/>
        <w:jc w:val="both"/>
        <w:rPr>
          <w:rFonts w:ascii="Arial" w:hAnsi="Arial" w:cs="Arial"/>
          <w:b/>
          <w:sz w:val="20"/>
          <w:szCs w:val="20"/>
          <w:lang w:val="sv-SE"/>
        </w:rPr>
      </w:pPr>
      <w:r w:rsidRPr="00CD3E6F">
        <w:rPr>
          <w:rFonts w:ascii="Arial" w:hAnsi="Arial" w:cs="Arial"/>
          <w:b/>
          <w:i/>
          <w:iCs/>
          <w:sz w:val="20"/>
          <w:szCs w:val="20"/>
          <w:lang w:val="sv-SE"/>
        </w:rPr>
        <w:t>Candida albicans</w:t>
      </w:r>
      <w:r w:rsidRPr="0022193F">
        <w:rPr>
          <w:rFonts w:ascii="Arial" w:hAnsi="Arial" w:cs="Arial"/>
          <w:b/>
          <w:sz w:val="20"/>
          <w:szCs w:val="20"/>
          <w:lang w:val="sv-SE"/>
        </w:rPr>
        <w:t xml:space="preserve"> test</w:t>
      </w:r>
    </w:p>
    <w:p w:rsidR="004853F4" w:rsidRPr="004853F4" w:rsidRDefault="0022193F" w:rsidP="004853F4">
      <w:pPr>
        <w:spacing w:after="0" w:line="360" w:lineRule="auto"/>
        <w:ind w:firstLine="567"/>
        <w:jc w:val="both"/>
        <w:rPr>
          <w:rFonts w:ascii="Arial" w:hAnsi="Arial" w:cs="Arial"/>
          <w:sz w:val="20"/>
          <w:szCs w:val="20"/>
          <w:lang w:val="sv-SE"/>
        </w:rPr>
      </w:pPr>
      <w:r w:rsidRPr="0022193F">
        <w:rPr>
          <w:rFonts w:ascii="Arial" w:hAnsi="Arial" w:cs="Arial"/>
          <w:sz w:val="20"/>
          <w:szCs w:val="20"/>
          <w:lang w:val="sv-SE"/>
        </w:rPr>
        <w:t xml:space="preserve">The first test of </w:t>
      </w:r>
      <w:r w:rsidRPr="00CD3E6F">
        <w:rPr>
          <w:rFonts w:ascii="Arial" w:hAnsi="Arial" w:cs="Arial"/>
          <w:i/>
          <w:iCs/>
          <w:sz w:val="20"/>
          <w:szCs w:val="20"/>
          <w:lang w:val="sv-SE"/>
        </w:rPr>
        <w:t xml:space="preserve">C. albicans </w:t>
      </w:r>
      <w:r w:rsidRPr="0022193F">
        <w:rPr>
          <w:rFonts w:ascii="Arial" w:hAnsi="Arial" w:cs="Arial"/>
          <w:sz w:val="20"/>
          <w:szCs w:val="20"/>
          <w:lang w:val="sv-SE"/>
        </w:rPr>
        <w:t>carried out immersion of acrylic resin samples in sterile distilled water for 48 hours to reduce the remaining monomer, then sterilized by autoclaving at 121</w:t>
      </w:r>
      <w:r w:rsidRPr="0022193F">
        <w:rPr>
          <w:rFonts w:ascii="Cambria Math" w:hAnsi="Cambria Math" w:cs="Cambria Math"/>
          <w:sz w:val="20"/>
          <w:szCs w:val="20"/>
          <w:lang w:val="sv-SE"/>
        </w:rPr>
        <w:t>⁰</w:t>
      </w:r>
      <w:r w:rsidRPr="0022193F">
        <w:rPr>
          <w:rFonts w:ascii="Arial" w:hAnsi="Arial" w:cs="Arial"/>
          <w:sz w:val="20"/>
          <w:szCs w:val="20"/>
          <w:lang w:val="sv-SE"/>
        </w:rPr>
        <w:t xml:space="preserve">C for 15 minutes then </w:t>
      </w:r>
      <w:r w:rsidR="0077092A">
        <w:rPr>
          <w:rFonts w:ascii="Arial" w:hAnsi="Arial" w:cs="Arial"/>
          <w:sz w:val="20"/>
          <w:szCs w:val="20"/>
          <w:lang w:val="sv-SE"/>
        </w:rPr>
        <w:t>immersed</w:t>
      </w:r>
      <w:r w:rsidRPr="0022193F">
        <w:rPr>
          <w:rFonts w:ascii="Arial" w:hAnsi="Arial" w:cs="Arial"/>
          <w:sz w:val="20"/>
          <w:szCs w:val="20"/>
          <w:lang w:val="sv-SE"/>
        </w:rPr>
        <w:t xml:space="preserve"> in artificial saliva for 1 hour and rinsed with PBS twice. After rinsing, the samples were put into a suspension of C. albicans and then incubated for 24 hours at 30C. The acrylic resin samples were removed and rinsed with PBS </w:t>
      </w:r>
      <w:r w:rsidRPr="0022193F">
        <w:rPr>
          <w:rFonts w:ascii="Arial" w:hAnsi="Arial" w:cs="Arial"/>
          <w:sz w:val="20"/>
          <w:szCs w:val="20"/>
          <w:lang w:val="sv-SE"/>
        </w:rPr>
        <w:lastRenderedPageBreak/>
        <w:t xml:space="preserve">twice, then followed by </w:t>
      </w:r>
      <w:r w:rsidR="00E43B46">
        <w:rPr>
          <w:rFonts w:ascii="Arial" w:hAnsi="Arial" w:cs="Arial"/>
          <w:sz w:val="20"/>
          <w:szCs w:val="20"/>
          <w:lang w:val="sv-SE"/>
        </w:rPr>
        <w:t>immersion</w:t>
      </w:r>
      <w:r w:rsidRPr="0022193F">
        <w:rPr>
          <w:rFonts w:ascii="Arial" w:hAnsi="Arial" w:cs="Arial"/>
          <w:sz w:val="20"/>
          <w:szCs w:val="20"/>
          <w:lang w:val="sv-SE"/>
        </w:rPr>
        <w:t xml:space="preserve"> for 8 hours in the treatment group, namely edamame extract with concentrations of 25%, 50%, 75%, 100% and the control group, sterile distilled water. The sample was removed and rinsed with PBS twice and then put in a test tube containing saubouraud broth and vibrated for 30 seconds then the absorbance value was calculated on the spectrophotometer.</w:t>
      </w:r>
    </w:p>
    <w:p w:rsidR="003D4769" w:rsidRDefault="0022193F" w:rsidP="00B347C3">
      <w:pPr>
        <w:spacing w:after="0" w:line="360" w:lineRule="auto"/>
        <w:ind w:firstLine="567"/>
        <w:jc w:val="both"/>
        <w:rPr>
          <w:rFonts w:ascii="Arial" w:hAnsi="Arial" w:cs="Arial"/>
          <w:sz w:val="20"/>
          <w:szCs w:val="20"/>
          <w:lang w:val="en-US"/>
        </w:rPr>
      </w:pPr>
      <w:r w:rsidRPr="0022193F">
        <w:rPr>
          <w:rFonts w:ascii="Arial" w:hAnsi="Arial" w:cs="Arial"/>
          <w:sz w:val="20"/>
          <w:szCs w:val="20"/>
          <w:lang w:val="en-US"/>
        </w:rPr>
        <w:t xml:space="preserve">The data that has been entered first is tested for normality using the </w:t>
      </w:r>
      <w:r w:rsidRPr="00CD3E6F">
        <w:rPr>
          <w:rFonts w:ascii="Arial" w:hAnsi="Arial" w:cs="Arial"/>
          <w:sz w:val="20"/>
          <w:szCs w:val="20"/>
          <w:lang w:val="en-US"/>
        </w:rPr>
        <w:t>Shapiro-Wilk</w:t>
      </w:r>
      <w:r w:rsidRPr="0022193F">
        <w:rPr>
          <w:rFonts w:ascii="Arial" w:hAnsi="Arial" w:cs="Arial"/>
          <w:sz w:val="20"/>
          <w:szCs w:val="20"/>
          <w:lang w:val="en-US"/>
        </w:rPr>
        <w:t xml:space="preserve"> test. </w:t>
      </w:r>
      <w:r w:rsidR="0033396B" w:rsidRPr="0033396B">
        <w:rPr>
          <w:rFonts w:ascii="Arial" w:hAnsi="Arial" w:cs="Arial"/>
          <w:sz w:val="20"/>
          <w:szCs w:val="20"/>
          <w:lang w:val="en-US"/>
        </w:rPr>
        <w:t xml:space="preserve">This test is used to determine normally distributed data, and then the </w:t>
      </w:r>
      <w:r w:rsidR="0033396B" w:rsidRPr="00CD3E6F">
        <w:rPr>
          <w:rFonts w:ascii="Arial" w:hAnsi="Arial" w:cs="Arial"/>
          <w:sz w:val="20"/>
          <w:szCs w:val="20"/>
          <w:lang w:val="en-US"/>
        </w:rPr>
        <w:t>Levene test</w:t>
      </w:r>
      <w:r w:rsidR="0033396B" w:rsidRPr="0033396B">
        <w:rPr>
          <w:rFonts w:ascii="Arial" w:hAnsi="Arial" w:cs="Arial"/>
          <w:sz w:val="20"/>
          <w:szCs w:val="20"/>
          <w:lang w:val="en-US"/>
        </w:rPr>
        <w:t xml:space="preserve"> is used to continue the homogeneity test to determine the data that has been entered into each set of homogeneous samples. </w:t>
      </w:r>
      <w:r w:rsidRPr="0022193F">
        <w:rPr>
          <w:rFonts w:ascii="Arial" w:hAnsi="Arial" w:cs="Arial"/>
          <w:sz w:val="20"/>
          <w:szCs w:val="20"/>
          <w:lang w:val="en-US"/>
        </w:rPr>
        <w:t xml:space="preserve"> </w:t>
      </w:r>
      <w:r w:rsidR="0033396B" w:rsidRPr="0033396B">
        <w:rPr>
          <w:rFonts w:ascii="Arial" w:hAnsi="Arial" w:cs="Arial"/>
          <w:sz w:val="20"/>
          <w:szCs w:val="20"/>
          <w:lang w:val="en-US"/>
        </w:rPr>
        <w:t xml:space="preserve">If the data analysis results show that the </w:t>
      </w:r>
      <w:r w:rsidR="0033396B" w:rsidRPr="0033396B">
        <w:rPr>
          <w:rFonts w:ascii="Arial" w:hAnsi="Arial" w:cs="Arial"/>
          <w:sz w:val="20"/>
          <w:szCs w:val="20"/>
          <w:lang w:val="en-US"/>
        </w:rPr>
        <w:t xml:space="preserve">data are normally distributed and homogeneous, use </w:t>
      </w:r>
      <w:r w:rsidR="0033396B" w:rsidRPr="00CD3E6F">
        <w:rPr>
          <w:rFonts w:ascii="Arial" w:hAnsi="Arial" w:cs="Arial"/>
          <w:sz w:val="20"/>
          <w:szCs w:val="20"/>
          <w:lang w:val="en-US"/>
        </w:rPr>
        <w:t>One-way Annova</w:t>
      </w:r>
      <w:r w:rsidR="0033396B" w:rsidRPr="0033396B">
        <w:rPr>
          <w:rFonts w:ascii="Arial" w:hAnsi="Arial" w:cs="Arial"/>
          <w:sz w:val="20"/>
          <w:szCs w:val="20"/>
          <w:lang w:val="en-US"/>
        </w:rPr>
        <w:t xml:space="preserve"> to perform statistical tests on the treatment group and the control group. Then, it proceeds to the Least Significant Difference (LSD) test to determine the most effective dose to reduce the number of </w:t>
      </w:r>
      <w:r w:rsidR="0033396B" w:rsidRPr="00CD3E6F">
        <w:rPr>
          <w:rFonts w:ascii="Arial" w:hAnsi="Arial" w:cs="Arial"/>
          <w:i/>
          <w:iCs/>
          <w:sz w:val="20"/>
          <w:szCs w:val="20"/>
          <w:lang w:val="en-US"/>
        </w:rPr>
        <w:t>C</w:t>
      </w:r>
      <w:r w:rsidR="00CD3E6F">
        <w:rPr>
          <w:rFonts w:ascii="Arial" w:hAnsi="Arial" w:cs="Arial"/>
          <w:i/>
          <w:iCs/>
          <w:sz w:val="20"/>
          <w:szCs w:val="20"/>
          <w:lang w:val="en-US"/>
        </w:rPr>
        <w:t>.</w:t>
      </w:r>
      <w:r w:rsidR="0033396B" w:rsidRPr="00CD3E6F">
        <w:rPr>
          <w:rFonts w:ascii="Arial" w:hAnsi="Arial" w:cs="Arial"/>
          <w:i/>
          <w:iCs/>
          <w:sz w:val="20"/>
          <w:szCs w:val="20"/>
          <w:lang w:val="en-US"/>
        </w:rPr>
        <w:t xml:space="preserve"> albicans</w:t>
      </w:r>
      <w:r w:rsidR="0033396B" w:rsidRPr="0033396B">
        <w:rPr>
          <w:rFonts w:ascii="Arial" w:hAnsi="Arial" w:cs="Arial"/>
          <w:sz w:val="20"/>
          <w:szCs w:val="20"/>
          <w:lang w:val="en-US"/>
        </w:rPr>
        <w:t>.</w:t>
      </w:r>
    </w:p>
    <w:p w:rsidR="00BF6E18" w:rsidRPr="00B347C3" w:rsidRDefault="00BF6E18" w:rsidP="00B347C3">
      <w:pPr>
        <w:spacing w:after="0" w:line="360" w:lineRule="auto"/>
        <w:ind w:firstLine="567"/>
        <w:jc w:val="both"/>
        <w:rPr>
          <w:rFonts w:ascii="Arial" w:hAnsi="Arial" w:cs="Arial"/>
          <w:sz w:val="20"/>
          <w:szCs w:val="20"/>
          <w:lang w:val="en-US"/>
        </w:rPr>
      </w:pPr>
    </w:p>
    <w:p w:rsidR="003F7063" w:rsidRPr="003F7063" w:rsidRDefault="0022193F" w:rsidP="003F7063">
      <w:pPr>
        <w:spacing w:after="0" w:line="360" w:lineRule="auto"/>
        <w:jc w:val="both"/>
        <w:rPr>
          <w:rFonts w:ascii="Arial" w:hAnsi="Arial" w:cs="Arial"/>
          <w:b/>
          <w:bCs/>
          <w:sz w:val="20"/>
          <w:szCs w:val="20"/>
        </w:rPr>
      </w:pPr>
      <w:r w:rsidRPr="0022193F">
        <w:rPr>
          <w:rFonts w:ascii="Arial" w:hAnsi="Arial" w:cs="Arial"/>
          <w:b/>
          <w:bCs/>
          <w:sz w:val="20"/>
          <w:szCs w:val="20"/>
        </w:rPr>
        <w:t>RESEARCH RESULT</w:t>
      </w:r>
    </w:p>
    <w:p w:rsidR="001E228C" w:rsidRDefault="001E228C" w:rsidP="000B5D53">
      <w:pPr>
        <w:spacing w:line="360" w:lineRule="auto"/>
        <w:jc w:val="both"/>
        <w:rPr>
          <w:rFonts w:ascii="Arial" w:hAnsi="Arial" w:cs="Arial"/>
          <w:bCs/>
          <w:sz w:val="20"/>
        </w:rPr>
      </w:pPr>
      <w:r w:rsidRPr="001E228C">
        <w:rPr>
          <w:rFonts w:ascii="Arial" w:hAnsi="Arial" w:cs="Arial"/>
          <w:bCs/>
          <w:sz w:val="20"/>
        </w:rPr>
        <w:t xml:space="preserve">The results have been obtained </w:t>
      </w:r>
      <w:r w:rsidR="0033396B" w:rsidRPr="0033396B">
        <w:rPr>
          <w:rFonts w:ascii="Arial" w:hAnsi="Arial" w:cs="Arial"/>
          <w:bCs/>
          <w:sz w:val="20"/>
        </w:rPr>
        <w:t xml:space="preserve">by calculating the absorbance value of </w:t>
      </w:r>
      <w:r w:rsidR="0033396B" w:rsidRPr="00CD3E6F">
        <w:rPr>
          <w:rFonts w:ascii="Arial" w:hAnsi="Arial" w:cs="Arial"/>
          <w:bCs/>
          <w:i/>
          <w:iCs/>
          <w:sz w:val="20"/>
        </w:rPr>
        <w:t>C</w:t>
      </w:r>
      <w:r w:rsidR="00CD3E6F">
        <w:rPr>
          <w:rFonts w:ascii="Arial" w:hAnsi="Arial" w:cs="Arial"/>
          <w:bCs/>
          <w:i/>
          <w:iCs/>
          <w:sz w:val="20"/>
        </w:rPr>
        <w:t>.</w:t>
      </w:r>
      <w:r w:rsidR="0033396B" w:rsidRPr="00CD3E6F">
        <w:rPr>
          <w:rFonts w:ascii="Arial" w:hAnsi="Arial" w:cs="Arial"/>
          <w:bCs/>
          <w:i/>
          <w:iCs/>
          <w:sz w:val="20"/>
        </w:rPr>
        <w:t xml:space="preserve"> albicans</w:t>
      </w:r>
      <w:r w:rsidR="0033396B" w:rsidRPr="0033396B">
        <w:rPr>
          <w:rFonts w:ascii="Arial" w:hAnsi="Arial" w:cs="Arial"/>
          <w:bCs/>
          <w:sz w:val="20"/>
        </w:rPr>
        <w:t xml:space="preserve"> on acrylic resin plates immersed in 25%, 50%, 75% and 100% concentration of Edamame extract, and the absorbance value of </w:t>
      </w:r>
      <w:r w:rsidR="0033396B" w:rsidRPr="00CD3E6F">
        <w:rPr>
          <w:rFonts w:ascii="Arial" w:hAnsi="Arial" w:cs="Arial"/>
          <w:bCs/>
          <w:i/>
          <w:iCs/>
          <w:sz w:val="20"/>
        </w:rPr>
        <w:t xml:space="preserve">C. </w:t>
      </w:r>
      <w:r w:rsidR="00CD3E6F" w:rsidRPr="00CD3E6F">
        <w:rPr>
          <w:rFonts w:ascii="Arial" w:hAnsi="Arial" w:cs="Arial"/>
          <w:bCs/>
          <w:i/>
          <w:iCs/>
          <w:sz w:val="20"/>
        </w:rPr>
        <w:t>albicans</w:t>
      </w:r>
      <w:r w:rsidR="0033396B" w:rsidRPr="0033396B">
        <w:rPr>
          <w:rFonts w:ascii="Arial" w:hAnsi="Arial" w:cs="Arial"/>
          <w:bCs/>
          <w:sz w:val="20"/>
        </w:rPr>
        <w:t xml:space="preserve"> in Sabouraud medium has been obtained. Dextrose Broth (SDB), see Table 1.</w:t>
      </w:r>
    </w:p>
    <w:p w:rsidR="0033396B" w:rsidRPr="008E3B77" w:rsidRDefault="0033396B" w:rsidP="000B5D53">
      <w:pPr>
        <w:spacing w:line="360" w:lineRule="auto"/>
        <w:jc w:val="both"/>
        <w:rPr>
          <w:rFonts w:ascii="Arial" w:hAnsi="Arial" w:cs="Arial"/>
          <w:bCs/>
          <w:sz w:val="20"/>
        </w:rPr>
        <w:sectPr w:rsidR="0033396B" w:rsidRPr="008E3B77" w:rsidSect="003F7063">
          <w:type w:val="continuous"/>
          <w:pgSz w:w="11906" w:h="16838" w:code="9"/>
          <w:pgMar w:top="1440" w:right="1080" w:bottom="1440" w:left="1080" w:header="708" w:footer="708" w:gutter="0"/>
          <w:cols w:num="2" w:space="708"/>
          <w:docGrid w:linePitch="360"/>
        </w:sectPr>
      </w:pPr>
    </w:p>
    <w:p w:rsidR="00B347C3" w:rsidRDefault="00B347C3" w:rsidP="00CF2DF0">
      <w:pPr>
        <w:ind w:right="5210"/>
        <w:jc w:val="both"/>
        <w:rPr>
          <w:b/>
          <w:sz w:val="20"/>
          <w:lang w:val="en-US"/>
        </w:rPr>
      </w:pPr>
    </w:p>
    <w:p w:rsidR="00B347C3" w:rsidRPr="003D4769" w:rsidRDefault="001E228C" w:rsidP="00B347C3">
      <w:pPr>
        <w:spacing w:after="200" w:line="276" w:lineRule="auto"/>
        <w:jc w:val="center"/>
        <w:rPr>
          <w:rFonts w:ascii="Arial" w:eastAsia="Calibri" w:hAnsi="Arial" w:cs="Arial"/>
          <w:iCs/>
          <w:sz w:val="18"/>
          <w:szCs w:val="18"/>
          <w:lang w:val="en-US"/>
        </w:rPr>
      </w:pPr>
      <w:r>
        <w:rPr>
          <w:rFonts w:ascii="Arial" w:eastAsia="Calibri" w:hAnsi="Arial" w:cs="Arial"/>
          <w:b/>
          <w:sz w:val="18"/>
          <w:szCs w:val="18"/>
          <w:lang w:val="en-US"/>
        </w:rPr>
        <w:t>Table</w:t>
      </w:r>
      <w:r w:rsidR="00B347C3" w:rsidRPr="003D4769">
        <w:rPr>
          <w:rFonts w:ascii="Arial" w:eastAsia="Calibri" w:hAnsi="Arial" w:cs="Arial"/>
          <w:b/>
          <w:sz w:val="18"/>
          <w:szCs w:val="18"/>
          <w:lang w:val="en-US"/>
        </w:rPr>
        <w:t xml:space="preserve"> 1.</w:t>
      </w:r>
      <w:r w:rsidR="00B347C3" w:rsidRPr="003D4769">
        <w:rPr>
          <w:rFonts w:ascii="Arial" w:eastAsia="Calibri" w:hAnsi="Arial" w:cs="Arial"/>
          <w:sz w:val="18"/>
          <w:szCs w:val="18"/>
          <w:lang w:val="en-US"/>
        </w:rPr>
        <w:t xml:space="preserve"> </w:t>
      </w:r>
      <w:r w:rsidRPr="001E228C">
        <w:rPr>
          <w:rFonts w:ascii="Arial" w:eastAsia="Calibri" w:hAnsi="Arial" w:cs="Arial"/>
          <w:iCs/>
          <w:sz w:val="18"/>
          <w:szCs w:val="18"/>
          <w:lang w:val="en-US"/>
        </w:rPr>
        <w:t xml:space="preserve">Absorbance values ​​of C. albicans in Sabouraud Dextrose Broth media in the control group and the treatment group by immersion in edamame extract concentrations of 25%, 50%, 75%, and 100% </w:t>
      </w:r>
    </w:p>
    <w:tbl>
      <w:tblPr>
        <w:tblStyle w:val="TableGrid1"/>
        <w:tblW w:w="0" w:type="auto"/>
        <w:jc w:val="center"/>
        <w:tblBorders>
          <w:left w:val="none" w:sz="0" w:space="0" w:color="auto"/>
          <w:right w:val="none" w:sz="0" w:space="0" w:color="auto"/>
        </w:tblBorders>
        <w:tblLook w:val="04A0" w:firstRow="1" w:lastRow="0" w:firstColumn="1" w:lastColumn="0" w:noHBand="0" w:noVBand="1"/>
      </w:tblPr>
      <w:tblGrid>
        <w:gridCol w:w="1120"/>
        <w:gridCol w:w="1120"/>
        <w:gridCol w:w="1120"/>
        <w:gridCol w:w="1120"/>
        <w:gridCol w:w="1120"/>
        <w:gridCol w:w="1129"/>
      </w:tblGrid>
      <w:tr w:rsidR="00B347C3" w:rsidRPr="00B347C3" w:rsidTr="003D4769">
        <w:trPr>
          <w:trHeight w:val="251"/>
          <w:jc w:val="center"/>
        </w:trPr>
        <w:tc>
          <w:tcPr>
            <w:tcW w:w="1120" w:type="dxa"/>
            <w:vMerge w:val="restart"/>
            <w:tcBorders>
              <w:right w:val="nil"/>
            </w:tcBorders>
            <w:vAlign w:val="center"/>
          </w:tcPr>
          <w:p w:rsidR="00B347C3" w:rsidRPr="00B347C3" w:rsidRDefault="001E228C" w:rsidP="00744FB8">
            <w:pPr>
              <w:spacing w:after="200"/>
              <w:jc w:val="center"/>
              <w:rPr>
                <w:rFonts w:ascii="Arial" w:eastAsia="Calibri" w:hAnsi="Arial" w:cs="Arial"/>
                <w:iCs/>
                <w:sz w:val="16"/>
                <w:szCs w:val="16"/>
              </w:rPr>
            </w:pPr>
            <w:r w:rsidRPr="001E228C">
              <w:rPr>
                <w:rFonts w:ascii="Arial" w:eastAsia="Calibri" w:hAnsi="Arial" w:cs="Arial"/>
                <w:iCs/>
                <w:sz w:val="16"/>
                <w:szCs w:val="16"/>
              </w:rPr>
              <w:t>Sample Group</w:t>
            </w:r>
          </w:p>
        </w:tc>
        <w:tc>
          <w:tcPr>
            <w:tcW w:w="1120" w:type="dxa"/>
            <w:vMerge w:val="restart"/>
            <w:tcBorders>
              <w:left w:val="nil"/>
              <w:right w:val="nil"/>
            </w:tcBorders>
            <w:vAlign w:val="center"/>
          </w:tcPr>
          <w:p w:rsidR="00B347C3" w:rsidRPr="00B347C3" w:rsidRDefault="001E228C" w:rsidP="00744FB8">
            <w:pPr>
              <w:spacing w:after="200"/>
              <w:jc w:val="center"/>
              <w:rPr>
                <w:rFonts w:ascii="Arial" w:eastAsia="Calibri" w:hAnsi="Arial" w:cs="Arial"/>
                <w:iCs/>
                <w:sz w:val="16"/>
                <w:szCs w:val="16"/>
              </w:rPr>
            </w:pPr>
            <w:r w:rsidRPr="001E228C">
              <w:rPr>
                <w:rFonts w:ascii="Arial" w:eastAsia="Calibri" w:hAnsi="Arial" w:cs="Arial"/>
                <w:iCs/>
                <w:sz w:val="16"/>
                <w:szCs w:val="16"/>
              </w:rPr>
              <w:t>Control</w:t>
            </w:r>
          </w:p>
        </w:tc>
        <w:tc>
          <w:tcPr>
            <w:tcW w:w="4489" w:type="dxa"/>
            <w:gridSpan w:val="4"/>
            <w:tcBorders>
              <w:left w:val="nil"/>
            </w:tcBorders>
            <w:vAlign w:val="center"/>
          </w:tcPr>
          <w:p w:rsidR="00B347C3" w:rsidRPr="00B347C3" w:rsidRDefault="00E43B46" w:rsidP="00744FB8">
            <w:pPr>
              <w:spacing w:after="200"/>
              <w:jc w:val="center"/>
              <w:rPr>
                <w:rFonts w:ascii="Arial" w:eastAsia="Calibri" w:hAnsi="Arial" w:cs="Arial"/>
                <w:iCs/>
                <w:sz w:val="16"/>
                <w:szCs w:val="16"/>
              </w:rPr>
            </w:pPr>
            <w:r>
              <w:rPr>
                <w:rFonts w:ascii="Arial" w:eastAsia="Calibri" w:hAnsi="Arial" w:cs="Arial"/>
                <w:iCs/>
                <w:sz w:val="16"/>
                <w:szCs w:val="16"/>
              </w:rPr>
              <w:t>Immersion</w:t>
            </w:r>
            <w:r w:rsidR="001E228C" w:rsidRPr="001E228C">
              <w:rPr>
                <w:rFonts w:ascii="Arial" w:eastAsia="Calibri" w:hAnsi="Arial" w:cs="Arial"/>
                <w:iCs/>
                <w:sz w:val="16"/>
                <w:szCs w:val="16"/>
              </w:rPr>
              <w:t xml:space="preserve"> with Edamame Extract</w:t>
            </w:r>
          </w:p>
        </w:tc>
      </w:tr>
      <w:tr w:rsidR="00E263AE" w:rsidRPr="00E263AE" w:rsidTr="00744FB8">
        <w:trPr>
          <w:trHeight w:val="255"/>
          <w:jc w:val="center"/>
        </w:trPr>
        <w:tc>
          <w:tcPr>
            <w:tcW w:w="1120" w:type="dxa"/>
            <w:vMerge/>
            <w:tcBorders>
              <w:bottom w:val="single" w:sz="4" w:space="0" w:color="auto"/>
              <w:right w:val="nil"/>
            </w:tcBorders>
          </w:tcPr>
          <w:p w:rsidR="00B347C3" w:rsidRPr="00B347C3" w:rsidRDefault="00B347C3" w:rsidP="00744FB8">
            <w:pPr>
              <w:spacing w:after="200"/>
              <w:rPr>
                <w:rFonts w:ascii="Arial" w:eastAsia="Calibri" w:hAnsi="Arial" w:cs="Arial"/>
                <w:iCs/>
                <w:sz w:val="16"/>
                <w:szCs w:val="16"/>
              </w:rPr>
            </w:pPr>
          </w:p>
        </w:tc>
        <w:tc>
          <w:tcPr>
            <w:tcW w:w="1120" w:type="dxa"/>
            <w:vMerge/>
            <w:tcBorders>
              <w:left w:val="nil"/>
              <w:bottom w:val="single" w:sz="4" w:space="0" w:color="auto"/>
              <w:right w:val="nil"/>
            </w:tcBorders>
          </w:tcPr>
          <w:p w:rsidR="00B347C3" w:rsidRPr="00B347C3" w:rsidRDefault="00B347C3" w:rsidP="00744FB8">
            <w:pPr>
              <w:spacing w:after="200"/>
              <w:rPr>
                <w:rFonts w:ascii="Arial" w:eastAsia="Calibri" w:hAnsi="Arial" w:cs="Arial"/>
                <w:iCs/>
                <w:sz w:val="16"/>
                <w:szCs w:val="16"/>
              </w:rPr>
            </w:pPr>
          </w:p>
        </w:tc>
        <w:tc>
          <w:tcPr>
            <w:tcW w:w="1120" w:type="dxa"/>
            <w:tcBorders>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25%</w:t>
            </w:r>
          </w:p>
        </w:tc>
        <w:tc>
          <w:tcPr>
            <w:tcW w:w="1120" w:type="dxa"/>
            <w:tcBorders>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50%</w:t>
            </w:r>
          </w:p>
        </w:tc>
        <w:tc>
          <w:tcPr>
            <w:tcW w:w="1120" w:type="dxa"/>
            <w:tcBorders>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75%</w:t>
            </w:r>
          </w:p>
        </w:tc>
        <w:tc>
          <w:tcPr>
            <w:tcW w:w="1128" w:type="dxa"/>
            <w:tcBorders>
              <w:left w:val="nil"/>
              <w:bottom w:val="single" w:sz="4" w:space="0" w:color="auto"/>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100%</w:t>
            </w:r>
          </w:p>
        </w:tc>
      </w:tr>
      <w:tr w:rsidR="00E263AE" w:rsidRPr="00E263AE" w:rsidTr="003D4769">
        <w:trPr>
          <w:trHeight w:val="261"/>
          <w:jc w:val="center"/>
        </w:trPr>
        <w:tc>
          <w:tcPr>
            <w:tcW w:w="1120" w:type="dxa"/>
            <w:tcBorders>
              <w:top w:val="single" w:sz="4" w:space="0" w:color="auto"/>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1</w:t>
            </w:r>
          </w:p>
        </w:tc>
        <w:tc>
          <w:tcPr>
            <w:tcW w:w="1120"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0,152</w:t>
            </w:r>
          </w:p>
        </w:tc>
        <w:tc>
          <w:tcPr>
            <w:tcW w:w="1120"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0,158</w:t>
            </w:r>
          </w:p>
        </w:tc>
        <w:tc>
          <w:tcPr>
            <w:tcW w:w="1120"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0,143</w:t>
            </w:r>
          </w:p>
        </w:tc>
        <w:tc>
          <w:tcPr>
            <w:tcW w:w="1120"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0,149</w:t>
            </w:r>
          </w:p>
        </w:tc>
        <w:tc>
          <w:tcPr>
            <w:tcW w:w="1128" w:type="dxa"/>
            <w:tcBorders>
              <w:top w:val="single" w:sz="4" w:space="0" w:color="auto"/>
              <w:left w:val="nil"/>
              <w:bottom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0,148</w:t>
            </w:r>
          </w:p>
        </w:tc>
      </w:tr>
      <w:tr w:rsidR="00E263AE" w:rsidRPr="00E263AE" w:rsidTr="003D4769">
        <w:trPr>
          <w:trHeight w:val="251"/>
          <w:jc w:val="center"/>
        </w:trPr>
        <w:tc>
          <w:tcPr>
            <w:tcW w:w="1120" w:type="dxa"/>
            <w:tcBorders>
              <w:top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2</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0,151</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0,157</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0,151</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0,148</w:t>
            </w:r>
          </w:p>
        </w:tc>
        <w:tc>
          <w:tcPr>
            <w:tcW w:w="1128" w:type="dxa"/>
            <w:tcBorders>
              <w:top w:val="nil"/>
              <w:left w:val="nil"/>
              <w:bottom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0,140</w:t>
            </w:r>
          </w:p>
        </w:tc>
      </w:tr>
      <w:tr w:rsidR="00E263AE" w:rsidRPr="00E263AE" w:rsidTr="003D4769">
        <w:trPr>
          <w:trHeight w:val="261"/>
          <w:jc w:val="center"/>
        </w:trPr>
        <w:tc>
          <w:tcPr>
            <w:tcW w:w="1120" w:type="dxa"/>
            <w:tcBorders>
              <w:top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3</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0,155</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0,152</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0,148</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0,141</w:t>
            </w:r>
          </w:p>
        </w:tc>
        <w:tc>
          <w:tcPr>
            <w:tcW w:w="1128" w:type="dxa"/>
            <w:tcBorders>
              <w:top w:val="nil"/>
              <w:left w:val="nil"/>
              <w:bottom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0,137</w:t>
            </w:r>
          </w:p>
        </w:tc>
      </w:tr>
      <w:tr w:rsidR="00E263AE" w:rsidRPr="00E263AE" w:rsidTr="003D4769">
        <w:trPr>
          <w:trHeight w:val="251"/>
          <w:jc w:val="center"/>
        </w:trPr>
        <w:tc>
          <w:tcPr>
            <w:tcW w:w="1120" w:type="dxa"/>
            <w:tcBorders>
              <w:top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4</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0,154</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0,153</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0,149</w:t>
            </w:r>
          </w:p>
        </w:tc>
        <w:tc>
          <w:tcPr>
            <w:tcW w:w="1120"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0,142</w:t>
            </w:r>
          </w:p>
        </w:tc>
        <w:tc>
          <w:tcPr>
            <w:tcW w:w="1128" w:type="dxa"/>
            <w:tcBorders>
              <w:top w:val="nil"/>
              <w:left w:val="nil"/>
              <w:bottom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0,141</w:t>
            </w:r>
          </w:p>
        </w:tc>
      </w:tr>
      <w:tr w:rsidR="00E263AE" w:rsidRPr="00E263AE" w:rsidTr="003D4769">
        <w:trPr>
          <w:trHeight w:val="261"/>
          <w:jc w:val="center"/>
        </w:trPr>
        <w:tc>
          <w:tcPr>
            <w:tcW w:w="1120" w:type="dxa"/>
            <w:tcBorders>
              <w:top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5</w:t>
            </w:r>
          </w:p>
        </w:tc>
        <w:tc>
          <w:tcPr>
            <w:tcW w:w="1120"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0,161</w:t>
            </w:r>
          </w:p>
        </w:tc>
        <w:tc>
          <w:tcPr>
            <w:tcW w:w="1120"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0,149</w:t>
            </w:r>
          </w:p>
        </w:tc>
        <w:tc>
          <w:tcPr>
            <w:tcW w:w="1120"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0,150</w:t>
            </w:r>
          </w:p>
        </w:tc>
        <w:tc>
          <w:tcPr>
            <w:tcW w:w="1120"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0,146</w:t>
            </w:r>
          </w:p>
        </w:tc>
        <w:tc>
          <w:tcPr>
            <w:tcW w:w="1128" w:type="dxa"/>
            <w:tcBorders>
              <w:top w:val="nil"/>
              <w:left w:val="nil"/>
              <w:bottom w:val="single" w:sz="4" w:space="0" w:color="auto"/>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0,142</w:t>
            </w:r>
          </w:p>
        </w:tc>
      </w:tr>
      <w:tr w:rsidR="00E263AE" w:rsidRPr="00E263AE" w:rsidTr="00744FB8">
        <w:trPr>
          <w:trHeight w:val="319"/>
          <w:jc w:val="center"/>
        </w:trPr>
        <w:tc>
          <w:tcPr>
            <w:tcW w:w="1120" w:type="dxa"/>
            <w:tcBorders>
              <w:top w:val="single" w:sz="4" w:space="0" w:color="auto"/>
              <w:bottom w:val="single" w:sz="4" w:space="0" w:color="auto"/>
              <w:right w:val="nil"/>
            </w:tcBorders>
            <w:vAlign w:val="center"/>
          </w:tcPr>
          <w:p w:rsidR="00B347C3" w:rsidRPr="00B347C3" w:rsidRDefault="001E228C" w:rsidP="00744FB8">
            <w:pPr>
              <w:spacing w:after="200"/>
              <w:jc w:val="center"/>
              <w:rPr>
                <w:rFonts w:ascii="Arial" w:eastAsia="Calibri" w:hAnsi="Arial" w:cs="Arial"/>
                <w:iCs/>
                <w:sz w:val="16"/>
                <w:szCs w:val="16"/>
              </w:rPr>
            </w:pPr>
            <w:r>
              <w:rPr>
                <w:rFonts w:ascii="Arial" w:eastAsia="Calibri" w:hAnsi="Arial" w:cs="Arial"/>
                <w:iCs/>
                <w:sz w:val="16"/>
                <w:szCs w:val="16"/>
              </w:rPr>
              <w:t>Median</w:t>
            </w:r>
          </w:p>
        </w:tc>
        <w:tc>
          <w:tcPr>
            <w:tcW w:w="1120"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0,155</w:t>
            </w:r>
          </w:p>
        </w:tc>
        <w:tc>
          <w:tcPr>
            <w:tcW w:w="1120"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0,154</w:t>
            </w:r>
          </w:p>
        </w:tc>
        <w:tc>
          <w:tcPr>
            <w:tcW w:w="1120"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0,148</w:t>
            </w:r>
          </w:p>
        </w:tc>
        <w:tc>
          <w:tcPr>
            <w:tcW w:w="1120"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0,145</w:t>
            </w:r>
          </w:p>
        </w:tc>
        <w:tc>
          <w:tcPr>
            <w:tcW w:w="1128"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0,142</w:t>
            </w:r>
          </w:p>
        </w:tc>
      </w:tr>
      <w:tr w:rsidR="00E263AE" w:rsidRPr="00E263AE" w:rsidTr="00744FB8">
        <w:trPr>
          <w:trHeight w:val="416"/>
          <w:jc w:val="center"/>
        </w:trPr>
        <w:tc>
          <w:tcPr>
            <w:tcW w:w="1120" w:type="dxa"/>
            <w:tcBorders>
              <w:top w:val="single" w:sz="4" w:space="0" w:color="auto"/>
              <w:right w:val="nil"/>
            </w:tcBorders>
            <w:vAlign w:val="center"/>
          </w:tcPr>
          <w:p w:rsidR="00B347C3" w:rsidRPr="00B347C3" w:rsidRDefault="001E228C" w:rsidP="00744FB8">
            <w:pPr>
              <w:spacing w:after="200"/>
              <w:jc w:val="center"/>
              <w:rPr>
                <w:rFonts w:ascii="Arial" w:eastAsia="Calibri" w:hAnsi="Arial" w:cs="Arial"/>
                <w:iCs/>
                <w:sz w:val="16"/>
                <w:szCs w:val="16"/>
              </w:rPr>
            </w:pPr>
            <w:r>
              <w:rPr>
                <w:rFonts w:ascii="Arial" w:eastAsia="Calibri" w:hAnsi="Arial" w:cs="Arial"/>
                <w:iCs/>
                <w:sz w:val="16"/>
                <w:szCs w:val="16"/>
              </w:rPr>
              <w:t>Standard Deviation</w:t>
            </w:r>
          </w:p>
        </w:tc>
        <w:tc>
          <w:tcPr>
            <w:tcW w:w="1120"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0,0037</w:t>
            </w:r>
          </w:p>
        </w:tc>
        <w:tc>
          <w:tcPr>
            <w:tcW w:w="1120"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0,0037</w:t>
            </w:r>
          </w:p>
        </w:tc>
        <w:tc>
          <w:tcPr>
            <w:tcW w:w="1120"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0,0031</w:t>
            </w:r>
          </w:p>
        </w:tc>
        <w:tc>
          <w:tcPr>
            <w:tcW w:w="1120"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0,0035</w:t>
            </w:r>
          </w:p>
        </w:tc>
        <w:tc>
          <w:tcPr>
            <w:tcW w:w="1128"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0,0041</w:t>
            </w:r>
          </w:p>
        </w:tc>
      </w:tr>
    </w:tbl>
    <w:p w:rsidR="00CD3E6F" w:rsidRDefault="00CD3E6F" w:rsidP="00FE5174">
      <w:pPr>
        <w:spacing w:after="200" w:line="276" w:lineRule="auto"/>
        <w:jc w:val="both"/>
        <w:rPr>
          <w:rFonts w:ascii="Arial" w:eastAsia="Calibri" w:hAnsi="Arial" w:cs="Arial"/>
          <w:iCs/>
          <w:sz w:val="20"/>
          <w:lang w:val="en-US"/>
        </w:rPr>
      </w:pPr>
    </w:p>
    <w:p w:rsidR="00B347C3" w:rsidRDefault="001E228C" w:rsidP="00FE5174">
      <w:pPr>
        <w:spacing w:after="200" w:line="276" w:lineRule="auto"/>
        <w:jc w:val="both"/>
        <w:rPr>
          <w:rFonts w:ascii="Arial" w:eastAsia="Calibri" w:hAnsi="Arial" w:cs="Arial"/>
          <w:iCs/>
          <w:sz w:val="20"/>
          <w:lang w:val="en-US"/>
        </w:rPr>
      </w:pPr>
      <w:r w:rsidRPr="001E228C">
        <w:rPr>
          <w:rFonts w:ascii="Arial" w:eastAsia="Calibri" w:hAnsi="Arial" w:cs="Arial"/>
          <w:iCs/>
          <w:sz w:val="20"/>
          <w:lang w:val="en-US"/>
        </w:rPr>
        <w:t>Based on table 1, the highest average absorbance value was found in the immersion group with distilled water (control) which was 0.155 and the lowest average absorbance value was found in the immersion group with 100% concentration of edamame extract, which was 0.142. All absorbance values ​​obtained in table 1 are then converted to obtain the number of C. albicans cells on the acrylic resin plate which is presented in table 2.</w:t>
      </w:r>
    </w:p>
    <w:p w:rsidR="00F40013" w:rsidRDefault="00F40013" w:rsidP="00FE5174">
      <w:pPr>
        <w:spacing w:after="200" w:line="276" w:lineRule="auto"/>
        <w:jc w:val="both"/>
        <w:rPr>
          <w:rFonts w:ascii="Arial" w:eastAsia="Calibri" w:hAnsi="Arial" w:cs="Arial"/>
          <w:iCs/>
          <w:sz w:val="20"/>
          <w:lang w:val="en-US"/>
        </w:rPr>
      </w:pPr>
    </w:p>
    <w:p w:rsidR="00F40013" w:rsidRDefault="00F40013" w:rsidP="00FE5174">
      <w:pPr>
        <w:spacing w:after="200" w:line="276" w:lineRule="auto"/>
        <w:jc w:val="both"/>
        <w:rPr>
          <w:rFonts w:ascii="Arial" w:eastAsia="Calibri" w:hAnsi="Arial" w:cs="Arial"/>
          <w:iCs/>
          <w:sz w:val="20"/>
          <w:lang w:val="en-US"/>
        </w:rPr>
      </w:pPr>
    </w:p>
    <w:p w:rsidR="00F40013" w:rsidRDefault="00F40013" w:rsidP="00FE5174">
      <w:pPr>
        <w:spacing w:after="200" w:line="276" w:lineRule="auto"/>
        <w:jc w:val="both"/>
        <w:rPr>
          <w:rFonts w:ascii="Arial" w:eastAsia="Calibri" w:hAnsi="Arial" w:cs="Arial"/>
          <w:iCs/>
          <w:sz w:val="20"/>
          <w:lang w:val="en-US"/>
        </w:rPr>
      </w:pPr>
    </w:p>
    <w:p w:rsidR="00F40013" w:rsidRDefault="00F40013" w:rsidP="00FE5174">
      <w:pPr>
        <w:spacing w:after="200" w:line="276" w:lineRule="auto"/>
        <w:jc w:val="both"/>
        <w:rPr>
          <w:rFonts w:ascii="Arial" w:eastAsia="Calibri" w:hAnsi="Arial" w:cs="Arial"/>
          <w:iCs/>
          <w:sz w:val="20"/>
          <w:lang w:val="en-US"/>
        </w:rPr>
      </w:pPr>
    </w:p>
    <w:p w:rsidR="00F40013" w:rsidRPr="00B347C3" w:rsidRDefault="00F40013" w:rsidP="00FE5174">
      <w:pPr>
        <w:spacing w:after="200" w:line="276" w:lineRule="auto"/>
        <w:jc w:val="both"/>
        <w:rPr>
          <w:rFonts w:ascii="Arial" w:eastAsia="Calibri" w:hAnsi="Arial" w:cs="Arial"/>
          <w:iCs/>
          <w:sz w:val="20"/>
          <w:lang w:val="en-US"/>
        </w:rPr>
      </w:pPr>
    </w:p>
    <w:p w:rsidR="00B347C3" w:rsidRPr="00BF6E18" w:rsidRDefault="001E228C" w:rsidP="00907025">
      <w:pPr>
        <w:spacing w:after="200" w:line="276" w:lineRule="auto"/>
        <w:jc w:val="center"/>
        <w:rPr>
          <w:rFonts w:ascii="Arial" w:eastAsia="Calibri" w:hAnsi="Arial" w:cs="Arial"/>
          <w:iCs/>
          <w:sz w:val="18"/>
          <w:szCs w:val="18"/>
          <w:lang w:val="en-US"/>
        </w:rPr>
      </w:pPr>
      <w:r>
        <w:rPr>
          <w:rFonts w:ascii="Arial" w:eastAsia="Calibri" w:hAnsi="Arial" w:cs="Arial"/>
          <w:b/>
          <w:bCs/>
          <w:iCs/>
          <w:sz w:val="18"/>
          <w:szCs w:val="18"/>
          <w:lang w:val="en-US"/>
        </w:rPr>
        <w:lastRenderedPageBreak/>
        <w:t>Table</w:t>
      </w:r>
      <w:r w:rsidR="00B347C3" w:rsidRPr="00BF6E18">
        <w:rPr>
          <w:rFonts w:ascii="Arial" w:eastAsia="Calibri" w:hAnsi="Arial" w:cs="Arial"/>
          <w:b/>
          <w:bCs/>
          <w:iCs/>
          <w:sz w:val="18"/>
          <w:szCs w:val="18"/>
          <w:lang w:val="en-US"/>
        </w:rPr>
        <w:t xml:space="preserve"> 2. </w:t>
      </w:r>
      <w:r w:rsidRPr="001E228C">
        <w:rPr>
          <w:rFonts w:ascii="Arial" w:eastAsia="Calibri" w:hAnsi="Arial" w:cs="Arial"/>
          <w:iCs/>
          <w:sz w:val="18"/>
          <w:szCs w:val="18"/>
          <w:lang w:val="en-US"/>
        </w:rPr>
        <w:t xml:space="preserve">The number of </w:t>
      </w:r>
      <w:r w:rsidRPr="00CD3E6F">
        <w:rPr>
          <w:rFonts w:ascii="Arial" w:eastAsia="Calibri" w:hAnsi="Arial" w:cs="Arial"/>
          <w:i/>
          <w:sz w:val="18"/>
          <w:szCs w:val="18"/>
          <w:lang w:val="en-US"/>
        </w:rPr>
        <w:t>C. albicans</w:t>
      </w:r>
      <w:r w:rsidRPr="001E228C">
        <w:rPr>
          <w:rFonts w:ascii="Arial" w:eastAsia="Calibri" w:hAnsi="Arial" w:cs="Arial"/>
          <w:iCs/>
          <w:sz w:val="18"/>
          <w:szCs w:val="18"/>
          <w:lang w:val="en-US"/>
        </w:rPr>
        <w:t xml:space="preserve"> cells on acrylic resin after immersion (×108 CFU/ml) in the control group and the treatment group with 25%, 50%, 75%, and 100% concentration of edamame extract immersion</w:t>
      </w:r>
    </w:p>
    <w:tbl>
      <w:tblPr>
        <w:tblStyle w:val="TableGrid1"/>
        <w:tblW w:w="0" w:type="auto"/>
        <w:jc w:val="center"/>
        <w:tblLook w:val="04A0" w:firstRow="1" w:lastRow="0" w:firstColumn="1" w:lastColumn="0" w:noHBand="0" w:noVBand="1"/>
      </w:tblPr>
      <w:tblGrid>
        <w:gridCol w:w="1124"/>
        <w:gridCol w:w="1124"/>
        <w:gridCol w:w="1124"/>
        <w:gridCol w:w="1124"/>
        <w:gridCol w:w="1124"/>
        <w:gridCol w:w="1127"/>
      </w:tblGrid>
      <w:tr w:rsidR="001E228C" w:rsidRPr="00B347C3" w:rsidTr="000637BE">
        <w:trPr>
          <w:trHeight w:val="336"/>
          <w:jc w:val="center"/>
        </w:trPr>
        <w:tc>
          <w:tcPr>
            <w:tcW w:w="1124" w:type="dxa"/>
            <w:vMerge w:val="restart"/>
            <w:tcBorders>
              <w:left w:val="nil"/>
              <w:right w:val="nil"/>
            </w:tcBorders>
            <w:vAlign w:val="center"/>
          </w:tcPr>
          <w:p w:rsidR="001E228C" w:rsidRPr="00B347C3" w:rsidRDefault="001E228C" w:rsidP="00CF6F00">
            <w:pPr>
              <w:spacing w:after="200"/>
              <w:jc w:val="center"/>
              <w:rPr>
                <w:rFonts w:ascii="Arial" w:eastAsia="Calibri" w:hAnsi="Arial" w:cs="Arial"/>
                <w:iCs/>
                <w:sz w:val="16"/>
                <w:szCs w:val="16"/>
              </w:rPr>
            </w:pPr>
            <w:r w:rsidRPr="001E228C">
              <w:rPr>
                <w:rFonts w:ascii="Arial" w:eastAsia="Calibri" w:hAnsi="Arial" w:cs="Arial"/>
                <w:iCs/>
                <w:sz w:val="16"/>
                <w:szCs w:val="16"/>
              </w:rPr>
              <w:t>Sample Group</w:t>
            </w:r>
          </w:p>
        </w:tc>
        <w:tc>
          <w:tcPr>
            <w:tcW w:w="1124" w:type="dxa"/>
            <w:vMerge w:val="restart"/>
            <w:tcBorders>
              <w:left w:val="nil"/>
              <w:right w:val="nil"/>
            </w:tcBorders>
            <w:vAlign w:val="center"/>
          </w:tcPr>
          <w:p w:rsidR="001E228C" w:rsidRPr="00B347C3" w:rsidRDefault="001E228C" w:rsidP="00CF6F00">
            <w:pPr>
              <w:spacing w:after="200"/>
              <w:jc w:val="center"/>
              <w:rPr>
                <w:rFonts w:ascii="Arial" w:eastAsia="Calibri" w:hAnsi="Arial" w:cs="Arial"/>
                <w:iCs/>
                <w:sz w:val="16"/>
                <w:szCs w:val="16"/>
              </w:rPr>
            </w:pPr>
            <w:r w:rsidRPr="001E228C">
              <w:rPr>
                <w:rFonts w:ascii="Arial" w:eastAsia="Calibri" w:hAnsi="Arial" w:cs="Arial"/>
                <w:iCs/>
                <w:sz w:val="16"/>
                <w:szCs w:val="16"/>
              </w:rPr>
              <w:t>Control</w:t>
            </w:r>
          </w:p>
        </w:tc>
        <w:tc>
          <w:tcPr>
            <w:tcW w:w="4499" w:type="dxa"/>
            <w:gridSpan w:val="4"/>
            <w:tcBorders>
              <w:left w:val="nil"/>
              <w:bottom w:val="single" w:sz="4" w:space="0" w:color="auto"/>
              <w:right w:val="nil"/>
            </w:tcBorders>
            <w:vAlign w:val="center"/>
          </w:tcPr>
          <w:p w:rsidR="001E228C" w:rsidRPr="00B347C3" w:rsidRDefault="00E43B46" w:rsidP="00744FB8">
            <w:pPr>
              <w:spacing w:after="200"/>
              <w:jc w:val="center"/>
              <w:rPr>
                <w:rFonts w:ascii="Arial" w:eastAsia="Calibri" w:hAnsi="Arial" w:cs="Arial"/>
                <w:iCs/>
                <w:sz w:val="16"/>
                <w:szCs w:val="16"/>
              </w:rPr>
            </w:pPr>
            <w:r>
              <w:rPr>
                <w:rFonts w:ascii="Arial" w:eastAsia="Calibri" w:hAnsi="Arial" w:cs="Arial"/>
                <w:iCs/>
                <w:sz w:val="16"/>
                <w:szCs w:val="16"/>
              </w:rPr>
              <w:t>Immersion</w:t>
            </w:r>
            <w:r w:rsidR="001E228C" w:rsidRPr="001E228C">
              <w:rPr>
                <w:rFonts w:ascii="Arial" w:eastAsia="Calibri" w:hAnsi="Arial" w:cs="Arial"/>
                <w:iCs/>
                <w:sz w:val="16"/>
                <w:szCs w:val="16"/>
              </w:rPr>
              <w:t xml:space="preserve"> with Edamame Extract</w:t>
            </w:r>
          </w:p>
        </w:tc>
      </w:tr>
      <w:tr w:rsidR="00B347C3" w:rsidRPr="00B347C3" w:rsidTr="001E228C">
        <w:trPr>
          <w:trHeight w:val="336"/>
          <w:jc w:val="center"/>
        </w:trPr>
        <w:tc>
          <w:tcPr>
            <w:tcW w:w="1124" w:type="dxa"/>
            <w:vMerge/>
            <w:tcBorders>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p>
        </w:tc>
        <w:tc>
          <w:tcPr>
            <w:tcW w:w="1124" w:type="dxa"/>
            <w:vMerge/>
            <w:tcBorders>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p>
        </w:tc>
        <w:tc>
          <w:tcPr>
            <w:tcW w:w="1124" w:type="dxa"/>
            <w:tcBorders>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25%</w:t>
            </w:r>
          </w:p>
        </w:tc>
        <w:tc>
          <w:tcPr>
            <w:tcW w:w="1124" w:type="dxa"/>
            <w:tcBorders>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50%</w:t>
            </w:r>
          </w:p>
        </w:tc>
        <w:tc>
          <w:tcPr>
            <w:tcW w:w="1124" w:type="dxa"/>
            <w:tcBorders>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75%</w:t>
            </w:r>
          </w:p>
        </w:tc>
        <w:tc>
          <w:tcPr>
            <w:tcW w:w="1127" w:type="dxa"/>
            <w:tcBorders>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100%</w:t>
            </w:r>
          </w:p>
        </w:tc>
      </w:tr>
      <w:tr w:rsidR="00B347C3" w:rsidRPr="00B347C3" w:rsidTr="001E228C">
        <w:trPr>
          <w:trHeight w:val="336"/>
          <w:jc w:val="center"/>
        </w:trPr>
        <w:tc>
          <w:tcPr>
            <w:tcW w:w="1124"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1</w:t>
            </w:r>
          </w:p>
        </w:tc>
        <w:tc>
          <w:tcPr>
            <w:tcW w:w="1124"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0,062</w:t>
            </w:r>
          </w:p>
        </w:tc>
        <w:tc>
          <w:tcPr>
            <w:tcW w:w="1124"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0,101</w:t>
            </w:r>
          </w:p>
        </w:tc>
        <w:tc>
          <w:tcPr>
            <w:tcW w:w="1124"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0,006</w:t>
            </w:r>
          </w:p>
        </w:tc>
        <w:tc>
          <w:tcPr>
            <w:tcW w:w="1124"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0,043</w:t>
            </w:r>
          </w:p>
        </w:tc>
        <w:tc>
          <w:tcPr>
            <w:tcW w:w="1127" w:type="dxa"/>
            <w:tcBorders>
              <w:top w:val="single" w:sz="4" w:space="0" w:color="auto"/>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0,039</w:t>
            </w:r>
          </w:p>
        </w:tc>
      </w:tr>
      <w:tr w:rsidR="00B347C3" w:rsidRPr="00B347C3" w:rsidTr="001E228C">
        <w:trPr>
          <w:trHeight w:val="336"/>
          <w:jc w:val="center"/>
        </w:trPr>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2</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0,058</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0,091</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0,056</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0,039</w:t>
            </w:r>
          </w:p>
        </w:tc>
        <w:tc>
          <w:tcPr>
            <w:tcW w:w="1127"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-0,012</w:t>
            </w:r>
          </w:p>
        </w:tc>
      </w:tr>
      <w:tr w:rsidR="00B347C3" w:rsidRPr="00B347C3" w:rsidTr="001E228C">
        <w:trPr>
          <w:trHeight w:val="336"/>
          <w:jc w:val="center"/>
        </w:trPr>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3</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0,080</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0,062</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0,039</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-0,004</w:t>
            </w:r>
          </w:p>
        </w:tc>
        <w:tc>
          <w:tcPr>
            <w:tcW w:w="1127"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-0,029</w:t>
            </w:r>
          </w:p>
        </w:tc>
      </w:tr>
      <w:tr w:rsidR="00B347C3" w:rsidRPr="00B347C3" w:rsidTr="001E228C">
        <w:trPr>
          <w:trHeight w:val="336"/>
          <w:jc w:val="center"/>
        </w:trPr>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4</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0,078</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0,068</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0,045</w:t>
            </w:r>
          </w:p>
        </w:tc>
        <w:tc>
          <w:tcPr>
            <w:tcW w:w="1124"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0,002</w:t>
            </w:r>
          </w:p>
        </w:tc>
        <w:tc>
          <w:tcPr>
            <w:tcW w:w="1127" w:type="dxa"/>
            <w:tcBorders>
              <w:top w:val="nil"/>
              <w:left w:val="nil"/>
              <w:bottom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-0,004</w:t>
            </w:r>
          </w:p>
        </w:tc>
      </w:tr>
      <w:tr w:rsidR="00B347C3" w:rsidRPr="00B347C3" w:rsidTr="001E228C">
        <w:trPr>
          <w:trHeight w:val="336"/>
          <w:jc w:val="center"/>
        </w:trPr>
        <w:tc>
          <w:tcPr>
            <w:tcW w:w="1124"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5</w:t>
            </w:r>
          </w:p>
        </w:tc>
        <w:tc>
          <w:tcPr>
            <w:tcW w:w="1124"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0,115</w:t>
            </w:r>
          </w:p>
        </w:tc>
        <w:tc>
          <w:tcPr>
            <w:tcW w:w="1124"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0,041</w:t>
            </w:r>
          </w:p>
        </w:tc>
        <w:tc>
          <w:tcPr>
            <w:tcW w:w="1124"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0,049</w:t>
            </w:r>
          </w:p>
        </w:tc>
        <w:tc>
          <w:tcPr>
            <w:tcW w:w="1124"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0,027</w:t>
            </w:r>
          </w:p>
        </w:tc>
        <w:tc>
          <w:tcPr>
            <w:tcW w:w="1127" w:type="dxa"/>
            <w:tcBorders>
              <w:top w:val="nil"/>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0,002</w:t>
            </w:r>
          </w:p>
        </w:tc>
      </w:tr>
      <w:tr w:rsidR="00B347C3" w:rsidRPr="00B347C3" w:rsidTr="001E228C">
        <w:trPr>
          <w:trHeight w:val="325"/>
          <w:jc w:val="center"/>
        </w:trPr>
        <w:tc>
          <w:tcPr>
            <w:tcW w:w="1124" w:type="dxa"/>
            <w:tcBorders>
              <w:top w:val="single" w:sz="4" w:space="0" w:color="auto"/>
              <w:left w:val="nil"/>
              <w:bottom w:val="single" w:sz="4" w:space="0" w:color="auto"/>
              <w:right w:val="nil"/>
            </w:tcBorders>
            <w:vAlign w:val="center"/>
          </w:tcPr>
          <w:p w:rsidR="00B347C3" w:rsidRPr="00B347C3" w:rsidRDefault="001E228C" w:rsidP="00744FB8">
            <w:pPr>
              <w:spacing w:after="200"/>
              <w:jc w:val="center"/>
              <w:rPr>
                <w:rFonts w:ascii="Arial" w:eastAsia="Calibri" w:hAnsi="Arial" w:cs="Arial"/>
                <w:iCs/>
                <w:sz w:val="16"/>
                <w:szCs w:val="16"/>
              </w:rPr>
            </w:pPr>
            <w:r>
              <w:rPr>
                <w:rFonts w:ascii="Arial" w:eastAsia="Calibri" w:hAnsi="Arial" w:cs="Arial"/>
                <w:iCs/>
                <w:sz w:val="16"/>
                <w:szCs w:val="16"/>
              </w:rPr>
              <w:t>Median</w:t>
            </w:r>
          </w:p>
        </w:tc>
        <w:tc>
          <w:tcPr>
            <w:tcW w:w="1124"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0,078</w:t>
            </w:r>
          </w:p>
        </w:tc>
        <w:tc>
          <w:tcPr>
            <w:tcW w:w="1124"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0,072</w:t>
            </w:r>
          </w:p>
        </w:tc>
        <w:tc>
          <w:tcPr>
            <w:tcW w:w="1124"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0,039</w:t>
            </w:r>
          </w:p>
        </w:tc>
        <w:tc>
          <w:tcPr>
            <w:tcW w:w="1124"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0,021</w:t>
            </w:r>
          </w:p>
        </w:tc>
        <w:tc>
          <w:tcPr>
            <w:tcW w:w="1127" w:type="dxa"/>
            <w:tcBorders>
              <w:top w:val="single" w:sz="4" w:space="0" w:color="auto"/>
              <w:left w:val="nil"/>
              <w:bottom w:val="single" w:sz="4" w:space="0" w:color="auto"/>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-0,001</w:t>
            </w:r>
          </w:p>
        </w:tc>
      </w:tr>
      <w:tr w:rsidR="00B347C3" w:rsidRPr="00B347C3" w:rsidTr="001E228C">
        <w:trPr>
          <w:trHeight w:val="521"/>
          <w:jc w:val="center"/>
        </w:trPr>
        <w:tc>
          <w:tcPr>
            <w:tcW w:w="1124" w:type="dxa"/>
            <w:tcBorders>
              <w:top w:val="single" w:sz="4" w:space="0" w:color="auto"/>
              <w:left w:val="nil"/>
              <w:right w:val="nil"/>
            </w:tcBorders>
            <w:vAlign w:val="center"/>
          </w:tcPr>
          <w:p w:rsidR="00B347C3" w:rsidRPr="00B347C3" w:rsidRDefault="001E228C" w:rsidP="00744FB8">
            <w:pPr>
              <w:spacing w:after="200"/>
              <w:jc w:val="center"/>
              <w:rPr>
                <w:rFonts w:ascii="Arial" w:eastAsia="Calibri" w:hAnsi="Arial" w:cs="Arial"/>
                <w:iCs/>
                <w:sz w:val="16"/>
                <w:szCs w:val="16"/>
              </w:rPr>
            </w:pPr>
            <w:r>
              <w:rPr>
                <w:rFonts w:ascii="Arial" w:eastAsia="Calibri" w:hAnsi="Arial" w:cs="Arial"/>
                <w:iCs/>
                <w:sz w:val="16"/>
                <w:szCs w:val="16"/>
              </w:rPr>
              <w:t>Deviation Standard</w:t>
            </w:r>
          </w:p>
        </w:tc>
        <w:tc>
          <w:tcPr>
            <w:tcW w:w="1124"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0,0228</w:t>
            </w:r>
          </w:p>
        </w:tc>
        <w:tc>
          <w:tcPr>
            <w:tcW w:w="1124"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0,0237</w:t>
            </w:r>
          </w:p>
        </w:tc>
        <w:tc>
          <w:tcPr>
            <w:tcW w:w="1124"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0,0194</w:t>
            </w:r>
          </w:p>
        </w:tc>
        <w:tc>
          <w:tcPr>
            <w:tcW w:w="1124"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0,0215</w:t>
            </w:r>
          </w:p>
        </w:tc>
        <w:tc>
          <w:tcPr>
            <w:tcW w:w="1127" w:type="dxa"/>
            <w:tcBorders>
              <w:top w:val="single" w:sz="4" w:space="0" w:color="auto"/>
              <w:left w:val="nil"/>
              <w:right w:val="nil"/>
            </w:tcBorders>
            <w:vAlign w:val="center"/>
          </w:tcPr>
          <w:p w:rsidR="00B347C3" w:rsidRPr="00B347C3" w:rsidRDefault="00B347C3" w:rsidP="00744FB8">
            <w:pPr>
              <w:spacing w:after="200"/>
              <w:jc w:val="center"/>
              <w:rPr>
                <w:rFonts w:ascii="Arial" w:eastAsia="Calibri" w:hAnsi="Arial" w:cs="Arial"/>
                <w:iCs/>
                <w:sz w:val="16"/>
                <w:szCs w:val="16"/>
              </w:rPr>
            </w:pPr>
            <w:r w:rsidRPr="00B347C3">
              <w:rPr>
                <w:rFonts w:ascii="Arial" w:eastAsia="Calibri" w:hAnsi="Arial" w:cs="Arial"/>
                <w:iCs/>
                <w:sz w:val="16"/>
                <w:szCs w:val="16"/>
              </w:rPr>
              <w:t>0,0251</w:t>
            </w:r>
          </w:p>
        </w:tc>
      </w:tr>
    </w:tbl>
    <w:p w:rsidR="00CF2DF0" w:rsidRDefault="00CF2DF0" w:rsidP="003F7063">
      <w:pPr>
        <w:jc w:val="both"/>
        <w:rPr>
          <w:b/>
          <w:sz w:val="20"/>
        </w:rPr>
      </w:pPr>
    </w:p>
    <w:p w:rsidR="003F7063" w:rsidRDefault="003F7063" w:rsidP="003F7063">
      <w:pPr>
        <w:spacing w:after="0" w:line="360" w:lineRule="auto"/>
        <w:ind w:firstLine="567"/>
        <w:jc w:val="both"/>
        <w:rPr>
          <w:rFonts w:ascii="Arial" w:hAnsi="Arial" w:cs="Arial"/>
          <w:sz w:val="20"/>
          <w:szCs w:val="20"/>
        </w:rPr>
        <w:sectPr w:rsidR="003F7063" w:rsidSect="00907025">
          <w:type w:val="continuous"/>
          <w:pgSz w:w="11906" w:h="16838" w:code="9"/>
          <w:pgMar w:top="1440" w:right="991" w:bottom="1440" w:left="1080" w:header="708" w:footer="708" w:gutter="0"/>
          <w:cols w:space="708"/>
          <w:docGrid w:linePitch="360"/>
        </w:sectPr>
      </w:pPr>
    </w:p>
    <w:p w:rsidR="000637BE" w:rsidRPr="00FE5174" w:rsidRDefault="001E228C" w:rsidP="00FE5174">
      <w:pPr>
        <w:spacing w:after="0" w:line="360" w:lineRule="auto"/>
        <w:ind w:firstLine="567"/>
        <w:jc w:val="both"/>
        <w:rPr>
          <w:rFonts w:ascii="Arial" w:hAnsi="Arial" w:cs="Arial"/>
          <w:iCs/>
          <w:sz w:val="20"/>
          <w:szCs w:val="20"/>
          <w:lang w:val="en-US"/>
        </w:rPr>
      </w:pPr>
      <w:r w:rsidRPr="001E228C">
        <w:rPr>
          <w:rFonts w:ascii="Arial" w:hAnsi="Arial" w:cs="Arial"/>
          <w:iCs/>
          <w:sz w:val="20"/>
          <w:szCs w:val="20"/>
          <w:lang w:val="en-US"/>
        </w:rPr>
        <w:t xml:space="preserve">Based on table 2, the highest average number of </w:t>
      </w:r>
      <w:r w:rsidRPr="00CD3E6F">
        <w:rPr>
          <w:rFonts w:ascii="Arial" w:hAnsi="Arial" w:cs="Arial"/>
          <w:i/>
          <w:sz w:val="20"/>
          <w:szCs w:val="20"/>
          <w:lang w:val="en-US"/>
        </w:rPr>
        <w:t>C. albicans</w:t>
      </w:r>
      <w:r w:rsidRPr="001E228C">
        <w:rPr>
          <w:rFonts w:ascii="Arial" w:hAnsi="Arial" w:cs="Arial"/>
          <w:iCs/>
          <w:sz w:val="20"/>
          <w:szCs w:val="20"/>
          <w:lang w:val="en-US"/>
        </w:rPr>
        <w:t xml:space="preserve"> cells was found in the water immersion group, which was 0.078x108 CFU/ml, followed by the 25% edamame extract immersion group, 0.072x108 CFU/ml, then the edamame extract immersion group with a concentration of 0.072x108 CFU/ml. 50% was 0.039x108 CFU/ml and the 75% edamame extract immersion group was 0.021x108 CFU/ml. The immersion group with 100% concentration of edamame extract showed the lowest average number of </w:t>
      </w:r>
      <w:r w:rsidRPr="00CD3E6F">
        <w:rPr>
          <w:rFonts w:ascii="Arial" w:hAnsi="Arial" w:cs="Arial"/>
          <w:i/>
          <w:sz w:val="20"/>
          <w:szCs w:val="20"/>
          <w:lang w:val="en-US"/>
        </w:rPr>
        <w:t>C. albicans</w:t>
      </w:r>
      <w:r w:rsidRPr="001E228C">
        <w:rPr>
          <w:rFonts w:ascii="Arial" w:hAnsi="Arial" w:cs="Arial"/>
          <w:iCs/>
          <w:sz w:val="20"/>
          <w:szCs w:val="20"/>
          <w:lang w:val="en-US"/>
        </w:rPr>
        <w:t xml:space="preserve"> cells, which was -0.001x108 CFU/ml.</w:t>
      </w:r>
    </w:p>
    <w:p w:rsidR="000637BE" w:rsidRPr="000637BE" w:rsidRDefault="000637BE" w:rsidP="000637BE">
      <w:pPr>
        <w:spacing w:after="0" w:line="360" w:lineRule="auto"/>
        <w:jc w:val="both"/>
        <w:rPr>
          <w:rFonts w:ascii="Arial" w:hAnsi="Arial" w:cs="Arial"/>
          <w:iCs/>
          <w:color w:val="FF0000"/>
          <w:sz w:val="20"/>
          <w:szCs w:val="20"/>
          <w:lang w:val="en-US"/>
        </w:rPr>
      </w:pPr>
    </w:p>
    <w:p w:rsidR="000637BE" w:rsidRPr="003F7063" w:rsidRDefault="001E228C" w:rsidP="000637BE">
      <w:pPr>
        <w:spacing w:after="0" w:line="360" w:lineRule="auto"/>
        <w:jc w:val="both"/>
        <w:rPr>
          <w:rFonts w:ascii="Arial" w:hAnsi="Arial" w:cs="Arial"/>
          <w:b/>
          <w:bCs/>
          <w:sz w:val="20"/>
          <w:szCs w:val="20"/>
        </w:rPr>
      </w:pPr>
      <w:r>
        <w:rPr>
          <w:rFonts w:ascii="Arial" w:hAnsi="Arial" w:cs="Arial"/>
          <w:b/>
          <w:bCs/>
          <w:sz w:val="20"/>
          <w:szCs w:val="20"/>
        </w:rPr>
        <w:t>DISCUSSION</w:t>
      </w:r>
    </w:p>
    <w:p w:rsidR="00907025" w:rsidRPr="001E228C" w:rsidRDefault="00C55B0E" w:rsidP="000637BE">
      <w:pPr>
        <w:spacing w:after="0" w:line="360" w:lineRule="auto"/>
        <w:ind w:firstLine="567"/>
        <w:jc w:val="both"/>
        <w:rPr>
          <w:rFonts w:ascii="Arial" w:hAnsi="Arial" w:cs="Arial"/>
          <w:sz w:val="20"/>
          <w:szCs w:val="20"/>
          <w:lang w:val="en-US"/>
        </w:rPr>
      </w:pPr>
      <w:r w:rsidRPr="00C55B0E">
        <w:rPr>
          <w:rFonts w:ascii="Arial" w:hAnsi="Arial" w:cs="Arial"/>
          <w:iCs/>
          <w:sz w:val="20"/>
          <w:szCs w:val="20"/>
          <w:lang w:val="en-US"/>
        </w:rPr>
        <w:t xml:space="preserve">The completed </w:t>
      </w:r>
      <w:r w:rsidR="0077092A">
        <w:rPr>
          <w:rFonts w:ascii="Arial" w:hAnsi="Arial" w:cs="Arial"/>
          <w:iCs/>
          <w:sz w:val="20"/>
          <w:szCs w:val="20"/>
          <w:lang w:val="en-US"/>
        </w:rPr>
        <w:t>research</w:t>
      </w:r>
      <w:r w:rsidRPr="00C55B0E">
        <w:rPr>
          <w:rFonts w:ascii="Arial" w:hAnsi="Arial" w:cs="Arial"/>
          <w:iCs/>
          <w:sz w:val="20"/>
          <w:szCs w:val="20"/>
          <w:lang w:val="en-US"/>
        </w:rPr>
        <w:t xml:space="preserve"> is a laboratory experimental study designed to determine the effectiveness of 25%, 50%, 75% and 100% Edamame extract as</w:t>
      </w:r>
      <w:r w:rsidR="001E228C" w:rsidRPr="001E228C">
        <w:rPr>
          <w:rFonts w:ascii="Arial" w:hAnsi="Arial" w:cs="Arial"/>
          <w:iCs/>
          <w:sz w:val="20"/>
          <w:szCs w:val="20"/>
          <w:lang w:val="en-US"/>
        </w:rPr>
        <w:t xml:space="preserve"> a heat cured acrylic resin denture clean</w:t>
      </w:r>
      <w:r w:rsidR="00EE5F3E">
        <w:rPr>
          <w:rFonts w:ascii="Arial" w:hAnsi="Arial" w:cs="Arial"/>
          <w:iCs/>
          <w:sz w:val="20"/>
          <w:szCs w:val="20"/>
          <w:lang w:val="en-US"/>
        </w:rPr>
        <w:t>ing</w:t>
      </w:r>
      <w:r w:rsidR="001E228C" w:rsidRPr="001E228C">
        <w:rPr>
          <w:rFonts w:ascii="Arial" w:hAnsi="Arial" w:cs="Arial"/>
          <w:iCs/>
          <w:sz w:val="20"/>
          <w:szCs w:val="20"/>
          <w:lang w:val="en-US"/>
        </w:rPr>
        <w:t xml:space="preserve"> on the number of C colonies. albicans. </w:t>
      </w:r>
      <w:r w:rsidRPr="00C55B0E">
        <w:rPr>
          <w:rFonts w:ascii="Arial" w:hAnsi="Arial" w:cs="Arial"/>
          <w:iCs/>
          <w:sz w:val="20"/>
          <w:szCs w:val="20"/>
          <w:lang w:val="en-US"/>
        </w:rPr>
        <w:t xml:space="preserve">Each sample in the previous </w:t>
      </w:r>
      <w:r w:rsidR="0077092A">
        <w:rPr>
          <w:rFonts w:ascii="Arial" w:hAnsi="Arial" w:cs="Arial"/>
          <w:iCs/>
          <w:sz w:val="20"/>
          <w:szCs w:val="20"/>
          <w:lang w:val="en-US"/>
        </w:rPr>
        <w:t>research</w:t>
      </w:r>
      <w:r w:rsidRPr="00C55B0E">
        <w:rPr>
          <w:rFonts w:ascii="Arial" w:hAnsi="Arial" w:cs="Arial"/>
          <w:iCs/>
          <w:sz w:val="20"/>
          <w:szCs w:val="20"/>
          <w:lang w:val="en-US"/>
        </w:rPr>
        <w:t xml:space="preserve"> was contaminated with </w:t>
      </w:r>
      <w:r w:rsidRPr="00CD3E6F">
        <w:rPr>
          <w:rFonts w:ascii="Arial" w:hAnsi="Arial" w:cs="Arial"/>
          <w:i/>
          <w:sz w:val="20"/>
          <w:szCs w:val="20"/>
          <w:lang w:val="en-US"/>
        </w:rPr>
        <w:t>C</w:t>
      </w:r>
      <w:r w:rsidR="00CD3E6F">
        <w:rPr>
          <w:rFonts w:ascii="Arial" w:hAnsi="Arial" w:cs="Arial"/>
          <w:i/>
          <w:sz w:val="20"/>
          <w:szCs w:val="20"/>
          <w:lang w:val="en-US"/>
        </w:rPr>
        <w:t>.</w:t>
      </w:r>
      <w:r w:rsidRPr="00CD3E6F">
        <w:rPr>
          <w:rFonts w:ascii="Arial" w:hAnsi="Arial" w:cs="Arial"/>
          <w:i/>
          <w:sz w:val="20"/>
          <w:szCs w:val="20"/>
          <w:lang w:val="en-US"/>
        </w:rPr>
        <w:t xml:space="preserve"> albicans</w:t>
      </w:r>
      <w:r w:rsidRPr="00C55B0E">
        <w:rPr>
          <w:rFonts w:ascii="Arial" w:hAnsi="Arial" w:cs="Arial"/>
          <w:iCs/>
          <w:sz w:val="20"/>
          <w:szCs w:val="20"/>
          <w:lang w:val="en-US"/>
        </w:rPr>
        <w:t xml:space="preserve"> and then </w:t>
      </w:r>
      <w:r w:rsidR="0077092A">
        <w:rPr>
          <w:rFonts w:ascii="Arial" w:hAnsi="Arial" w:cs="Arial"/>
          <w:iCs/>
          <w:sz w:val="20"/>
          <w:szCs w:val="20"/>
          <w:lang w:val="en-US"/>
        </w:rPr>
        <w:t>immersed</w:t>
      </w:r>
      <w:r w:rsidRPr="00C55B0E">
        <w:rPr>
          <w:rFonts w:ascii="Arial" w:hAnsi="Arial" w:cs="Arial"/>
          <w:iCs/>
          <w:sz w:val="20"/>
          <w:szCs w:val="20"/>
          <w:lang w:val="en-US"/>
        </w:rPr>
        <w:t xml:space="preserve"> in edamame extract for 8 hours. The difference in the concentration of edamame is to determine the concentration of edamame extract which is more effective as a heat-cured acrylic resin denture clean</w:t>
      </w:r>
      <w:r w:rsidR="00EE5F3E">
        <w:rPr>
          <w:rFonts w:ascii="Arial" w:hAnsi="Arial" w:cs="Arial"/>
          <w:iCs/>
          <w:sz w:val="20"/>
          <w:szCs w:val="20"/>
          <w:lang w:val="en-US"/>
        </w:rPr>
        <w:t>ing</w:t>
      </w:r>
      <w:r w:rsidRPr="00C55B0E">
        <w:rPr>
          <w:rFonts w:ascii="Arial" w:hAnsi="Arial" w:cs="Arial"/>
          <w:iCs/>
          <w:sz w:val="20"/>
          <w:szCs w:val="20"/>
          <w:lang w:val="en-US"/>
        </w:rPr>
        <w:t>.</w:t>
      </w:r>
    </w:p>
    <w:p w:rsidR="00907025" w:rsidRPr="00907025" w:rsidRDefault="001E228C" w:rsidP="00907025">
      <w:pPr>
        <w:spacing w:after="0" w:line="360" w:lineRule="auto"/>
        <w:ind w:firstLine="567"/>
        <w:jc w:val="both"/>
        <w:rPr>
          <w:rFonts w:ascii="Arial" w:hAnsi="Arial" w:cs="Arial"/>
          <w:iCs/>
          <w:sz w:val="20"/>
          <w:szCs w:val="20"/>
          <w:lang w:val="en-US"/>
        </w:rPr>
      </w:pPr>
      <w:r w:rsidRPr="001E228C">
        <w:rPr>
          <w:rFonts w:ascii="Arial" w:hAnsi="Arial" w:cs="Arial"/>
          <w:iCs/>
          <w:sz w:val="20"/>
          <w:szCs w:val="20"/>
          <w:lang w:val="en-US"/>
        </w:rPr>
        <w:t xml:space="preserve">The results of the research that have been obtained, Table 1 shows the average value of the absorbance of </w:t>
      </w:r>
      <w:r w:rsidRPr="00CD3E6F">
        <w:rPr>
          <w:rFonts w:ascii="Arial" w:hAnsi="Arial" w:cs="Arial"/>
          <w:i/>
          <w:sz w:val="20"/>
          <w:szCs w:val="20"/>
          <w:lang w:val="en-US"/>
        </w:rPr>
        <w:t>C. albicans</w:t>
      </w:r>
      <w:r w:rsidRPr="001E228C">
        <w:rPr>
          <w:rFonts w:ascii="Arial" w:hAnsi="Arial" w:cs="Arial"/>
          <w:iCs/>
          <w:sz w:val="20"/>
          <w:szCs w:val="20"/>
          <w:lang w:val="en-US"/>
        </w:rPr>
        <w:t xml:space="preserve"> and its media which was measured using a UV-Vis spectrophotometer. The absorbance value is a value that indicates the </w:t>
      </w:r>
      <w:r w:rsidR="00EE5F3E">
        <w:rPr>
          <w:rFonts w:ascii="Arial" w:hAnsi="Arial" w:cs="Arial"/>
          <w:iCs/>
          <w:sz w:val="20"/>
          <w:szCs w:val="20"/>
          <w:lang w:val="en-US"/>
        </w:rPr>
        <w:t>number</w:t>
      </w:r>
      <w:r w:rsidRPr="001E228C">
        <w:rPr>
          <w:rFonts w:ascii="Arial" w:hAnsi="Arial" w:cs="Arial"/>
          <w:iCs/>
          <w:sz w:val="20"/>
          <w:szCs w:val="20"/>
          <w:lang w:val="en-US"/>
        </w:rPr>
        <w:t xml:space="preserve"> of light absorbed by the media solution in each tube to see the density of microbial cells which will be seen as the turbidity of the medium. The absorbance values ​​obtained in Table 1 show that the highest average absorbance value was in the negative control group, namely distilled water and the lowest average absorbance was in the 100% edamame extract immersion group. This indicates that the media turbidity in t</w:t>
      </w:r>
      <w:r>
        <w:rPr>
          <w:rFonts w:ascii="Arial" w:hAnsi="Arial" w:cs="Arial"/>
          <w:iCs/>
          <w:sz w:val="20"/>
          <w:szCs w:val="20"/>
          <w:lang w:val="en-US"/>
        </w:rPr>
        <w:t xml:space="preserve">he control group is the highest, and also </w:t>
      </w:r>
      <w:r w:rsidRPr="001E228C">
        <w:rPr>
          <w:rFonts w:ascii="Arial" w:hAnsi="Arial" w:cs="Arial"/>
          <w:iCs/>
          <w:sz w:val="20"/>
          <w:szCs w:val="20"/>
          <w:lang w:val="en-US"/>
        </w:rPr>
        <w:t>indicates that the number of C. albicans in the control group is the highest.</w:t>
      </w:r>
    </w:p>
    <w:p w:rsidR="00907025" w:rsidRPr="00907025" w:rsidRDefault="002738C6" w:rsidP="00907025">
      <w:pPr>
        <w:spacing w:after="0" w:line="360" w:lineRule="auto"/>
        <w:ind w:firstLine="567"/>
        <w:jc w:val="both"/>
        <w:rPr>
          <w:rFonts w:ascii="Arial" w:hAnsi="Arial" w:cs="Arial"/>
          <w:iCs/>
          <w:sz w:val="20"/>
          <w:szCs w:val="20"/>
          <w:lang w:val="en-US"/>
        </w:rPr>
      </w:pPr>
      <w:r w:rsidRPr="002738C6">
        <w:rPr>
          <w:rFonts w:ascii="Arial" w:hAnsi="Arial" w:cs="Arial"/>
          <w:iCs/>
          <w:sz w:val="20"/>
          <w:szCs w:val="20"/>
          <w:lang w:val="en-US"/>
        </w:rPr>
        <w:t>The absorbance value of each sample was then converted to obtain the number of C. albicans cells on the acrylic resin plate which is presented in Table 2. Table 2 shows the highest average number of C. albicans cells in the negative control group, which is</w:t>
      </w:r>
      <w:r w:rsidR="00907025" w:rsidRPr="00907025">
        <w:rPr>
          <w:rFonts w:ascii="Arial" w:hAnsi="Arial" w:cs="Arial"/>
          <w:iCs/>
          <w:sz w:val="20"/>
          <w:szCs w:val="20"/>
          <w:lang w:val="en-US"/>
        </w:rPr>
        <w:t xml:space="preserve"> 0,078x10</w:t>
      </w:r>
      <w:r w:rsidR="00907025" w:rsidRPr="00907025">
        <w:rPr>
          <w:rFonts w:ascii="Arial" w:hAnsi="Arial" w:cs="Arial"/>
          <w:iCs/>
          <w:sz w:val="20"/>
          <w:szCs w:val="20"/>
          <w:vertAlign w:val="superscript"/>
          <w:lang w:val="en-US"/>
        </w:rPr>
        <w:t>8</w:t>
      </w:r>
      <w:r w:rsidR="00907025" w:rsidRPr="00907025">
        <w:rPr>
          <w:rFonts w:ascii="Arial" w:hAnsi="Arial" w:cs="Arial"/>
          <w:iCs/>
          <w:sz w:val="20"/>
          <w:szCs w:val="20"/>
          <w:lang w:val="en-US"/>
        </w:rPr>
        <w:t xml:space="preserve"> CFU/ml. </w:t>
      </w:r>
      <w:r w:rsidRPr="002738C6">
        <w:rPr>
          <w:rFonts w:ascii="Arial" w:hAnsi="Arial" w:cs="Arial"/>
          <w:iCs/>
          <w:sz w:val="20"/>
          <w:szCs w:val="20"/>
          <w:lang w:val="en-US"/>
        </w:rPr>
        <w:t xml:space="preserve">This indicates that the negative control </w:t>
      </w:r>
      <w:r w:rsidR="0077092A">
        <w:rPr>
          <w:rFonts w:ascii="Arial" w:hAnsi="Arial" w:cs="Arial"/>
          <w:iCs/>
          <w:sz w:val="20"/>
          <w:szCs w:val="20"/>
          <w:lang w:val="en-US"/>
        </w:rPr>
        <w:t>immersed</w:t>
      </w:r>
      <w:r w:rsidRPr="002738C6">
        <w:rPr>
          <w:rFonts w:ascii="Arial" w:hAnsi="Arial" w:cs="Arial"/>
          <w:iCs/>
          <w:sz w:val="20"/>
          <w:szCs w:val="20"/>
          <w:lang w:val="en-US"/>
        </w:rPr>
        <w:t xml:space="preserve"> in aquadest has the lowest antifungal activity, because aquadest does not have antifungal ability. This is supported by the research of Kurniawati et al (2016) on the inhibition </w:t>
      </w:r>
      <w:r w:rsidRPr="002738C6">
        <w:rPr>
          <w:rFonts w:ascii="Arial" w:hAnsi="Arial" w:cs="Arial"/>
          <w:iCs/>
          <w:sz w:val="20"/>
          <w:szCs w:val="20"/>
          <w:lang w:val="en-US"/>
        </w:rPr>
        <w:lastRenderedPageBreak/>
        <w:t xml:space="preserve">of the growth of </w:t>
      </w:r>
      <w:r w:rsidRPr="00CD3E6F">
        <w:rPr>
          <w:rFonts w:ascii="Arial" w:hAnsi="Arial" w:cs="Arial"/>
          <w:i/>
          <w:sz w:val="20"/>
          <w:szCs w:val="20"/>
          <w:lang w:val="en-US"/>
        </w:rPr>
        <w:t>C. albicans</w:t>
      </w:r>
      <w:r w:rsidRPr="002738C6">
        <w:rPr>
          <w:rFonts w:ascii="Arial" w:hAnsi="Arial" w:cs="Arial"/>
          <w:iCs/>
          <w:sz w:val="20"/>
          <w:szCs w:val="20"/>
          <w:lang w:val="en-US"/>
        </w:rPr>
        <w:t>, which stated that sterile distilled water used as a negative control did not provide an inhibition zone.</w:t>
      </w:r>
      <w:r w:rsidR="000B24DA" w:rsidRPr="00744FB8">
        <w:rPr>
          <w:rFonts w:ascii="Arial" w:hAnsi="Arial" w:cs="Arial"/>
          <w:iCs/>
          <w:sz w:val="20"/>
          <w:szCs w:val="20"/>
          <w:vertAlign w:val="superscript"/>
          <w:lang w:val="en-US"/>
        </w:rPr>
        <w:fldChar w:fldCharType="begin" w:fldLock="1"/>
      </w:r>
      <w:r w:rsidR="00426ED3" w:rsidRPr="00744FB8">
        <w:rPr>
          <w:rFonts w:ascii="Arial" w:hAnsi="Arial" w:cs="Arial"/>
          <w:iCs/>
          <w:sz w:val="20"/>
          <w:szCs w:val="20"/>
          <w:vertAlign w:val="superscript"/>
          <w:lang w:val="en-US"/>
        </w:rPr>
        <w:instrText>ADDIN CSL_CITATION {"citationItems":[{"id":"ITEM-1","itemData":{"ISSN":"0024-9548","abstract":"Latar belakang: Candida albicans (C. albicans) adalah flora normal yang dapat menimbulkan infeksi berupa kandidiasis oral. Salah satu cara untuk mengendalikan infeksi kandidiasis oral yaitu dengan pemberian bahan yang bersifat antijamur. Ekstrak daun Kersen memiliki kandungan flavonoid, tanin, dan saponin yang memiliki daya antijamur. Tujuan: Membandingkan perbedaan efek daya anti jamur ekstrak etanol daun Kersen dan nistatin terhadap pertumbuhan C. albicans. Metode: Metode yang digunakan adalah metode difusi sumuran. Daya antijamur ditunjukkan dengan adanya zona hambat di sekitar lubang sumuran. Jumlah keseluruhan sampel sebanyak 24 yang terbagi menjadi 3 kelompok, yaitu ekstrak etanol daun Kersen konsentrasi 50% (perlakuan), nistatin (kontrol positif), dan aquades steril (kontrol negatif). Hasil penelitian kemudian dilakukan uji data statistik parametrik ANOVA dan LSD. Hasil dan Kesimpulan: Ekstrak etanol daun Kersen 50% mempunyai kemampuan yang setara dengan nistatin dalam menghambat pertumbuhan C. albicans.","author":[{"dropping-particle":"","family":"Kurniawati","given":"Atik","non-dropping-particle":"","parse-names":false,"suffix":""},{"dropping-particle":"","family":"Mashartini","given":"Ayu","non-dropping-particle":"","parse-names":false,"suffix":""},{"dropping-particle":"","family":"Fauzia","given":"Inda Syifa","non-dropping-particle":"","parse-names":false,"suffix":""}],"container-title":"Jurnal PDGI","id":"ITEM-1","issue":"3","issued":{"date-parts":[["2016"]]},"page":"74-77","title":"Perbedaan Khasiat Antijamur antara Ekstrak Etanol Daun Kersen (Muntingia calabura L.) dengan Nistatin terhadap Pertumbuhan Candida albicans","type":"article-journal","volume":"65"},"uris":["http://www.mendeley.com/documents/?uuid=77ae0aee-d04b-4ef4-ac6c-66d3e8ef829f"]}],"mendeley":{"formattedCitation":"(9)","plainTextFormattedCitation":"(9)","previouslyFormattedCitation":"(9)"},"properties":{"noteIndex":0},"schema":"https://github.com/citation-style-language/schema/raw/master/csl-citation.json"}</w:instrText>
      </w:r>
      <w:r w:rsidR="000B24DA" w:rsidRPr="00744FB8">
        <w:rPr>
          <w:rFonts w:ascii="Arial" w:hAnsi="Arial" w:cs="Arial"/>
          <w:iCs/>
          <w:sz w:val="20"/>
          <w:szCs w:val="20"/>
          <w:vertAlign w:val="superscript"/>
          <w:lang w:val="en-US"/>
        </w:rPr>
        <w:fldChar w:fldCharType="separate"/>
      </w:r>
      <w:r w:rsidR="00426ED3" w:rsidRPr="00744FB8">
        <w:rPr>
          <w:rFonts w:ascii="Arial" w:hAnsi="Arial" w:cs="Arial"/>
          <w:iCs/>
          <w:noProof/>
          <w:sz w:val="20"/>
          <w:szCs w:val="20"/>
          <w:vertAlign w:val="superscript"/>
          <w:lang w:val="en-US"/>
        </w:rPr>
        <w:t>(9)</w:t>
      </w:r>
      <w:r w:rsidR="000B24DA" w:rsidRPr="00744FB8">
        <w:rPr>
          <w:rFonts w:ascii="Arial" w:hAnsi="Arial" w:cs="Arial"/>
          <w:iCs/>
          <w:sz w:val="20"/>
          <w:szCs w:val="20"/>
          <w:vertAlign w:val="superscript"/>
          <w:lang w:val="en-US"/>
        </w:rPr>
        <w:fldChar w:fldCharType="end"/>
      </w:r>
      <w:r w:rsidR="00907025" w:rsidRPr="00907025">
        <w:rPr>
          <w:rFonts w:ascii="Arial" w:hAnsi="Arial" w:cs="Arial"/>
          <w:iCs/>
          <w:sz w:val="20"/>
          <w:szCs w:val="20"/>
          <w:lang w:val="en-US"/>
        </w:rPr>
        <w:t xml:space="preserve"> </w:t>
      </w:r>
      <w:r w:rsidRPr="002738C6">
        <w:rPr>
          <w:rFonts w:ascii="Arial" w:hAnsi="Arial" w:cs="Arial"/>
          <w:iCs/>
          <w:sz w:val="20"/>
          <w:szCs w:val="20"/>
          <w:lang w:val="en-US"/>
        </w:rPr>
        <w:t>Then the immersion group with 25% edamame extract was</w:t>
      </w:r>
      <w:r w:rsidR="00907025" w:rsidRPr="00907025">
        <w:rPr>
          <w:rFonts w:ascii="Arial" w:hAnsi="Arial" w:cs="Arial"/>
          <w:iCs/>
          <w:sz w:val="20"/>
          <w:szCs w:val="20"/>
          <w:lang w:val="en-US"/>
        </w:rPr>
        <w:t xml:space="preserve"> 0,072x10</w:t>
      </w:r>
      <w:r w:rsidR="00907025" w:rsidRPr="00907025">
        <w:rPr>
          <w:rFonts w:ascii="Arial" w:hAnsi="Arial" w:cs="Arial"/>
          <w:iCs/>
          <w:sz w:val="20"/>
          <w:szCs w:val="20"/>
          <w:vertAlign w:val="superscript"/>
          <w:lang w:val="en-US"/>
        </w:rPr>
        <w:t>8</w:t>
      </w:r>
      <w:r w:rsidR="00907025" w:rsidRPr="00907025">
        <w:rPr>
          <w:rFonts w:ascii="Arial" w:hAnsi="Arial" w:cs="Arial"/>
          <w:iCs/>
          <w:sz w:val="20"/>
          <w:szCs w:val="20"/>
          <w:lang w:val="en-US"/>
        </w:rPr>
        <w:t xml:space="preserve"> CFU/ml, </w:t>
      </w:r>
      <w:r w:rsidRPr="002738C6">
        <w:rPr>
          <w:rFonts w:ascii="Arial" w:hAnsi="Arial" w:cs="Arial"/>
          <w:iCs/>
          <w:sz w:val="20"/>
          <w:szCs w:val="20"/>
          <w:lang w:val="en-US"/>
        </w:rPr>
        <w:t>the immersion group with 50% edamame extract was</w:t>
      </w:r>
      <w:r w:rsidR="00907025" w:rsidRPr="00907025">
        <w:rPr>
          <w:rFonts w:ascii="Arial" w:hAnsi="Arial" w:cs="Arial"/>
          <w:iCs/>
          <w:sz w:val="20"/>
          <w:szCs w:val="20"/>
          <w:lang w:val="en-US"/>
        </w:rPr>
        <w:t xml:space="preserve"> 0,039x10</w:t>
      </w:r>
      <w:r w:rsidR="00907025" w:rsidRPr="00907025">
        <w:rPr>
          <w:rFonts w:ascii="Arial" w:hAnsi="Arial" w:cs="Arial"/>
          <w:iCs/>
          <w:sz w:val="20"/>
          <w:szCs w:val="20"/>
          <w:vertAlign w:val="superscript"/>
          <w:lang w:val="en-US"/>
        </w:rPr>
        <w:t>8</w:t>
      </w:r>
      <w:r w:rsidR="00907025" w:rsidRPr="00907025">
        <w:rPr>
          <w:rFonts w:ascii="Arial" w:hAnsi="Arial" w:cs="Arial"/>
          <w:iCs/>
          <w:sz w:val="20"/>
          <w:szCs w:val="20"/>
          <w:lang w:val="en-US"/>
        </w:rPr>
        <w:t xml:space="preserve"> CFU/ml, </w:t>
      </w:r>
      <w:r w:rsidRPr="002738C6">
        <w:rPr>
          <w:rFonts w:ascii="Arial" w:hAnsi="Arial" w:cs="Arial"/>
          <w:iCs/>
          <w:sz w:val="20"/>
          <w:szCs w:val="20"/>
          <w:lang w:val="en-US"/>
        </w:rPr>
        <w:t>the immersion group with 75% edamame extract was</w:t>
      </w:r>
      <w:r w:rsidR="00907025" w:rsidRPr="00907025">
        <w:rPr>
          <w:rFonts w:ascii="Arial" w:hAnsi="Arial" w:cs="Arial"/>
          <w:iCs/>
          <w:sz w:val="20"/>
          <w:szCs w:val="20"/>
          <w:lang w:val="en-US"/>
        </w:rPr>
        <w:t xml:space="preserve"> 0,021x10</w:t>
      </w:r>
      <w:r w:rsidR="00907025" w:rsidRPr="00907025">
        <w:rPr>
          <w:rFonts w:ascii="Arial" w:hAnsi="Arial" w:cs="Arial"/>
          <w:iCs/>
          <w:sz w:val="20"/>
          <w:szCs w:val="20"/>
          <w:vertAlign w:val="superscript"/>
          <w:lang w:val="en-US"/>
        </w:rPr>
        <w:t>8</w:t>
      </w:r>
      <w:r w:rsidR="00907025" w:rsidRPr="00907025">
        <w:rPr>
          <w:rFonts w:ascii="Arial" w:hAnsi="Arial" w:cs="Arial"/>
          <w:iCs/>
          <w:sz w:val="20"/>
          <w:szCs w:val="20"/>
          <w:lang w:val="en-US"/>
        </w:rPr>
        <w:t xml:space="preserve"> CFU/ml. </w:t>
      </w:r>
      <w:r w:rsidRPr="002738C6">
        <w:rPr>
          <w:rFonts w:ascii="Arial" w:hAnsi="Arial" w:cs="Arial"/>
          <w:iCs/>
          <w:sz w:val="20"/>
          <w:szCs w:val="20"/>
          <w:lang w:val="en-US"/>
        </w:rPr>
        <w:t xml:space="preserve">The decrease in the average number of </w:t>
      </w:r>
      <w:r w:rsidRPr="00CD3E6F">
        <w:rPr>
          <w:rFonts w:ascii="Arial" w:hAnsi="Arial" w:cs="Arial"/>
          <w:i/>
          <w:sz w:val="20"/>
          <w:szCs w:val="20"/>
          <w:lang w:val="en-US"/>
        </w:rPr>
        <w:t>C. albicans</w:t>
      </w:r>
      <w:r w:rsidRPr="002738C6">
        <w:rPr>
          <w:rFonts w:ascii="Arial" w:hAnsi="Arial" w:cs="Arial"/>
          <w:iCs/>
          <w:sz w:val="20"/>
          <w:szCs w:val="20"/>
          <w:lang w:val="en-US"/>
        </w:rPr>
        <w:t xml:space="preserve"> cells at a concentration of 75% proves that at this concentration it has a greater antifungal effect due to an increase in the concentration of edamame extract. Then, the lowest average number of </w:t>
      </w:r>
      <w:r w:rsidRPr="00CD3E6F">
        <w:rPr>
          <w:rFonts w:ascii="Arial" w:hAnsi="Arial" w:cs="Arial"/>
          <w:i/>
          <w:sz w:val="20"/>
          <w:szCs w:val="20"/>
          <w:lang w:val="en-US"/>
        </w:rPr>
        <w:t>C. albicans</w:t>
      </w:r>
      <w:r w:rsidRPr="002738C6">
        <w:rPr>
          <w:rFonts w:ascii="Arial" w:hAnsi="Arial" w:cs="Arial"/>
          <w:iCs/>
          <w:sz w:val="20"/>
          <w:szCs w:val="20"/>
          <w:lang w:val="en-US"/>
        </w:rPr>
        <w:t xml:space="preserve"> cells was seen in the 100% concentration of edamame extract immersion group, which was</w:t>
      </w:r>
      <w:r w:rsidR="00907025" w:rsidRPr="00907025">
        <w:rPr>
          <w:rFonts w:ascii="Arial" w:hAnsi="Arial" w:cs="Arial"/>
          <w:iCs/>
          <w:sz w:val="20"/>
          <w:szCs w:val="20"/>
          <w:lang w:val="en-US"/>
        </w:rPr>
        <w:t xml:space="preserve"> -0,001x10</w:t>
      </w:r>
      <w:r w:rsidR="00907025" w:rsidRPr="00907025">
        <w:rPr>
          <w:rFonts w:ascii="Arial" w:hAnsi="Arial" w:cs="Arial"/>
          <w:iCs/>
          <w:sz w:val="20"/>
          <w:szCs w:val="20"/>
          <w:vertAlign w:val="superscript"/>
          <w:lang w:val="en-US"/>
        </w:rPr>
        <w:t>8</w:t>
      </w:r>
      <w:r w:rsidR="00907025" w:rsidRPr="00907025">
        <w:rPr>
          <w:rFonts w:ascii="Arial" w:hAnsi="Arial" w:cs="Arial"/>
          <w:iCs/>
          <w:sz w:val="20"/>
          <w:szCs w:val="20"/>
          <w:lang w:val="en-US"/>
        </w:rPr>
        <w:t xml:space="preserve"> CFU/ml. </w:t>
      </w:r>
      <w:r w:rsidRPr="002738C6">
        <w:rPr>
          <w:rFonts w:ascii="Arial" w:hAnsi="Arial" w:cs="Arial"/>
          <w:iCs/>
          <w:sz w:val="20"/>
          <w:szCs w:val="20"/>
          <w:lang w:val="en-US"/>
        </w:rPr>
        <w:t xml:space="preserve">This indicates that immersion of 100% concentration of edamame extract was the most effective in reducing the </w:t>
      </w:r>
      <w:r w:rsidR="00EE5F3E">
        <w:rPr>
          <w:rFonts w:ascii="Arial" w:hAnsi="Arial" w:cs="Arial"/>
          <w:iCs/>
          <w:sz w:val="20"/>
          <w:szCs w:val="20"/>
          <w:lang w:val="en-US"/>
        </w:rPr>
        <w:t>number</w:t>
      </w:r>
      <w:r w:rsidRPr="002738C6">
        <w:rPr>
          <w:rFonts w:ascii="Arial" w:hAnsi="Arial" w:cs="Arial"/>
          <w:iCs/>
          <w:sz w:val="20"/>
          <w:szCs w:val="20"/>
          <w:lang w:val="en-US"/>
        </w:rPr>
        <w:t xml:space="preserve"> of </w:t>
      </w:r>
      <w:r w:rsidRPr="00CD3E6F">
        <w:rPr>
          <w:rFonts w:ascii="Arial" w:hAnsi="Arial" w:cs="Arial"/>
          <w:i/>
          <w:sz w:val="20"/>
          <w:szCs w:val="20"/>
          <w:lang w:val="en-US"/>
        </w:rPr>
        <w:t>C. albicans</w:t>
      </w:r>
      <w:r w:rsidRPr="002738C6">
        <w:rPr>
          <w:rFonts w:ascii="Arial" w:hAnsi="Arial" w:cs="Arial"/>
          <w:iCs/>
          <w:sz w:val="20"/>
          <w:szCs w:val="20"/>
          <w:lang w:val="en-US"/>
        </w:rPr>
        <w:t xml:space="preserve"> compared to the lower concentration of 75%. The negative value obtained in the calculation was due to the absorbance value of </w:t>
      </w:r>
      <w:r w:rsidRPr="00CD3E6F">
        <w:rPr>
          <w:rFonts w:ascii="Arial" w:hAnsi="Arial" w:cs="Arial"/>
          <w:i/>
          <w:sz w:val="20"/>
          <w:szCs w:val="20"/>
          <w:lang w:val="en-US"/>
        </w:rPr>
        <w:t>C. albicans</w:t>
      </w:r>
      <w:r w:rsidRPr="002738C6">
        <w:rPr>
          <w:rFonts w:ascii="Arial" w:hAnsi="Arial" w:cs="Arial"/>
          <w:iCs/>
          <w:sz w:val="20"/>
          <w:szCs w:val="20"/>
          <w:lang w:val="en-US"/>
        </w:rPr>
        <w:t xml:space="preserve"> in Sabouraud's broth medium which was smaller than the absorbance value of Sabouraud's broth media without fungi, so it could be concluded that after treatment no more </w:t>
      </w:r>
      <w:r w:rsidRPr="00CD3E6F">
        <w:rPr>
          <w:rFonts w:ascii="Arial" w:hAnsi="Arial" w:cs="Arial"/>
          <w:i/>
          <w:sz w:val="20"/>
          <w:szCs w:val="20"/>
          <w:lang w:val="en-US"/>
        </w:rPr>
        <w:t>C. albicans</w:t>
      </w:r>
      <w:r w:rsidRPr="002738C6">
        <w:rPr>
          <w:rFonts w:ascii="Arial" w:hAnsi="Arial" w:cs="Arial"/>
          <w:iCs/>
          <w:sz w:val="20"/>
          <w:szCs w:val="20"/>
          <w:lang w:val="en-US"/>
        </w:rPr>
        <w:t xml:space="preserve"> cells were found in the media.</w:t>
      </w:r>
    </w:p>
    <w:p w:rsidR="00907025" w:rsidRPr="00907025" w:rsidRDefault="002738C6" w:rsidP="00907025">
      <w:pPr>
        <w:spacing w:after="0" w:line="360" w:lineRule="auto"/>
        <w:ind w:firstLine="567"/>
        <w:jc w:val="both"/>
        <w:rPr>
          <w:rFonts w:ascii="Arial" w:hAnsi="Arial" w:cs="Arial"/>
          <w:iCs/>
          <w:sz w:val="20"/>
          <w:szCs w:val="20"/>
          <w:lang w:val="en-US"/>
        </w:rPr>
      </w:pPr>
      <w:r w:rsidRPr="002738C6">
        <w:rPr>
          <w:rFonts w:ascii="Arial" w:hAnsi="Arial" w:cs="Arial"/>
          <w:iCs/>
          <w:sz w:val="20"/>
          <w:szCs w:val="20"/>
          <w:lang w:val="en-US"/>
        </w:rPr>
        <w:t xml:space="preserve">One Way ANOVA test results show a significance value of less than 0.05 (Sig. = 0.000). The test results showed that between each group there was a significant difference in the number of </w:t>
      </w:r>
      <w:r w:rsidRPr="00CD3E6F">
        <w:rPr>
          <w:rFonts w:ascii="Arial" w:hAnsi="Arial" w:cs="Arial"/>
          <w:i/>
          <w:sz w:val="20"/>
          <w:szCs w:val="20"/>
          <w:lang w:val="en-US"/>
        </w:rPr>
        <w:t>C. albicans</w:t>
      </w:r>
      <w:r w:rsidRPr="002738C6">
        <w:rPr>
          <w:rFonts w:ascii="Arial" w:hAnsi="Arial" w:cs="Arial"/>
          <w:iCs/>
          <w:sz w:val="20"/>
          <w:szCs w:val="20"/>
          <w:lang w:val="en-US"/>
        </w:rPr>
        <w:t xml:space="preserve"> cells so that it could be continued with the Least Significance Different (LSD) test. The results of the analysis of the Least Signification Different (LSD) test data showed that there was a significant difference (p&lt;0.05) in most groups except the control group against the 25% edamame extract </w:t>
      </w:r>
      <w:r w:rsidR="00891ED3">
        <w:rPr>
          <w:rFonts w:ascii="Arial" w:hAnsi="Arial" w:cs="Arial"/>
          <w:iCs/>
          <w:sz w:val="20"/>
          <w:szCs w:val="20"/>
          <w:lang w:val="en-US"/>
        </w:rPr>
        <w:t>immersion</w:t>
      </w:r>
      <w:r w:rsidRPr="002738C6">
        <w:rPr>
          <w:rFonts w:ascii="Arial" w:hAnsi="Arial" w:cs="Arial"/>
          <w:iCs/>
          <w:sz w:val="20"/>
          <w:szCs w:val="20"/>
          <w:lang w:val="en-US"/>
        </w:rPr>
        <w:t xml:space="preserve"> group and the 75% edamame extract </w:t>
      </w:r>
      <w:r w:rsidR="00891ED3">
        <w:rPr>
          <w:rFonts w:ascii="Arial" w:hAnsi="Arial" w:cs="Arial"/>
          <w:iCs/>
          <w:sz w:val="20"/>
          <w:szCs w:val="20"/>
          <w:lang w:val="en-US"/>
        </w:rPr>
        <w:t>immersion</w:t>
      </w:r>
      <w:r w:rsidRPr="002738C6">
        <w:rPr>
          <w:rFonts w:ascii="Arial" w:hAnsi="Arial" w:cs="Arial"/>
          <w:iCs/>
          <w:sz w:val="20"/>
          <w:szCs w:val="20"/>
          <w:lang w:val="en-US"/>
        </w:rPr>
        <w:t xml:space="preserve"> group against the edamame extract </w:t>
      </w:r>
      <w:r w:rsidR="00891ED3">
        <w:rPr>
          <w:rFonts w:ascii="Arial" w:hAnsi="Arial" w:cs="Arial"/>
          <w:iCs/>
          <w:sz w:val="20"/>
          <w:szCs w:val="20"/>
          <w:lang w:val="en-US"/>
        </w:rPr>
        <w:t>immersion group</w:t>
      </w:r>
      <w:r w:rsidRPr="002738C6">
        <w:rPr>
          <w:rFonts w:ascii="Arial" w:hAnsi="Arial" w:cs="Arial"/>
          <w:iCs/>
          <w:sz w:val="20"/>
          <w:szCs w:val="20"/>
          <w:lang w:val="en-US"/>
        </w:rPr>
        <w:t xml:space="preserve"> 50% and 100%. There were not significant differences in several groups due to the decrease in the number of </w:t>
      </w:r>
      <w:r w:rsidRPr="00CD3E6F">
        <w:rPr>
          <w:rFonts w:ascii="Arial" w:hAnsi="Arial" w:cs="Arial"/>
          <w:i/>
          <w:sz w:val="20"/>
          <w:szCs w:val="20"/>
          <w:lang w:val="en-US"/>
        </w:rPr>
        <w:t>C. albicans</w:t>
      </w:r>
      <w:r w:rsidRPr="002738C6">
        <w:rPr>
          <w:rFonts w:ascii="Arial" w:hAnsi="Arial" w:cs="Arial"/>
          <w:iCs/>
          <w:sz w:val="20"/>
          <w:szCs w:val="20"/>
          <w:lang w:val="en-US"/>
        </w:rPr>
        <w:t xml:space="preserve"> </w:t>
      </w:r>
      <w:r w:rsidRPr="002738C6">
        <w:rPr>
          <w:rFonts w:ascii="Arial" w:hAnsi="Arial" w:cs="Arial"/>
          <w:iCs/>
          <w:sz w:val="20"/>
          <w:szCs w:val="20"/>
          <w:lang w:val="en-US"/>
        </w:rPr>
        <w:t xml:space="preserve">cells between the groups that were not much different. Based on the results of the </w:t>
      </w:r>
      <w:r w:rsidR="0077092A">
        <w:rPr>
          <w:rFonts w:ascii="Arial" w:hAnsi="Arial" w:cs="Arial"/>
          <w:iCs/>
          <w:sz w:val="20"/>
          <w:szCs w:val="20"/>
          <w:lang w:val="en-US"/>
        </w:rPr>
        <w:t>research</w:t>
      </w:r>
      <w:r w:rsidRPr="002738C6">
        <w:rPr>
          <w:rFonts w:ascii="Arial" w:hAnsi="Arial" w:cs="Arial"/>
          <w:iCs/>
          <w:sz w:val="20"/>
          <w:szCs w:val="20"/>
          <w:lang w:val="en-US"/>
        </w:rPr>
        <w:t xml:space="preserve">, it can be seen that increasing the concentration of edamame extract was proven to affect the number of </w:t>
      </w:r>
      <w:r w:rsidRPr="00CD3E6F">
        <w:rPr>
          <w:rFonts w:ascii="Arial" w:hAnsi="Arial" w:cs="Arial"/>
          <w:i/>
          <w:sz w:val="20"/>
          <w:szCs w:val="20"/>
          <w:lang w:val="en-US"/>
        </w:rPr>
        <w:t>C. albicans</w:t>
      </w:r>
      <w:r w:rsidRPr="002738C6">
        <w:rPr>
          <w:rFonts w:ascii="Arial" w:hAnsi="Arial" w:cs="Arial"/>
          <w:iCs/>
          <w:sz w:val="20"/>
          <w:szCs w:val="20"/>
          <w:lang w:val="en-US"/>
        </w:rPr>
        <w:t xml:space="preserve"> cells. The higher the concentration of edamame extract, the higher the antifungal effect. These results are in accordance with the opinion of Igboabuchi and Ilodibia (2018) and Abdel-Hady et al (2019) which stated that it was known that edamame content was able to inhibit the growth of C. albicans. </w:t>
      </w:r>
      <w:r w:rsidR="00AD7EA9" w:rsidRPr="00744FB8">
        <w:rPr>
          <w:rFonts w:ascii="Arial" w:hAnsi="Arial" w:cs="Arial"/>
          <w:iCs/>
          <w:sz w:val="20"/>
          <w:szCs w:val="20"/>
          <w:vertAlign w:val="superscript"/>
          <w:lang w:val="en-US"/>
        </w:rPr>
        <w:fldChar w:fldCharType="begin" w:fldLock="1"/>
      </w:r>
      <w:r w:rsidR="00426ED3" w:rsidRPr="00744FB8">
        <w:rPr>
          <w:rFonts w:ascii="Arial" w:hAnsi="Arial" w:cs="Arial"/>
          <w:iCs/>
          <w:sz w:val="20"/>
          <w:szCs w:val="20"/>
          <w:vertAlign w:val="superscript"/>
          <w:lang w:val="en-US"/>
        </w:rPr>
        <w:instrText>ADDIN CSL_CITATION {"citationItems":[{"id":"ITEM-1","itemData":{"DOI":"10.9734/AJRIB/2018/40123","abstract":"The present study was carried out to evaluate the antioxidant and antimicrobial activities of ethanolic leaf and seed extracts of Soybean (Glycine max (L) Merr.). Antioxidant activity of the leaf and seed extracts was determined by reducing power capacity of flavonoid, phenol, lycopene, β-carotene and ascorbic acid using standard laboratory method. The antimicrobial assay of the leaf and seed extracts was carried out at different concentrations against some selected clinical pathogens (bacterial strains: Staphylococcus aureus, Escherichia coli; fungi strain: Candida albicans, Aspergillus niger) using agar diffusion method. Analysis of variance was employed in data analysis. Antioxidant phytochemical composition of the leaf and seed extracts of Glycine max revealed that all the phytochemicals assayed were present but in various amounts except ascorbic acid that was absent in the leaf. The quantities of the phytochemicals were higher in the leaf than in the seed except for lycopene that was higher in the seed and ascorbic acid that was present only in the seed. The Reducing Power Capacity of the ethanol extract of the leaf and seed of the Glycine","author":[{"dropping-particle":"","family":"Igboabuchi","given":"N A","non-dropping-particle":"","parse-names":false,"suffix":""},{"dropping-particle":"V","family":"Ilodibia","given":"C","non-dropping-particle":"","parse-names":false,"suffix":""},{"dropping-particle":"","family":"Tamuli","given":"Phatik","non-dropping-particle":"","parse-names":false,"suffix":""}],"container-title":"Asian Journal of Research in Botany","id":"ITEM-1","issue":"1","issued":{"date-parts":[["2018"]]},"page":"1-8","title":"A Study on the Antioxidant and Antimicrobial Activities of Seed and Leaf Extracts of Glycine max (L) Merr.","type":"article-journal","volume":"1"},"uris":["http://www.mendeley.com/documents/?uuid=08090722-23ea-4973-955b-7916accadd2d"]}],"mendeley":{"formattedCitation":"(15)","plainTextFormattedCitation":"(15)","previouslyFormattedCitation":"(15)"},"properties":{"noteIndex":0},"schema":"https://github.com/citation-style-language/schema/raw/master/csl-citation.json"}</w:instrText>
      </w:r>
      <w:r w:rsidR="00AD7EA9" w:rsidRPr="00744FB8">
        <w:rPr>
          <w:rFonts w:ascii="Arial" w:hAnsi="Arial" w:cs="Arial"/>
          <w:iCs/>
          <w:sz w:val="20"/>
          <w:szCs w:val="20"/>
          <w:vertAlign w:val="superscript"/>
          <w:lang w:val="en-US"/>
        </w:rPr>
        <w:fldChar w:fldCharType="separate"/>
      </w:r>
      <w:r w:rsidR="00426ED3" w:rsidRPr="00744FB8">
        <w:rPr>
          <w:rFonts w:ascii="Arial" w:hAnsi="Arial" w:cs="Arial"/>
          <w:iCs/>
          <w:noProof/>
          <w:sz w:val="20"/>
          <w:szCs w:val="20"/>
          <w:vertAlign w:val="superscript"/>
          <w:lang w:val="en-US"/>
        </w:rPr>
        <w:t>(15)</w:t>
      </w:r>
      <w:r w:rsidR="00AD7EA9" w:rsidRPr="00744FB8">
        <w:rPr>
          <w:rFonts w:ascii="Arial" w:hAnsi="Arial" w:cs="Arial"/>
          <w:iCs/>
          <w:sz w:val="20"/>
          <w:szCs w:val="20"/>
          <w:vertAlign w:val="superscript"/>
          <w:lang w:val="en-US"/>
        </w:rPr>
        <w:fldChar w:fldCharType="end"/>
      </w:r>
      <w:r w:rsidR="00AD7EA9" w:rsidRPr="00744FB8">
        <w:rPr>
          <w:rFonts w:ascii="Arial" w:hAnsi="Arial" w:cs="Arial"/>
          <w:iCs/>
          <w:sz w:val="20"/>
          <w:szCs w:val="20"/>
          <w:vertAlign w:val="superscript"/>
          <w:lang w:val="en-US"/>
        </w:rPr>
        <w:fldChar w:fldCharType="begin" w:fldLock="1"/>
      </w:r>
      <w:r w:rsidR="00426ED3" w:rsidRPr="00744FB8">
        <w:rPr>
          <w:rFonts w:ascii="Arial" w:hAnsi="Arial" w:cs="Arial"/>
          <w:iCs/>
          <w:sz w:val="20"/>
          <w:szCs w:val="20"/>
          <w:vertAlign w:val="superscript"/>
          <w:lang w:val="en-US"/>
        </w:rPr>
        <w:instrText>ADDIN CSL_CITATION {"citationItems":[{"id":"ITEM-1","itemData":{"DOI":"10.31838/ijpr/2019.11.02.060","ISSN":"09752366","abstract":"Glycine max seeds use in many types of food in Egypt and all over the world. Also, it has many pharmacological properties. This study aimed to evaluate cytotoxic and antimicrobial activities of the plant extract on murine spleen cells and hepatocellular carcinoma (HepG2 cell line) as well as GC-MS analysis. The seeds were extracted with 85% methanol and tested on murine spleen cells and HepG2 cell line with different concentrations. Also, antimicrobial activity of the extract was studied by mean inhibition zone. The outcomes proved that the cytotoxic activity of the plant on murine spleen cells is very weak (380.94µg/ml) as well as on HepG2, it inhibits the cell viability% to 8.5% after 24 hrs. (IC50 = 42.5µg/ml). Also, the plant showed good antimicrobial activity in a concentration-dependent manner on fungi and bacteria (Gram positive and Gram negative). GC-MS analysis of bioactive compounds in the plant extract revealed the presence of 11 bioactive compounds. The major bioactive compounds are 9,12-octadecadienoic acid (Z,Z)-, methyl ester (41.24 %), hexadecanoic acid, methyl Ester (27.39 %), 9 octadecenoic acid (Z)-,methyl ester (16.58%), methyl stearate (4.71%), ethyl linoleate (3.92%) and n-hexadecanoic acid (2.34%). According to these finding, Glycine max methanol extract is potential as anticancer and antimicrobial agents that is may be due to the identified bioactive compoundsby GC-MS analysis. Therefore, the phytochemicals of the plant may be responsible for the various pharmacological actions.","author":[{"dropping-particle":"","family":"Abdel-Hady","given":"Heba","non-dropping-particle":"","parse-names":false,"suffix":""},{"dropping-particle":"","family":"El-Wakil","given":"Eman Ahmed","non-dropping-particle":"","parse-names":false,"suffix":""},{"dropping-particle":"","family":"Nasr","given":"Sami Mohamed","non-dropping-particle":"","parse-names":false,"suffix":""}],"container-title":"International Journal of Pharmaceutical Research","id":"ITEM-1","issue":"2","issued":{"date-parts":[["2019"]]},"page":"418-426","title":"Characterization and evaluation of antimicrobial and cytotoxic activities of glycine max methanol extract","type":"article-journal","volume":"11"},"uris":["http://www.mendeley.com/documents/?uuid=7a137031-0ebb-4708-889b-194eac0ee699"]}],"mendeley":{"formattedCitation":"(16)","plainTextFormattedCitation":"(16)","previouslyFormattedCitation":"(16)"},"properties":{"noteIndex":0},"schema":"https://github.com/citation-style-language/schema/raw/master/csl-citation.json"}</w:instrText>
      </w:r>
      <w:r w:rsidR="00AD7EA9" w:rsidRPr="00744FB8">
        <w:rPr>
          <w:rFonts w:ascii="Arial" w:hAnsi="Arial" w:cs="Arial"/>
          <w:iCs/>
          <w:sz w:val="20"/>
          <w:szCs w:val="20"/>
          <w:vertAlign w:val="superscript"/>
          <w:lang w:val="en-US"/>
        </w:rPr>
        <w:fldChar w:fldCharType="separate"/>
      </w:r>
      <w:r w:rsidR="00426ED3" w:rsidRPr="00744FB8">
        <w:rPr>
          <w:rFonts w:ascii="Arial" w:hAnsi="Arial" w:cs="Arial"/>
          <w:iCs/>
          <w:noProof/>
          <w:sz w:val="20"/>
          <w:szCs w:val="20"/>
          <w:vertAlign w:val="superscript"/>
          <w:lang w:val="en-US"/>
        </w:rPr>
        <w:t>(16)</w:t>
      </w:r>
      <w:r w:rsidR="00AD7EA9" w:rsidRPr="00744FB8">
        <w:rPr>
          <w:rFonts w:ascii="Arial" w:hAnsi="Arial" w:cs="Arial"/>
          <w:iCs/>
          <w:sz w:val="20"/>
          <w:szCs w:val="20"/>
          <w:vertAlign w:val="superscript"/>
          <w:lang w:val="en-US"/>
        </w:rPr>
        <w:fldChar w:fldCharType="end"/>
      </w:r>
      <w:r w:rsidR="00744FB8">
        <w:rPr>
          <w:rFonts w:ascii="Arial" w:hAnsi="Arial" w:cs="Arial"/>
          <w:iCs/>
          <w:sz w:val="20"/>
          <w:szCs w:val="20"/>
          <w:lang w:val="en-US"/>
        </w:rPr>
        <w:t xml:space="preserve"> </w:t>
      </w:r>
      <w:r w:rsidRPr="002738C6">
        <w:rPr>
          <w:rFonts w:ascii="Arial" w:hAnsi="Arial" w:cs="Arial"/>
          <w:iCs/>
          <w:sz w:val="20"/>
          <w:szCs w:val="20"/>
          <w:lang w:val="en-US"/>
        </w:rPr>
        <w:t>Substances contained in edmame that act as antifungals are saponins.</w:t>
      </w:r>
    </w:p>
    <w:p w:rsidR="00860C37" w:rsidRDefault="002738C6" w:rsidP="00860C37">
      <w:pPr>
        <w:spacing w:after="0" w:line="360" w:lineRule="auto"/>
        <w:ind w:firstLine="567"/>
        <w:jc w:val="both"/>
        <w:rPr>
          <w:rFonts w:ascii="Arial" w:hAnsi="Arial" w:cs="Arial"/>
          <w:iCs/>
          <w:sz w:val="20"/>
          <w:szCs w:val="20"/>
          <w:lang w:val="en-US"/>
        </w:rPr>
      </w:pPr>
      <w:r w:rsidRPr="002738C6">
        <w:rPr>
          <w:rFonts w:ascii="Arial" w:hAnsi="Arial" w:cs="Arial"/>
          <w:iCs/>
          <w:sz w:val="20"/>
          <w:szCs w:val="20"/>
          <w:lang w:val="en-US"/>
        </w:rPr>
        <w:t>The mechanism of saponins as antifungals is by lowering the surface tension of the sterol membrane of the fungal cell wall. The decrease in surface tension causes this sterol membrane to increase cell permeability, thereby disrupting the absorption of substances needed by fungi for growth so that cells will swell and burst.</w:t>
      </w:r>
      <w:r w:rsidR="00AD7EA9" w:rsidRPr="00426ED3">
        <w:rPr>
          <w:rFonts w:ascii="Arial" w:hAnsi="Arial" w:cs="Arial"/>
          <w:iCs/>
          <w:sz w:val="20"/>
          <w:szCs w:val="20"/>
          <w:vertAlign w:val="superscript"/>
          <w:lang w:val="en-US"/>
        </w:rPr>
        <w:fldChar w:fldCharType="begin" w:fldLock="1"/>
      </w:r>
      <w:r w:rsidR="00426ED3" w:rsidRPr="00426ED3">
        <w:rPr>
          <w:rFonts w:ascii="Arial" w:hAnsi="Arial" w:cs="Arial"/>
          <w:iCs/>
          <w:sz w:val="20"/>
          <w:szCs w:val="20"/>
          <w:vertAlign w:val="superscript"/>
          <w:lang w:val="en-US"/>
        </w:rPr>
        <w:instrText>ADDIN CSL_CITATION {"citationItems":[{"id":"ITEM-1","itemData":{"DOI":"10.1099/jmm.0.075291-0","ISSN":"00222615","PMID":"24850879","abstract":"The antifungal activity of the saponin-rich fractions (SFs) from Medicago sativa (aerial parts and roots) and Saponaria officinalis (used as a well-known source of plant saponins) against Candida albicans reference and clinical strains, their yeast-to-hyphal conversion, adhesion, and biofilm formation was investigated. Direct fungicidal/fungistatic properties of the tested phytochemicals used alone, as well as their synergy with azoles (probably resulting from yeast cell wall instability) were demonstrated. Here, to the best of our knowledge, we report for the first time the ability of saponin-rich extracts of M. sativa and S. officinalis to inhibit C. albicans germ tube formation, limit hyphal growth, reduce yeast adherence and biofilm formation, and eradicate mature (24 h) Candida biofilm. Moreover, M. sativa SFs (mainly obtained from aerial parts), in the range of concentrations which were active modulators of Candida virulence factors, exhibited low cytotoxicity against the mouse fibroblast line L929. These properties seem to be very promising in the context of using plant-derived SFs as potential novel antifungal therapeutics supporting classic drugs or as ingredients of disinfectants. © 2014 The Authors.","author":[{"dropping-particle":"","family":"Sadowska","given":"Beata","non-dropping-particle":"","parse-names":false,"suffix":""},{"dropping-particle":"","family":"Budzyńska","given":"Aleksandra","non-dropping-particle":"","parse-names":false,"suffix":""},{"dropping-particle":"","family":"Wieckowska-Szakiel","given":"Marzena","non-dropping-particle":"","parse-names":false,"suffix":""},{"dropping-particle":"","family":"Paszkiewicz","given":"Małgorzata","non-dropping-particle":"","parse-names":false,"suffix":""},{"dropping-particle":"","family":"Stochmal","given":"Anna","non-dropping-particle":"","parse-names":false,"suffix":""},{"dropping-particle":"","family":"Moniuszko-Szajwaj","given":"Barbara","non-dropping-particle":"","parse-names":false,"suffix":""},{"dropping-particle":"","family":"Kowalczyk","given":"Mariusz","non-dropping-particle":"","parse-names":false,"suffix":""},{"dropping-particle":"","family":"Rózalska","given":"Barbara","non-dropping-particle":"","parse-names":false,"suffix":""}],"container-title":"Journal of Medical Microbiology","id":"ITEM-1","issue":"PART 8","issued":{"date-parts":[["2014"]]},"page":"1076-1086","title":"New pharmacological properties of Medicago sativa and Saponaria officinalis saponin-rich fractions addressed to Candida albicans","type":"article-journal","volume":"63"},"uris":["http://www.mendeley.com/documents/?uuid=b29ef24f-73af-499e-97c7-5622ec7dd3cd"]}],"mendeley":{"formattedCitation":"(17)","plainTextFormattedCitation":"(17)","previouslyFormattedCitation":"(17)"},"properties":{"noteIndex":0},"schema":"https://github.com/citation-style-language/schema/raw/master/csl-citation.json"}</w:instrText>
      </w:r>
      <w:r w:rsidR="00AD7EA9" w:rsidRPr="00426ED3">
        <w:rPr>
          <w:rFonts w:ascii="Arial" w:hAnsi="Arial" w:cs="Arial"/>
          <w:iCs/>
          <w:sz w:val="20"/>
          <w:szCs w:val="20"/>
          <w:vertAlign w:val="superscript"/>
          <w:lang w:val="en-US"/>
        </w:rPr>
        <w:fldChar w:fldCharType="separate"/>
      </w:r>
      <w:r w:rsidR="00426ED3" w:rsidRPr="00426ED3">
        <w:rPr>
          <w:rFonts w:ascii="Arial" w:hAnsi="Arial" w:cs="Arial"/>
          <w:iCs/>
          <w:noProof/>
          <w:sz w:val="20"/>
          <w:szCs w:val="20"/>
          <w:vertAlign w:val="superscript"/>
          <w:lang w:val="en-US"/>
        </w:rPr>
        <w:t>(17)</w:t>
      </w:r>
      <w:r w:rsidR="00AD7EA9" w:rsidRPr="00426ED3">
        <w:rPr>
          <w:rFonts w:ascii="Arial" w:hAnsi="Arial" w:cs="Arial"/>
          <w:iCs/>
          <w:sz w:val="20"/>
          <w:szCs w:val="20"/>
          <w:vertAlign w:val="superscript"/>
          <w:lang w:val="en-US"/>
        </w:rPr>
        <w:fldChar w:fldCharType="end"/>
      </w:r>
      <w:r w:rsidR="001C0CC2">
        <w:rPr>
          <w:rFonts w:ascii="Arial" w:hAnsi="Arial" w:cs="Arial"/>
          <w:iCs/>
          <w:sz w:val="20"/>
          <w:szCs w:val="20"/>
          <w:vertAlign w:val="superscript"/>
          <w:lang w:val="en-US"/>
        </w:rPr>
        <w:t xml:space="preserve"> </w:t>
      </w:r>
      <w:r w:rsidR="00C42D3F" w:rsidRPr="00C42D3F">
        <w:rPr>
          <w:rFonts w:ascii="Arial" w:hAnsi="Arial" w:cs="Arial"/>
          <w:iCs/>
          <w:sz w:val="20"/>
          <w:szCs w:val="20"/>
        </w:rPr>
        <w:t>Saponins increase the production of H2O2 and cause membrane lipid peroxidation, thereby increas</w:t>
      </w:r>
      <w:r w:rsidR="00C42D3F">
        <w:rPr>
          <w:rFonts w:ascii="Arial" w:hAnsi="Arial" w:cs="Arial"/>
          <w:iCs/>
          <w:sz w:val="20"/>
          <w:szCs w:val="20"/>
        </w:rPr>
        <w:t xml:space="preserve">ing cell membrane permeability, </w:t>
      </w:r>
      <w:r w:rsidR="00C42D3F" w:rsidRPr="00C42D3F">
        <w:rPr>
          <w:rFonts w:ascii="Arial" w:hAnsi="Arial" w:cs="Arial"/>
          <w:iCs/>
          <w:sz w:val="20"/>
          <w:szCs w:val="20"/>
        </w:rPr>
        <w:t xml:space="preserve">and causes lysis of cell membranes, thereby inhibiting fungal growth. </w:t>
      </w:r>
      <w:r w:rsidR="00426ED3" w:rsidRPr="00426ED3">
        <w:rPr>
          <w:rFonts w:ascii="Arial" w:hAnsi="Arial" w:cs="Arial"/>
          <w:iCs/>
          <w:sz w:val="20"/>
          <w:szCs w:val="20"/>
          <w:vertAlign w:val="superscript"/>
        </w:rPr>
        <w:fldChar w:fldCharType="begin" w:fldLock="1"/>
      </w:r>
      <w:r w:rsidR="00426ED3" w:rsidRPr="00426ED3">
        <w:rPr>
          <w:rFonts w:ascii="Arial" w:hAnsi="Arial" w:cs="Arial"/>
          <w:iCs/>
          <w:sz w:val="20"/>
          <w:szCs w:val="20"/>
          <w:vertAlign w:val="superscript"/>
        </w:rPr>
        <w:instrText>ADDIN CSL_CITATION {"citationItems":[{"id":"ITEM-1","itemData":{"DOI":"10.1159/000430866","ISBN":"1052901518206","ISSN":"16602412","PMID":"26138353","abstract":"The in vitro antifungal activities and mechanism of action of tea polyphenols (TP), tea saponin (TS) and their combination were evaluated against Rhizopus stolonifer. The results showed that both TP and TS inhibited the mycelial growth in a dose-dependent manner, and their combination at the ratio of 7:3 exhibited synergistic antifungal interaction. We also observed that the treatment of TP or TS significantly induced the production of H2O2 and resulted in membrane lipid peroxidation, thus leading to an increase in cell membrane permeability and the leakage of K+, soluble protein and soluble sugar. Moreover, combining them for treatment increased the induction of H2O2 production and oxidative damage. Scanning electron microscopic observations also showed the damage to the hyphal cell structure. It was concluded that TP, TS and their combination inhibit the growth of R. stolonifer through the induction of H2O2 production, leading to cell membrane oxidative damage and intracellular constituent leakage. These findings suggest that TP and TS can potentially be used as an alternative to control postharvest fruit diseases caused by R. stolonifer.","author":[{"dropping-particle":"","family":"Jiang","given":"Xiaodong","non-dropping-particle":"","parse-names":false,"suffix":""},{"dropping-particle":"","family":"Feng","given":"Kejue","non-dropping-particle":"","parse-names":false,"suffix":""},{"dropping-particle":"","family":"Yang","given":"Xiaoping","non-dropping-particle":"","parse-names":false,"suffix":""}],"container-title":"Journal of Molecular Microbiology and Biotechnology","id":"ITEM-1","issue":"4","issued":{"date-parts":[["2015"]]},"page":"269-276","title":"In vitro antifungal activity and mechanism of action of tea polyphenols and tea saponin against rhizopus stolonifer","type":"article-journal","volume":"25"},"uris":["http://www.mendeley.com/documents/?uuid=ad2c9b88-4d96-4184-a257-80d3fd7d2c7b"]}],"mendeley":{"formattedCitation":"(18)","plainTextFormattedCitation":"(18)"},"properties":{"noteIndex":0},"schema":"https://github.com/citation-style-language/schema/raw/master/csl-citation.json"}</w:instrText>
      </w:r>
      <w:r w:rsidR="00426ED3" w:rsidRPr="00426ED3">
        <w:rPr>
          <w:rFonts w:ascii="Arial" w:hAnsi="Arial" w:cs="Arial"/>
          <w:iCs/>
          <w:sz w:val="20"/>
          <w:szCs w:val="20"/>
          <w:vertAlign w:val="superscript"/>
        </w:rPr>
        <w:fldChar w:fldCharType="separate"/>
      </w:r>
      <w:r w:rsidR="00426ED3" w:rsidRPr="00426ED3">
        <w:rPr>
          <w:rFonts w:ascii="Arial" w:hAnsi="Arial" w:cs="Arial"/>
          <w:iCs/>
          <w:noProof/>
          <w:sz w:val="20"/>
          <w:szCs w:val="20"/>
          <w:vertAlign w:val="superscript"/>
        </w:rPr>
        <w:t>(18)</w:t>
      </w:r>
      <w:r w:rsidR="00426ED3" w:rsidRPr="00426ED3">
        <w:rPr>
          <w:rFonts w:ascii="Arial" w:hAnsi="Arial" w:cs="Arial"/>
          <w:iCs/>
          <w:sz w:val="20"/>
          <w:szCs w:val="20"/>
          <w:vertAlign w:val="superscript"/>
        </w:rPr>
        <w:fldChar w:fldCharType="end"/>
      </w:r>
      <w:r w:rsidR="00860C37" w:rsidRPr="00860C37">
        <w:rPr>
          <w:rFonts w:ascii="Arial" w:hAnsi="Arial" w:cs="Arial"/>
          <w:iCs/>
          <w:sz w:val="20"/>
          <w:szCs w:val="20"/>
          <w:lang w:val="en-US"/>
        </w:rPr>
        <w:t xml:space="preserve"> </w:t>
      </w:r>
      <w:r w:rsidR="00C42D3F" w:rsidRPr="00C42D3F">
        <w:rPr>
          <w:rFonts w:ascii="Arial" w:hAnsi="Arial" w:cs="Arial"/>
          <w:iCs/>
          <w:sz w:val="20"/>
          <w:szCs w:val="20"/>
          <w:lang w:val="en-US"/>
        </w:rPr>
        <w:t>Antifungal in saponins is from the ability of complex molecules with sterols in fungal membranes, causing the formation of pores in the lipid bilayer which can eliminate membrane integrity and increase cellular permeability.</w:t>
      </w:r>
      <w:r w:rsidR="00AD7EA9" w:rsidRPr="00426ED3">
        <w:rPr>
          <w:rFonts w:ascii="Arial" w:hAnsi="Arial" w:cs="Arial"/>
          <w:iCs/>
          <w:sz w:val="20"/>
          <w:szCs w:val="20"/>
          <w:vertAlign w:val="superscript"/>
          <w:lang w:val="en-US"/>
        </w:rPr>
        <w:fldChar w:fldCharType="begin" w:fldLock="1"/>
      </w:r>
      <w:r w:rsidR="00426ED3" w:rsidRPr="00426ED3">
        <w:rPr>
          <w:rFonts w:ascii="Arial" w:hAnsi="Arial" w:cs="Arial"/>
          <w:iCs/>
          <w:sz w:val="20"/>
          <w:szCs w:val="20"/>
          <w:vertAlign w:val="superscript"/>
          <w:lang w:val="en-US"/>
        </w:rPr>
        <w:instrText>ADDIN CSL_CITATION {"citationItems":[{"id":"ITEM-1","itemData":{"abstract":"Candida albicans is a normal flora in the oral mucosa, tongue, and palate, but it could become the pathogenic one. If the amounts were excess so that it could cause thrush. Kaffir lime peel infusion contains saponins, tannins, flavonoids, coumarin which are active antifungal compound. The purpose of this study was to examine the effectiveness of kaffir lime peel infusion to the growth of Candida albicans which causes thrush with a consentration of 10%, 15%, 20% and contact time of 5 minutes, 10 minutes, 15 minutes. Method of this study used an experimental research laboratory. Suspension Candida albicans 100 mL with dilution 10-4 of McFarland 0,5 and contacted to the kaffir lime peel infusion 10%, 15%, 20% with three repetitions. After 5 minutes, 10 minutes, and 15 minutes put 100 μL and then inoculated into SGA antibiotics then incubated at 37˚C for 48 hours. Based on the results of this study concluded that kaffir lime peel infusion can inhibit the growth of Candida albicans. The best results was the 20% consentration and contact time of 15 minutes with an average colonies of 3×10 4 CFU/100 µL. The higher consentration of kaffir lime peel infusion the more able to inhibit the growth of Candida albicans and the longer the contact time kaffir lime peel infusion, the more can inhibit the growth of Candida albicans.","author":[{"dropping-particle":"","family":"Khafidhoh","given":"Zakiyatul","non-dropping-particle":"","parse-names":false,"suffix":""},{"dropping-particle":"","family":"Dewi","given":"Sri Sinto","non-dropping-particle":"","parse-names":false,"suffix":""},{"dropping-particle":"","family":"Iswara","given":"Arya","non-dropping-particle":"","parse-names":false,"suffix":""}],"container-title":"The 2nd University Research Coloquium 2015","id":"ITEM-1","issued":{"date-parts":[["2015"]]},"page":"31-37","title":"Efektvitas infusa kulit jeruk purut ( Citrus hystrix DC .) terhadap pertumbuhan Candida albicans penyebab sariawan secara in vitro","type":"article-journal","volume":"2"},"uris":["http://www.mendeley.com/documents/?uuid=cb8ecd4e-4121-4d85-b661-eb37fcb5708e"]}],"mendeley":{"formattedCitation":"(19)","plainTextFormattedCitation":"(19)","previouslyFormattedCitation":"(18)"},"properties":{"noteIndex":0},"schema":"https://github.com/citation-style-language/schema/raw/master/csl-citation.json"}</w:instrText>
      </w:r>
      <w:r w:rsidR="00AD7EA9" w:rsidRPr="00426ED3">
        <w:rPr>
          <w:rFonts w:ascii="Arial" w:hAnsi="Arial" w:cs="Arial"/>
          <w:iCs/>
          <w:sz w:val="20"/>
          <w:szCs w:val="20"/>
          <w:vertAlign w:val="superscript"/>
          <w:lang w:val="en-US"/>
        </w:rPr>
        <w:fldChar w:fldCharType="separate"/>
      </w:r>
      <w:r w:rsidR="00426ED3" w:rsidRPr="00426ED3">
        <w:rPr>
          <w:rFonts w:ascii="Arial" w:hAnsi="Arial" w:cs="Arial"/>
          <w:iCs/>
          <w:noProof/>
          <w:sz w:val="20"/>
          <w:szCs w:val="20"/>
          <w:vertAlign w:val="superscript"/>
          <w:lang w:val="en-US"/>
        </w:rPr>
        <w:t>(19)</w:t>
      </w:r>
      <w:r w:rsidR="00AD7EA9" w:rsidRPr="00426ED3">
        <w:rPr>
          <w:rFonts w:ascii="Arial" w:hAnsi="Arial" w:cs="Arial"/>
          <w:iCs/>
          <w:sz w:val="20"/>
          <w:szCs w:val="20"/>
          <w:vertAlign w:val="superscript"/>
          <w:lang w:val="en-US"/>
        </w:rPr>
        <w:fldChar w:fldCharType="end"/>
      </w:r>
      <w:r w:rsidR="00081216">
        <w:rPr>
          <w:rFonts w:ascii="Arial" w:hAnsi="Arial" w:cs="Arial"/>
          <w:iCs/>
          <w:sz w:val="20"/>
          <w:szCs w:val="20"/>
          <w:lang w:val="en-US"/>
        </w:rPr>
        <w:t xml:space="preserve"> </w:t>
      </w:r>
      <w:r w:rsidR="00C42D3F" w:rsidRPr="00C42D3F">
        <w:rPr>
          <w:rFonts w:ascii="Arial" w:hAnsi="Arial" w:cs="Arial"/>
          <w:iCs/>
          <w:sz w:val="20"/>
          <w:szCs w:val="20"/>
          <w:lang w:val="en-US"/>
        </w:rPr>
        <w:t xml:space="preserve">The increased permeability causes a more concentrated intracellular fluid to be pulled out of the cell so that nutrients, metabolic substances, enzymes, proteins inside the cell come out and the fungus can die. </w:t>
      </w:r>
      <w:r w:rsidR="00AD7EA9" w:rsidRPr="00426ED3">
        <w:rPr>
          <w:rFonts w:ascii="Arial" w:hAnsi="Arial" w:cs="Arial"/>
          <w:iCs/>
          <w:sz w:val="20"/>
          <w:szCs w:val="20"/>
          <w:vertAlign w:val="superscript"/>
          <w:lang w:val="en-US"/>
        </w:rPr>
        <w:fldChar w:fldCharType="begin" w:fldLock="1"/>
      </w:r>
      <w:r w:rsidR="00426ED3" w:rsidRPr="00426ED3">
        <w:rPr>
          <w:rFonts w:ascii="Arial" w:hAnsi="Arial" w:cs="Arial"/>
          <w:iCs/>
          <w:sz w:val="20"/>
          <w:szCs w:val="20"/>
          <w:vertAlign w:val="superscript"/>
          <w:lang w:val="en-US"/>
        </w:rPr>
        <w:instrText>ADDIN CSL_CITATION {"citationItems":[{"id":"ITEM-1","itemData":{"DOI":"10.14710/jmr.v2i2.2355","ISSN":"2407-7690","abstract":"Holothuria atra is one of the marine lifes that lives at the bottom of the substrate, and able to adapt to its environment. Several previous studies showed that extracts of H. atra from different waters have activity as an antifungal. Fungus Candida albicans is one of human pathogens that attack on the mucosa of the mouth, skin and vagina. The purpose of this study were to identify the compounds contained in the extracts of H.atra and examine the effect of extracts concentration against C. albicans. The process of extraction was done by maceration with solvent n-hexane, ethyl acetate and methanol. Testing of secondary metabolites was carried out using phytochemical screening methods while testing antifungal activity was using agar diffusion test. The results showed that the extracts of H.atra contained saponins, alkaloids, steroids and triterpenoids. Antifungal activity assays showed that the n-hexane extract did not show any inhibition zone, while the ethyl acetate and methanol extracts showed inhibition zone at a concentration of 1 mg / disk with a large zone of inhibition of 8.27 ± 0.06 and 8.07 ± 0 , 12 mm, respectively based on these results it can be concluded that the extract of ethyl acetate solvent H.atra has strong potential as antifungal.","author":[{"dropping-particle":"","family":"Septiadi","given":"Tedi","non-dropping-particle":"","parse-names":false,"suffix":""},{"dropping-particle":"","family":"Pringgenies","given":"Delianis","non-dropping-particle":"","parse-names":false,"suffix":""},{"dropping-particle":"","family":"Radjasa","given":"Ocky Karna","non-dropping-particle":"","parse-names":false,"suffix":""}],"container-title":"Diponegoro Journal of Marine Research","id":"ITEM-1","issue":"2","issued":{"date-parts":[["2013"]]},"page":"76-84","title":"Uji Fitokimia dan Aktivitas Antijamur Ekstrak Teripang Keling (Holoturia atra) Dari Pantai Bandengan Jepara Terhadap Jamur Candida albicans","type":"article-journal","volume":"2"},"uris":["http://www.mendeley.com/documents/?uuid=57db9641-50d0-4487-9944-edd847b80d8b"]}],"mendeley":{"formattedCitation":"(11)","plainTextFormattedCitation":"(11)","previouslyFormattedCitation":"(11)"},"properties":{"noteIndex":0},"schema":"https://github.com/citation-style-language/schema/raw/master/csl-citation.json"}</w:instrText>
      </w:r>
      <w:r w:rsidR="00AD7EA9" w:rsidRPr="00426ED3">
        <w:rPr>
          <w:rFonts w:ascii="Arial" w:hAnsi="Arial" w:cs="Arial"/>
          <w:iCs/>
          <w:sz w:val="20"/>
          <w:szCs w:val="20"/>
          <w:vertAlign w:val="superscript"/>
          <w:lang w:val="en-US"/>
        </w:rPr>
        <w:fldChar w:fldCharType="separate"/>
      </w:r>
      <w:r w:rsidR="00426ED3" w:rsidRPr="00426ED3">
        <w:rPr>
          <w:rFonts w:ascii="Arial" w:hAnsi="Arial" w:cs="Arial"/>
          <w:iCs/>
          <w:noProof/>
          <w:sz w:val="20"/>
          <w:szCs w:val="20"/>
          <w:vertAlign w:val="superscript"/>
          <w:lang w:val="en-US"/>
        </w:rPr>
        <w:t>(11)</w:t>
      </w:r>
      <w:r w:rsidR="00AD7EA9" w:rsidRPr="00426ED3">
        <w:rPr>
          <w:rFonts w:ascii="Arial" w:hAnsi="Arial" w:cs="Arial"/>
          <w:iCs/>
          <w:sz w:val="20"/>
          <w:szCs w:val="20"/>
          <w:vertAlign w:val="superscript"/>
          <w:lang w:val="en-US"/>
        </w:rPr>
        <w:fldChar w:fldCharType="end"/>
      </w:r>
    </w:p>
    <w:p w:rsidR="003F7063" w:rsidRDefault="00C42D3F" w:rsidP="00860C37">
      <w:pPr>
        <w:spacing w:after="0" w:line="360" w:lineRule="auto"/>
        <w:ind w:firstLine="567"/>
        <w:jc w:val="both"/>
        <w:rPr>
          <w:rFonts w:ascii="Arial" w:hAnsi="Arial" w:cs="Arial"/>
          <w:sz w:val="20"/>
          <w:szCs w:val="20"/>
          <w:vertAlign w:val="superscript"/>
        </w:rPr>
      </w:pPr>
      <w:r w:rsidRPr="00C42D3F">
        <w:rPr>
          <w:rFonts w:ascii="Arial" w:hAnsi="Arial" w:cs="Arial"/>
          <w:sz w:val="20"/>
          <w:szCs w:val="20"/>
        </w:rPr>
        <w:t xml:space="preserve">The results showed that </w:t>
      </w:r>
      <w:r w:rsidR="00891ED3">
        <w:rPr>
          <w:rFonts w:ascii="Arial" w:hAnsi="Arial" w:cs="Arial"/>
          <w:iCs/>
          <w:sz w:val="20"/>
          <w:szCs w:val="20"/>
          <w:lang w:val="en-US"/>
        </w:rPr>
        <w:t>immersion</w:t>
      </w:r>
      <w:r w:rsidRPr="00C42D3F">
        <w:rPr>
          <w:rFonts w:ascii="Arial" w:hAnsi="Arial" w:cs="Arial"/>
          <w:sz w:val="20"/>
          <w:szCs w:val="20"/>
        </w:rPr>
        <w:t xml:space="preserve"> edmame extract in concentrations of 25%, 50%, 75%, and 100% could be recommended as a denture clean</w:t>
      </w:r>
      <w:r w:rsidR="00EE5F3E">
        <w:rPr>
          <w:rFonts w:ascii="Arial" w:hAnsi="Arial" w:cs="Arial"/>
          <w:sz w:val="20"/>
          <w:szCs w:val="20"/>
        </w:rPr>
        <w:t>ing</w:t>
      </w:r>
      <w:r w:rsidRPr="00C42D3F">
        <w:rPr>
          <w:rFonts w:ascii="Arial" w:hAnsi="Arial" w:cs="Arial"/>
          <w:sz w:val="20"/>
          <w:szCs w:val="20"/>
        </w:rPr>
        <w:t xml:space="preserve"> because it has antifungal effects and is acceptable in the oral cavity.</w:t>
      </w:r>
    </w:p>
    <w:p w:rsidR="000637BE" w:rsidRDefault="000637BE" w:rsidP="00860C37">
      <w:pPr>
        <w:spacing w:after="0" w:line="360" w:lineRule="auto"/>
        <w:ind w:firstLine="567"/>
        <w:jc w:val="both"/>
        <w:rPr>
          <w:rFonts w:ascii="Arial" w:hAnsi="Arial" w:cs="Arial"/>
          <w:iCs/>
          <w:sz w:val="20"/>
          <w:szCs w:val="20"/>
          <w:lang w:val="en-US"/>
        </w:rPr>
      </w:pPr>
    </w:p>
    <w:p w:rsidR="00CD3E6F" w:rsidRDefault="00CD3E6F" w:rsidP="00860C37">
      <w:pPr>
        <w:spacing w:after="0" w:line="360" w:lineRule="auto"/>
        <w:ind w:firstLine="567"/>
        <w:jc w:val="both"/>
        <w:rPr>
          <w:rFonts w:ascii="Arial" w:hAnsi="Arial" w:cs="Arial"/>
          <w:iCs/>
          <w:sz w:val="20"/>
          <w:szCs w:val="20"/>
          <w:lang w:val="en-US"/>
        </w:rPr>
      </w:pPr>
    </w:p>
    <w:p w:rsidR="00CD3E6F" w:rsidRPr="00860C37" w:rsidRDefault="00CD3E6F" w:rsidP="00860C37">
      <w:pPr>
        <w:spacing w:after="0" w:line="360" w:lineRule="auto"/>
        <w:ind w:firstLine="567"/>
        <w:jc w:val="both"/>
        <w:rPr>
          <w:rFonts w:ascii="Arial" w:hAnsi="Arial" w:cs="Arial"/>
          <w:iCs/>
          <w:sz w:val="20"/>
          <w:szCs w:val="20"/>
          <w:lang w:val="en-US"/>
        </w:rPr>
      </w:pPr>
    </w:p>
    <w:p w:rsidR="003F7063" w:rsidRPr="003F7063" w:rsidRDefault="00C42D3F" w:rsidP="003F7063">
      <w:pPr>
        <w:spacing w:after="0" w:line="360" w:lineRule="auto"/>
        <w:jc w:val="both"/>
        <w:rPr>
          <w:rFonts w:ascii="Arial" w:hAnsi="Arial" w:cs="Arial"/>
          <w:b/>
          <w:bCs/>
          <w:sz w:val="20"/>
          <w:szCs w:val="20"/>
        </w:rPr>
      </w:pPr>
      <w:r>
        <w:rPr>
          <w:rFonts w:ascii="Arial" w:hAnsi="Arial" w:cs="Arial"/>
          <w:b/>
          <w:bCs/>
          <w:sz w:val="20"/>
          <w:szCs w:val="20"/>
        </w:rPr>
        <w:lastRenderedPageBreak/>
        <w:t>CONCLUSION</w:t>
      </w:r>
    </w:p>
    <w:p w:rsidR="008E3B77" w:rsidRDefault="00D15D9A" w:rsidP="00F40013">
      <w:pPr>
        <w:spacing w:after="0" w:line="360" w:lineRule="auto"/>
        <w:ind w:firstLine="567"/>
        <w:jc w:val="both"/>
        <w:rPr>
          <w:rFonts w:ascii="Arial" w:hAnsi="Arial" w:cs="Arial"/>
          <w:iCs/>
          <w:sz w:val="20"/>
        </w:rPr>
      </w:pPr>
      <w:r w:rsidRPr="00D15D9A">
        <w:rPr>
          <w:rFonts w:ascii="Arial" w:hAnsi="Arial" w:cs="Arial"/>
          <w:iCs/>
          <w:sz w:val="20"/>
        </w:rPr>
        <w:t>According to the completed research results, it can be concluded that the concentration of edamame extract (Glycine Max L. Merril) is 25%, 50%, 75% and 100%, and it can be used as an effective heat-cured acrylic resin denture clean</w:t>
      </w:r>
      <w:r w:rsidR="00EE5F3E">
        <w:rPr>
          <w:rFonts w:ascii="Arial" w:hAnsi="Arial" w:cs="Arial"/>
          <w:iCs/>
          <w:sz w:val="20"/>
        </w:rPr>
        <w:t>ing</w:t>
      </w:r>
      <w:r w:rsidRPr="00D15D9A">
        <w:rPr>
          <w:rFonts w:ascii="Arial" w:hAnsi="Arial" w:cs="Arial"/>
          <w:iCs/>
          <w:sz w:val="20"/>
        </w:rPr>
        <w:t xml:space="preserve"> after </w:t>
      </w:r>
      <w:r w:rsidR="00891ED3">
        <w:rPr>
          <w:rFonts w:ascii="Arial" w:hAnsi="Arial" w:cs="Arial"/>
          <w:iCs/>
          <w:sz w:val="20"/>
        </w:rPr>
        <w:t>immersion</w:t>
      </w:r>
      <w:r w:rsidRPr="00D15D9A">
        <w:rPr>
          <w:rFonts w:ascii="Arial" w:hAnsi="Arial" w:cs="Arial"/>
          <w:iCs/>
          <w:sz w:val="20"/>
        </w:rPr>
        <w:t xml:space="preserve"> for 8 hours.</w:t>
      </w:r>
      <w:r w:rsidR="00C42D3F" w:rsidRPr="00C42D3F">
        <w:rPr>
          <w:rFonts w:ascii="Arial" w:hAnsi="Arial" w:cs="Arial"/>
          <w:iCs/>
          <w:sz w:val="20"/>
        </w:rPr>
        <w:t xml:space="preserve"> </w:t>
      </w:r>
      <w:r>
        <w:rPr>
          <w:rFonts w:ascii="Arial" w:hAnsi="Arial" w:cs="Arial"/>
          <w:iCs/>
          <w:sz w:val="20"/>
        </w:rPr>
        <w:t xml:space="preserve">It caused </w:t>
      </w:r>
      <w:r w:rsidRPr="00D15D9A">
        <w:rPr>
          <w:rFonts w:ascii="Arial" w:hAnsi="Arial" w:cs="Arial"/>
          <w:iCs/>
          <w:sz w:val="20"/>
        </w:rPr>
        <w:t xml:space="preserve">can reduce the number of </w:t>
      </w:r>
      <w:r w:rsidRPr="00CD3E6F">
        <w:rPr>
          <w:rFonts w:ascii="Arial" w:hAnsi="Arial" w:cs="Arial"/>
          <w:i/>
          <w:sz w:val="20"/>
        </w:rPr>
        <w:t>C</w:t>
      </w:r>
      <w:r w:rsidR="00CD3E6F">
        <w:rPr>
          <w:rFonts w:ascii="Arial" w:hAnsi="Arial" w:cs="Arial"/>
          <w:i/>
          <w:sz w:val="20"/>
        </w:rPr>
        <w:t>.</w:t>
      </w:r>
      <w:r w:rsidRPr="00CD3E6F">
        <w:rPr>
          <w:rFonts w:ascii="Arial" w:hAnsi="Arial" w:cs="Arial"/>
          <w:i/>
          <w:sz w:val="20"/>
        </w:rPr>
        <w:t xml:space="preserve"> albicans</w:t>
      </w:r>
      <w:r w:rsidRPr="00D15D9A">
        <w:rPr>
          <w:rFonts w:ascii="Arial" w:hAnsi="Arial" w:cs="Arial"/>
          <w:iCs/>
          <w:sz w:val="20"/>
        </w:rPr>
        <w:t xml:space="preserve"> and the most effective concentration of edamame extract as a heat-cured acrylic denture clean</w:t>
      </w:r>
      <w:r w:rsidR="00EE5F3E">
        <w:rPr>
          <w:rFonts w:ascii="Arial" w:hAnsi="Arial" w:cs="Arial"/>
          <w:iCs/>
          <w:sz w:val="20"/>
        </w:rPr>
        <w:t>ing</w:t>
      </w:r>
      <w:r w:rsidRPr="00D15D9A">
        <w:rPr>
          <w:rFonts w:ascii="Arial" w:hAnsi="Arial" w:cs="Arial"/>
          <w:iCs/>
          <w:sz w:val="20"/>
        </w:rPr>
        <w:t xml:space="preserve"> against </w:t>
      </w:r>
      <w:r w:rsidRPr="00CD3E6F">
        <w:rPr>
          <w:rFonts w:ascii="Arial" w:hAnsi="Arial" w:cs="Arial"/>
          <w:i/>
          <w:sz w:val="20"/>
        </w:rPr>
        <w:t>C</w:t>
      </w:r>
      <w:r w:rsidR="00CD3E6F" w:rsidRPr="00CD3E6F">
        <w:rPr>
          <w:rFonts w:ascii="Arial" w:hAnsi="Arial" w:cs="Arial"/>
          <w:i/>
          <w:sz w:val="20"/>
        </w:rPr>
        <w:t>.</w:t>
      </w:r>
      <w:r w:rsidRPr="00CD3E6F">
        <w:rPr>
          <w:rFonts w:ascii="Arial" w:hAnsi="Arial" w:cs="Arial"/>
          <w:i/>
          <w:sz w:val="20"/>
        </w:rPr>
        <w:t xml:space="preserve"> albicans</w:t>
      </w:r>
      <w:r w:rsidRPr="00D15D9A">
        <w:rPr>
          <w:rFonts w:ascii="Arial" w:hAnsi="Arial" w:cs="Arial"/>
          <w:iCs/>
          <w:sz w:val="20"/>
        </w:rPr>
        <w:t>.</w:t>
      </w:r>
    </w:p>
    <w:p w:rsidR="00F40013" w:rsidRPr="00F40013" w:rsidRDefault="00F40013" w:rsidP="00F40013">
      <w:pPr>
        <w:spacing w:after="0" w:line="360" w:lineRule="auto"/>
        <w:ind w:firstLine="567"/>
        <w:jc w:val="both"/>
        <w:rPr>
          <w:rFonts w:ascii="Arial" w:hAnsi="Arial" w:cs="Arial"/>
          <w:iCs/>
          <w:sz w:val="20"/>
        </w:rPr>
      </w:pPr>
    </w:p>
    <w:p w:rsidR="003F7063" w:rsidRPr="003F7063" w:rsidRDefault="00C42D3F" w:rsidP="003F7063">
      <w:pPr>
        <w:spacing w:after="0" w:line="360" w:lineRule="auto"/>
        <w:jc w:val="both"/>
        <w:rPr>
          <w:rFonts w:ascii="Arial" w:hAnsi="Arial" w:cs="Arial"/>
          <w:b/>
          <w:bCs/>
          <w:sz w:val="20"/>
          <w:szCs w:val="20"/>
        </w:rPr>
      </w:pPr>
      <w:r>
        <w:rPr>
          <w:rFonts w:ascii="Arial" w:hAnsi="Arial" w:cs="Arial"/>
          <w:b/>
          <w:bCs/>
          <w:sz w:val="20"/>
          <w:szCs w:val="20"/>
        </w:rPr>
        <w:t>ACKNOWLEDGMENT</w:t>
      </w:r>
    </w:p>
    <w:p w:rsidR="00F40013" w:rsidRPr="00F40013" w:rsidRDefault="00C42D3F" w:rsidP="00F40013">
      <w:pPr>
        <w:rPr>
          <w:rFonts w:ascii="Arial" w:hAnsi="Arial" w:cs="Arial"/>
          <w:iCs/>
          <w:sz w:val="20"/>
        </w:rPr>
      </w:pPr>
      <w:r w:rsidRPr="00C42D3F">
        <w:rPr>
          <w:rFonts w:ascii="Arial" w:hAnsi="Arial" w:cs="Arial"/>
          <w:sz w:val="20"/>
          <w:szCs w:val="20"/>
        </w:rPr>
        <w:t>Thank</w:t>
      </w:r>
      <w:r>
        <w:rPr>
          <w:rFonts w:ascii="Arial" w:hAnsi="Arial" w:cs="Arial"/>
          <w:sz w:val="20"/>
          <w:szCs w:val="20"/>
        </w:rPr>
        <w:t>ing</w:t>
      </w:r>
      <w:r w:rsidRPr="00C42D3F">
        <w:rPr>
          <w:rFonts w:ascii="Arial" w:hAnsi="Arial" w:cs="Arial"/>
          <w:sz w:val="20"/>
          <w:szCs w:val="20"/>
        </w:rPr>
        <w:t xml:space="preserve"> to the supervisor who has guided this research</w:t>
      </w:r>
    </w:p>
    <w:p w:rsidR="003F7063" w:rsidRDefault="00C42D3F" w:rsidP="003F7063">
      <w:pPr>
        <w:spacing w:after="0" w:line="360" w:lineRule="auto"/>
        <w:jc w:val="both"/>
        <w:rPr>
          <w:rFonts w:ascii="Arial" w:hAnsi="Arial" w:cs="Arial"/>
          <w:b/>
          <w:bCs/>
          <w:sz w:val="20"/>
          <w:szCs w:val="20"/>
        </w:rPr>
      </w:pPr>
      <w:r>
        <w:rPr>
          <w:rFonts w:ascii="Arial" w:hAnsi="Arial" w:cs="Arial"/>
          <w:b/>
          <w:bCs/>
          <w:sz w:val="20"/>
          <w:szCs w:val="20"/>
        </w:rPr>
        <w:t>REFERENCES</w:t>
      </w:r>
    </w:p>
    <w:p w:rsidR="00426ED3" w:rsidRPr="00426ED3" w:rsidRDefault="00AD7EA9" w:rsidP="006C007F">
      <w:pPr>
        <w:widowControl w:val="0"/>
        <w:autoSpaceDE w:val="0"/>
        <w:autoSpaceDN w:val="0"/>
        <w:adjustRightInd w:val="0"/>
        <w:spacing w:after="0" w:line="240" w:lineRule="auto"/>
        <w:ind w:left="426" w:hanging="426"/>
        <w:jc w:val="both"/>
        <w:rPr>
          <w:rFonts w:ascii="Arial" w:hAnsi="Arial" w:cs="Arial"/>
          <w:noProof/>
          <w:sz w:val="20"/>
          <w:szCs w:val="24"/>
        </w:rPr>
      </w:pPr>
      <w:r>
        <w:rPr>
          <w:rFonts w:ascii="Arial" w:hAnsi="Arial" w:cs="Arial"/>
          <w:b/>
          <w:bCs/>
          <w:sz w:val="20"/>
          <w:szCs w:val="20"/>
        </w:rPr>
        <w:fldChar w:fldCharType="begin" w:fldLock="1"/>
      </w:r>
      <w:r>
        <w:rPr>
          <w:rFonts w:ascii="Arial" w:hAnsi="Arial" w:cs="Arial"/>
          <w:b/>
          <w:bCs/>
          <w:sz w:val="20"/>
          <w:szCs w:val="20"/>
        </w:rPr>
        <w:instrText xml:space="preserve">ADDIN Mendeley Bibliography CSL_BIBLIOGRAPHY </w:instrText>
      </w:r>
      <w:r>
        <w:rPr>
          <w:rFonts w:ascii="Arial" w:hAnsi="Arial" w:cs="Arial"/>
          <w:b/>
          <w:bCs/>
          <w:sz w:val="20"/>
          <w:szCs w:val="20"/>
        </w:rPr>
        <w:fldChar w:fldCharType="separate"/>
      </w:r>
      <w:r w:rsidR="00426ED3" w:rsidRPr="00426ED3">
        <w:rPr>
          <w:rFonts w:ascii="Arial" w:hAnsi="Arial" w:cs="Arial"/>
          <w:noProof/>
          <w:sz w:val="20"/>
          <w:szCs w:val="24"/>
        </w:rPr>
        <w:t xml:space="preserve">1. </w:t>
      </w:r>
      <w:r w:rsidR="00426ED3" w:rsidRPr="00426ED3">
        <w:rPr>
          <w:rFonts w:ascii="Arial" w:hAnsi="Arial" w:cs="Arial"/>
          <w:noProof/>
          <w:sz w:val="20"/>
          <w:szCs w:val="24"/>
        </w:rPr>
        <w:tab/>
        <w:t xml:space="preserve">Siagian K V. </w:t>
      </w:r>
      <w:r w:rsidR="00426ED3" w:rsidRPr="006C007F">
        <w:rPr>
          <w:rFonts w:ascii="Arial" w:hAnsi="Arial" w:cs="Arial"/>
          <w:i/>
          <w:noProof/>
          <w:sz w:val="20"/>
          <w:szCs w:val="24"/>
        </w:rPr>
        <w:t>Kehilangan sebagian gigi pada rongga mulut</w:t>
      </w:r>
      <w:r w:rsidR="00426ED3" w:rsidRPr="00426ED3">
        <w:rPr>
          <w:rFonts w:ascii="Arial" w:hAnsi="Arial" w:cs="Arial"/>
          <w:noProof/>
          <w:sz w:val="20"/>
          <w:szCs w:val="24"/>
        </w:rPr>
        <w:t xml:space="preserve">. e-CliniC. 2016;4(1). </w:t>
      </w:r>
    </w:p>
    <w:p w:rsidR="006C007F"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2. </w:t>
      </w:r>
      <w:r w:rsidRPr="00426ED3">
        <w:rPr>
          <w:rFonts w:ascii="Arial" w:hAnsi="Arial" w:cs="Arial"/>
          <w:noProof/>
          <w:sz w:val="20"/>
          <w:szCs w:val="24"/>
        </w:rPr>
        <w:tab/>
      </w:r>
      <w:r w:rsidR="006C007F" w:rsidRPr="0081289C">
        <w:rPr>
          <w:rFonts w:ascii="Arial" w:hAnsi="Arial" w:cs="Arial"/>
          <w:sz w:val="20"/>
          <w:szCs w:val="20"/>
        </w:rPr>
        <w:t xml:space="preserve">Pongibidan. Inlay, </w:t>
      </w:r>
      <w:r w:rsidR="006C007F" w:rsidRPr="0081289C">
        <w:rPr>
          <w:rFonts w:ascii="Arial" w:hAnsi="Arial" w:cs="Arial"/>
          <w:i/>
          <w:sz w:val="20"/>
          <w:szCs w:val="20"/>
        </w:rPr>
        <w:t>Crowns and bridges a clinical hand book</w:t>
      </w:r>
      <w:r w:rsidR="006C007F" w:rsidRPr="0081289C">
        <w:rPr>
          <w:rFonts w:ascii="Arial" w:hAnsi="Arial" w:cs="Arial"/>
          <w:sz w:val="20"/>
          <w:szCs w:val="20"/>
        </w:rPr>
        <w:t>. 4th Ed. London: Wright Bristol; 2013 pp. 59.</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3. </w:t>
      </w:r>
      <w:r w:rsidRPr="00426ED3">
        <w:rPr>
          <w:rFonts w:ascii="Arial" w:hAnsi="Arial" w:cs="Arial"/>
          <w:noProof/>
          <w:sz w:val="20"/>
          <w:szCs w:val="24"/>
        </w:rPr>
        <w:tab/>
        <w:t xml:space="preserve">Lahama L, Wowor VNS, Waworuntu OA. </w:t>
      </w:r>
      <w:r w:rsidRPr="006C007F">
        <w:rPr>
          <w:rFonts w:ascii="Arial" w:hAnsi="Arial" w:cs="Arial"/>
          <w:i/>
          <w:noProof/>
          <w:sz w:val="20"/>
          <w:szCs w:val="24"/>
        </w:rPr>
        <w:t>Denture Stomatitis Pada Pengguna Gigi Tiruan Di Kelurahan Batu Kota Manado</w:t>
      </w:r>
      <w:r w:rsidRPr="00426ED3">
        <w:rPr>
          <w:rFonts w:ascii="Arial" w:hAnsi="Arial" w:cs="Arial"/>
          <w:noProof/>
          <w:sz w:val="20"/>
          <w:szCs w:val="24"/>
        </w:rPr>
        <w:t xml:space="preserve">. Pharmacon. 2015;4(4):71–81.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4. </w:t>
      </w:r>
      <w:r w:rsidRPr="00426ED3">
        <w:rPr>
          <w:rFonts w:ascii="Arial" w:hAnsi="Arial" w:cs="Arial"/>
          <w:noProof/>
          <w:sz w:val="20"/>
          <w:szCs w:val="24"/>
        </w:rPr>
        <w:tab/>
        <w:t xml:space="preserve">Sari KI, Dewi W, Jasrin TA, Sumarsongko T. </w:t>
      </w:r>
      <w:r w:rsidRPr="006C007F">
        <w:rPr>
          <w:rFonts w:ascii="Arial" w:hAnsi="Arial" w:cs="Arial"/>
          <w:i/>
          <w:noProof/>
          <w:sz w:val="20"/>
          <w:szCs w:val="24"/>
        </w:rPr>
        <w:t>Kebersihan Gigi Tiruan  pada Lansia, Suatu Tinjauan Metode dan Bahan</w:t>
      </w:r>
      <w:r w:rsidRPr="00426ED3">
        <w:rPr>
          <w:rFonts w:ascii="Arial" w:hAnsi="Arial" w:cs="Arial"/>
          <w:noProof/>
          <w:sz w:val="20"/>
          <w:szCs w:val="24"/>
        </w:rPr>
        <w:t xml:space="preserve">. J Mater Kedokt Gigi. 2018;7(1):1.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5. </w:t>
      </w:r>
      <w:r w:rsidRPr="00426ED3">
        <w:rPr>
          <w:rFonts w:ascii="Arial" w:hAnsi="Arial" w:cs="Arial"/>
          <w:noProof/>
          <w:sz w:val="20"/>
          <w:szCs w:val="24"/>
        </w:rPr>
        <w:tab/>
        <w:t xml:space="preserve">Hasanah AN, Sutejo IR, Suswati E. </w:t>
      </w:r>
      <w:r w:rsidRPr="006C007F">
        <w:rPr>
          <w:rFonts w:ascii="Arial" w:hAnsi="Arial" w:cs="Arial"/>
          <w:i/>
          <w:noProof/>
          <w:sz w:val="20"/>
          <w:szCs w:val="24"/>
        </w:rPr>
        <w:t>The Effectiveness of Edamame Seed (Glycine max L. Merril) Ethanolic Extract to Fibroblast Count on Second Degree Burn Wound Healing</w:t>
      </w:r>
      <w:r w:rsidRPr="00426ED3">
        <w:rPr>
          <w:rFonts w:ascii="Arial" w:hAnsi="Arial" w:cs="Arial"/>
          <w:noProof/>
          <w:sz w:val="20"/>
          <w:szCs w:val="24"/>
        </w:rPr>
        <w:t xml:space="preserve">. J Agromedicine Med Sci. 2019;5(3):154.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6. </w:t>
      </w:r>
      <w:r w:rsidRPr="00426ED3">
        <w:rPr>
          <w:rFonts w:ascii="Arial" w:hAnsi="Arial" w:cs="Arial"/>
          <w:noProof/>
          <w:sz w:val="20"/>
          <w:szCs w:val="24"/>
        </w:rPr>
        <w:tab/>
        <w:t xml:space="preserve">Siddiq HBHF, Rosida, Prabawati EF. </w:t>
      </w:r>
      <w:r w:rsidR="006C007F">
        <w:rPr>
          <w:rFonts w:ascii="Arial" w:hAnsi="Arial" w:cs="Arial"/>
          <w:i/>
          <w:noProof/>
          <w:sz w:val="20"/>
          <w:szCs w:val="24"/>
        </w:rPr>
        <w:t>Uji Aktivitas Antioksidan Ekstrak Etanol Biji Edamame (Glycin max (L) Merril) dengan Metode</w:t>
      </w:r>
      <w:r w:rsidR="006C007F" w:rsidRPr="00AD7EA9">
        <w:rPr>
          <w:rFonts w:ascii="Arial" w:hAnsi="Arial" w:cs="Arial"/>
          <w:i/>
          <w:noProof/>
          <w:sz w:val="20"/>
          <w:szCs w:val="24"/>
        </w:rPr>
        <w:t xml:space="preserve"> DPPH</w:t>
      </w:r>
      <w:r w:rsidRPr="00426ED3">
        <w:rPr>
          <w:rFonts w:ascii="Arial" w:hAnsi="Arial" w:cs="Arial"/>
          <w:noProof/>
          <w:sz w:val="20"/>
          <w:szCs w:val="24"/>
        </w:rPr>
        <w:t xml:space="preserve">. J Ilm Farm AKFAR. 2016;1(1). </w:t>
      </w:r>
    </w:p>
    <w:p w:rsidR="006C007F"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7. </w:t>
      </w:r>
      <w:r w:rsidRPr="00426ED3">
        <w:rPr>
          <w:rFonts w:ascii="Arial" w:hAnsi="Arial" w:cs="Arial"/>
          <w:noProof/>
          <w:sz w:val="20"/>
          <w:szCs w:val="24"/>
        </w:rPr>
        <w:tab/>
      </w:r>
      <w:r w:rsidR="006C007F" w:rsidRPr="0081289C">
        <w:rPr>
          <w:rFonts w:ascii="Arial" w:hAnsi="Arial" w:cs="Arial"/>
          <w:sz w:val="20"/>
          <w:szCs w:val="20"/>
        </w:rPr>
        <w:t>Salgado</w:t>
      </w:r>
      <w:r w:rsidR="006C007F">
        <w:rPr>
          <w:rFonts w:ascii="Arial" w:hAnsi="Arial" w:cs="Arial"/>
          <w:sz w:val="20"/>
          <w:szCs w:val="20"/>
        </w:rPr>
        <w:t xml:space="preserve"> JM &amp; Donado-Pestana C</w:t>
      </w:r>
      <w:r w:rsidR="006C007F" w:rsidRPr="0081289C">
        <w:rPr>
          <w:rFonts w:ascii="Arial" w:hAnsi="Arial" w:cs="Arial"/>
          <w:sz w:val="20"/>
          <w:szCs w:val="20"/>
        </w:rPr>
        <w:t xml:space="preserve">M. </w:t>
      </w:r>
      <w:r w:rsidR="006C007F" w:rsidRPr="0081289C">
        <w:rPr>
          <w:rFonts w:ascii="Arial" w:hAnsi="Arial" w:cs="Arial"/>
          <w:i/>
          <w:sz w:val="20"/>
          <w:szCs w:val="20"/>
        </w:rPr>
        <w:t>Soy as a functional food. Soybean and nutrition</w:t>
      </w:r>
      <w:r w:rsidR="006C007F" w:rsidRPr="0081289C">
        <w:rPr>
          <w:rFonts w:ascii="Arial" w:hAnsi="Arial" w:cs="Arial"/>
          <w:sz w:val="20"/>
          <w:szCs w:val="20"/>
        </w:rPr>
        <w:t>, El-Shemy, H.(ed.) InTech</w:t>
      </w:r>
      <w:r w:rsidR="006C007F">
        <w:rPr>
          <w:rFonts w:ascii="Arial" w:hAnsi="Arial" w:cs="Arial"/>
          <w:sz w:val="20"/>
          <w:szCs w:val="20"/>
        </w:rPr>
        <w:t>.</w:t>
      </w:r>
      <w:r w:rsidR="006C007F" w:rsidRPr="0081289C">
        <w:rPr>
          <w:rFonts w:ascii="Arial" w:hAnsi="Arial" w:cs="Arial"/>
          <w:sz w:val="20"/>
          <w:szCs w:val="20"/>
        </w:rPr>
        <w:t xml:space="preserve"> 2011</w:t>
      </w:r>
      <w:r w:rsidR="006C007F">
        <w:rPr>
          <w:rFonts w:ascii="Arial" w:hAnsi="Arial" w:cs="Arial"/>
          <w:sz w:val="20"/>
          <w:szCs w:val="20"/>
        </w:rPr>
        <w:t>:</w:t>
      </w:r>
      <w:r w:rsidR="006C007F" w:rsidRPr="0081289C">
        <w:rPr>
          <w:rFonts w:ascii="Arial" w:hAnsi="Arial" w:cs="Arial"/>
          <w:sz w:val="20"/>
          <w:szCs w:val="20"/>
        </w:rPr>
        <w:t>21-44</w:t>
      </w:r>
      <w:r w:rsidR="006C007F" w:rsidRPr="00AD7EA9">
        <w:rPr>
          <w:rFonts w:ascii="Arial" w:hAnsi="Arial" w:cs="Arial"/>
          <w:noProof/>
          <w:sz w:val="20"/>
          <w:szCs w:val="24"/>
        </w:rPr>
        <w:t xml:space="preserve">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8. </w:t>
      </w:r>
      <w:r w:rsidRPr="00426ED3">
        <w:rPr>
          <w:rFonts w:ascii="Arial" w:hAnsi="Arial" w:cs="Arial"/>
          <w:noProof/>
          <w:sz w:val="20"/>
          <w:szCs w:val="24"/>
        </w:rPr>
        <w:tab/>
        <w:t xml:space="preserve">Ceyhun Sezgin AE, Artik N. </w:t>
      </w:r>
      <w:r w:rsidRPr="006C007F">
        <w:rPr>
          <w:rFonts w:ascii="Arial" w:hAnsi="Arial" w:cs="Arial"/>
          <w:i/>
          <w:noProof/>
          <w:sz w:val="20"/>
          <w:szCs w:val="24"/>
        </w:rPr>
        <w:t>Determination of saponin content in Turkish Tahini Halvah by using HPLC</w:t>
      </w:r>
      <w:r w:rsidRPr="00426ED3">
        <w:rPr>
          <w:rFonts w:ascii="Arial" w:hAnsi="Arial" w:cs="Arial"/>
          <w:noProof/>
          <w:sz w:val="20"/>
          <w:szCs w:val="24"/>
        </w:rPr>
        <w:t xml:space="preserve">. Adv J Food Sci Technol. 2010;2(2):109–15.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9. </w:t>
      </w:r>
      <w:r w:rsidRPr="00426ED3">
        <w:rPr>
          <w:rFonts w:ascii="Arial" w:hAnsi="Arial" w:cs="Arial"/>
          <w:noProof/>
          <w:sz w:val="20"/>
          <w:szCs w:val="24"/>
        </w:rPr>
        <w:tab/>
        <w:t xml:space="preserve">Kurniawati A, Mashartini A, Fauzia IS. </w:t>
      </w:r>
      <w:r w:rsidRPr="006C007F">
        <w:rPr>
          <w:rFonts w:ascii="Arial" w:hAnsi="Arial" w:cs="Arial"/>
          <w:i/>
          <w:noProof/>
          <w:sz w:val="20"/>
          <w:szCs w:val="24"/>
        </w:rPr>
        <w:t>Perbedaan Khasiat Antijamur antara Ekstrak Etanol Daun Kersen (Muntingia calabura L.) dengan Nistatin terhadap Pertumbuhan Candida albicans</w:t>
      </w:r>
      <w:r w:rsidRPr="00426ED3">
        <w:rPr>
          <w:rFonts w:ascii="Arial" w:hAnsi="Arial" w:cs="Arial"/>
          <w:noProof/>
          <w:sz w:val="20"/>
          <w:szCs w:val="24"/>
        </w:rPr>
        <w:t>. J PDGI [Internet]. 2016;65(3):74–7. Available from: http://jurnal.pdgi.or.id/index.php/jpdgi/article/vi</w:t>
      </w:r>
      <w:r w:rsidRPr="00426ED3">
        <w:rPr>
          <w:rFonts w:ascii="Arial" w:hAnsi="Arial" w:cs="Arial"/>
          <w:noProof/>
          <w:sz w:val="20"/>
          <w:szCs w:val="24"/>
        </w:rPr>
        <w:t>ew/147</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10. </w:t>
      </w:r>
      <w:r w:rsidRPr="00426ED3">
        <w:rPr>
          <w:rFonts w:ascii="Arial" w:hAnsi="Arial" w:cs="Arial"/>
          <w:noProof/>
          <w:sz w:val="20"/>
          <w:szCs w:val="24"/>
        </w:rPr>
        <w:tab/>
      </w:r>
      <w:r w:rsidR="006C007F" w:rsidRPr="00AD7EA9">
        <w:rPr>
          <w:rFonts w:ascii="Arial" w:hAnsi="Arial" w:cs="Arial"/>
          <w:noProof/>
          <w:sz w:val="20"/>
          <w:szCs w:val="24"/>
        </w:rPr>
        <w:t xml:space="preserve">Arundhina E, Soegihardjo CJ, Sidharta BBR. </w:t>
      </w:r>
      <w:r w:rsidR="006C007F" w:rsidRPr="0081289C">
        <w:rPr>
          <w:rFonts w:ascii="Arial" w:hAnsi="Arial" w:cs="Arial"/>
          <w:i/>
          <w:noProof/>
          <w:sz w:val="20"/>
          <w:szCs w:val="24"/>
        </w:rPr>
        <w:t>A</w:t>
      </w:r>
      <w:r w:rsidR="006C007F">
        <w:rPr>
          <w:rFonts w:ascii="Arial" w:hAnsi="Arial" w:cs="Arial"/>
          <w:i/>
          <w:noProof/>
          <w:sz w:val="20"/>
          <w:szCs w:val="24"/>
        </w:rPr>
        <w:t>ktivitas Ekstrak Etanol Daun Alamanda (Allamanda cathartica L</w:t>
      </w:r>
      <w:r w:rsidR="006C007F" w:rsidRPr="0081289C">
        <w:rPr>
          <w:rFonts w:ascii="Arial" w:hAnsi="Arial" w:cs="Arial"/>
          <w:i/>
          <w:noProof/>
          <w:sz w:val="20"/>
          <w:szCs w:val="24"/>
        </w:rPr>
        <w:t>.) S</w:t>
      </w:r>
      <w:r w:rsidR="006C007F">
        <w:rPr>
          <w:rFonts w:ascii="Arial" w:hAnsi="Arial" w:cs="Arial"/>
          <w:i/>
          <w:noProof/>
          <w:sz w:val="20"/>
          <w:szCs w:val="24"/>
        </w:rPr>
        <w:t xml:space="preserve">ebagai Antijamur terhadap </w:t>
      </w:r>
      <w:r w:rsidR="006C007F" w:rsidRPr="0081289C">
        <w:rPr>
          <w:rFonts w:ascii="Arial" w:hAnsi="Arial" w:cs="Arial"/>
          <w:i/>
          <w:noProof/>
          <w:sz w:val="20"/>
          <w:szCs w:val="24"/>
        </w:rPr>
        <w:t xml:space="preserve">Candida albicans </w:t>
      </w:r>
      <w:r w:rsidR="006C007F">
        <w:rPr>
          <w:rFonts w:ascii="Arial" w:hAnsi="Arial" w:cs="Arial"/>
          <w:i/>
          <w:noProof/>
          <w:sz w:val="20"/>
          <w:szCs w:val="24"/>
        </w:rPr>
        <w:t xml:space="preserve">dan </w:t>
      </w:r>
      <w:r w:rsidR="006C007F" w:rsidRPr="0081289C">
        <w:rPr>
          <w:rFonts w:ascii="Arial" w:hAnsi="Arial" w:cs="Arial"/>
          <w:i/>
          <w:noProof/>
          <w:sz w:val="20"/>
          <w:szCs w:val="24"/>
        </w:rPr>
        <w:t>Pityrosporum ovale S</w:t>
      </w:r>
      <w:r w:rsidR="006C007F">
        <w:rPr>
          <w:rFonts w:ascii="Arial" w:hAnsi="Arial" w:cs="Arial"/>
          <w:i/>
          <w:noProof/>
          <w:sz w:val="20"/>
          <w:szCs w:val="24"/>
        </w:rPr>
        <w:t>ecara In Vitro</w:t>
      </w:r>
      <w:r w:rsidR="006C007F" w:rsidRPr="00AD7EA9">
        <w:rPr>
          <w:rFonts w:ascii="Arial" w:hAnsi="Arial" w:cs="Arial"/>
          <w:noProof/>
          <w:sz w:val="20"/>
          <w:szCs w:val="24"/>
        </w:rPr>
        <w:t>. J Ilmu Farm. 2012;(2006):1–15.</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11. </w:t>
      </w:r>
      <w:r w:rsidRPr="00426ED3">
        <w:rPr>
          <w:rFonts w:ascii="Arial" w:hAnsi="Arial" w:cs="Arial"/>
          <w:noProof/>
          <w:sz w:val="20"/>
          <w:szCs w:val="24"/>
        </w:rPr>
        <w:tab/>
        <w:t xml:space="preserve">Septiadi T, Pringgenies D, Radjasa OK. </w:t>
      </w:r>
      <w:r w:rsidRPr="006C007F">
        <w:rPr>
          <w:rFonts w:ascii="Arial" w:hAnsi="Arial" w:cs="Arial"/>
          <w:i/>
          <w:noProof/>
          <w:sz w:val="20"/>
          <w:szCs w:val="24"/>
        </w:rPr>
        <w:t>Uji Fitokimia dan Aktivitas Antijamur Ekstrak Teripang Keling (Holoturia atra) Dari Pantai Bandengan Jepara Terhadap Jamur Candida albicans</w:t>
      </w:r>
      <w:r w:rsidRPr="00426ED3">
        <w:rPr>
          <w:rFonts w:ascii="Arial" w:hAnsi="Arial" w:cs="Arial"/>
          <w:noProof/>
          <w:sz w:val="20"/>
          <w:szCs w:val="24"/>
        </w:rPr>
        <w:t xml:space="preserve">. Diponegoro J Mar Res. 2013;2(2):76–84.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12. </w:t>
      </w:r>
      <w:r w:rsidRPr="00426ED3">
        <w:rPr>
          <w:rFonts w:ascii="Arial" w:hAnsi="Arial" w:cs="Arial"/>
          <w:noProof/>
          <w:sz w:val="20"/>
          <w:szCs w:val="24"/>
        </w:rPr>
        <w:tab/>
      </w:r>
      <w:r w:rsidR="006C007F" w:rsidRPr="0081289C">
        <w:rPr>
          <w:rFonts w:ascii="Arial" w:hAnsi="Arial" w:cs="Arial"/>
          <w:sz w:val="20"/>
          <w:szCs w:val="20"/>
        </w:rPr>
        <w:t>Pu</w:t>
      </w:r>
      <w:r w:rsidR="006C007F">
        <w:rPr>
          <w:rFonts w:ascii="Arial" w:hAnsi="Arial" w:cs="Arial"/>
          <w:sz w:val="20"/>
          <w:szCs w:val="20"/>
        </w:rPr>
        <w:t xml:space="preserve">spitasari AD dan </w:t>
      </w:r>
      <w:r w:rsidR="006C007F" w:rsidRPr="0081289C">
        <w:rPr>
          <w:rFonts w:ascii="Arial" w:hAnsi="Arial" w:cs="Arial"/>
          <w:sz w:val="20"/>
          <w:szCs w:val="20"/>
        </w:rPr>
        <w:t>Prayogo</w:t>
      </w:r>
      <w:r w:rsidR="006C007F">
        <w:rPr>
          <w:rFonts w:ascii="Arial" w:hAnsi="Arial" w:cs="Arial"/>
          <w:sz w:val="20"/>
          <w:szCs w:val="20"/>
        </w:rPr>
        <w:t xml:space="preserve"> LS</w:t>
      </w:r>
      <w:r w:rsidR="006C007F" w:rsidRPr="0081289C">
        <w:rPr>
          <w:rFonts w:ascii="Arial" w:hAnsi="Arial" w:cs="Arial"/>
          <w:sz w:val="20"/>
          <w:szCs w:val="20"/>
        </w:rPr>
        <w:t xml:space="preserve">. </w:t>
      </w:r>
      <w:r w:rsidR="006C007F" w:rsidRPr="0081289C">
        <w:rPr>
          <w:rFonts w:ascii="Arial" w:hAnsi="Arial" w:cs="Arial"/>
          <w:i/>
          <w:sz w:val="20"/>
          <w:szCs w:val="20"/>
        </w:rPr>
        <w:t>Perbandingan metode ekstraksi maserasi dan sokletasi terhadap kadar flavonoid total ekstrak etanol daun kersen (Muntingiacalabura).</w:t>
      </w:r>
      <w:r w:rsidR="006C007F">
        <w:rPr>
          <w:rFonts w:ascii="Arial" w:hAnsi="Arial" w:cs="Arial"/>
          <w:sz w:val="20"/>
          <w:szCs w:val="20"/>
        </w:rPr>
        <w:t xml:space="preserve"> </w:t>
      </w:r>
      <w:r w:rsidR="006C007F" w:rsidRPr="0081289C">
        <w:rPr>
          <w:rFonts w:ascii="Arial" w:hAnsi="Arial" w:cs="Arial"/>
          <w:sz w:val="20"/>
          <w:szCs w:val="20"/>
        </w:rPr>
        <w:t>Jurnal Ilmu Farmasi &amp;Farmasi Klinik. 2016</w:t>
      </w:r>
      <w:r w:rsidR="006C007F">
        <w:rPr>
          <w:rFonts w:ascii="Arial" w:hAnsi="Arial" w:cs="Arial"/>
          <w:sz w:val="20"/>
          <w:szCs w:val="20"/>
        </w:rPr>
        <w:t>;</w:t>
      </w:r>
      <w:r w:rsidR="006C007F" w:rsidRPr="0081289C">
        <w:rPr>
          <w:rFonts w:ascii="Arial" w:hAnsi="Arial" w:cs="Arial"/>
          <w:sz w:val="20"/>
          <w:szCs w:val="20"/>
        </w:rPr>
        <w:t>13(2):16-23.</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13. </w:t>
      </w:r>
      <w:r w:rsidRPr="00426ED3">
        <w:rPr>
          <w:rFonts w:ascii="Arial" w:hAnsi="Arial" w:cs="Arial"/>
          <w:noProof/>
          <w:sz w:val="20"/>
          <w:szCs w:val="24"/>
        </w:rPr>
        <w:tab/>
        <w:t xml:space="preserve">Khindria SK, Mittal S, Sukhija U. </w:t>
      </w:r>
      <w:r w:rsidRPr="006C007F">
        <w:rPr>
          <w:rFonts w:ascii="Arial" w:hAnsi="Arial" w:cs="Arial"/>
          <w:i/>
          <w:noProof/>
          <w:sz w:val="20"/>
          <w:szCs w:val="24"/>
        </w:rPr>
        <w:t>Evolution of denture base materials</w:t>
      </w:r>
      <w:r w:rsidRPr="00426ED3">
        <w:rPr>
          <w:rFonts w:ascii="Arial" w:hAnsi="Arial" w:cs="Arial"/>
          <w:noProof/>
          <w:sz w:val="20"/>
          <w:szCs w:val="24"/>
        </w:rPr>
        <w:t xml:space="preserve">. J Indian Prosthodont Soc. 2009;9(2):64–9.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14. </w:t>
      </w:r>
      <w:r w:rsidRPr="00426ED3">
        <w:rPr>
          <w:rFonts w:ascii="Arial" w:hAnsi="Arial" w:cs="Arial"/>
          <w:noProof/>
          <w:sz w:val="20"/>
          <w:szCs w:val="24"/>
        </w:rPr>
        <w:tab/>
        <w:t xml:space="preserve">Rambet LG, Waworuntu O, Gunawan PN. </w:t>
      </w:r>
      <w:r w:rsidRPr="006C007F">
        <w:rPr>
          <w:rFonts w:ascii="Arial" w:hAnsi="Arial" w:cs="Arial"/>
          <w:i/>
          <w:noProof/>
          <w:sz w:val="20"/>
          <w:szCs w:val="24"/>
        </w:rPr>
        <w:t>Uji Konsentrasi Hambat Minimum (Khm) Perasan Murni Bawang Putih (Allium Sativum) Terhadap Pertumbuhan Candida Albicans</w:t>
      </w:r>
      <w:r w:rsidRPr="00426ED3">
        <w:rPr>
          <w:rFonts w:ascii="Arial" w:hAnsi="Arial" w:cs="Arial"/>
          <w:noProof/>
          <w:sz w:val="20"/>
          <w:szCs w:val="24"/>
        </w:rPr>
        <w:t xml:space="preserve">. Pharmacon. 2017;6(1):16–23.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15. </w:t>
      </w:r>
      <w:r w:rsidRPr="00426ED3">
        <w:rPr>
          <w:rFonts w:ascii="Arial" w:hAnsi="Arial" w:cs="Arial"/>
          <w:noProof/>
          <w:sz w:val="20"/>
          <w:szCs w:val="24"/>
        </w:rPr>
        <w:tab/>
        <w:t xml:space="preserve">Igboabuchi NA, Ilodibia C V, Tamuli P. </w:t>
      </w:r>
      <w:r w:rsidRPr="006C007F">
        <w:rPr>
          <w:rFonts w:ascii="Arial" w:hAnsi="Arial" w:cs="Arial"/>
          <w:i/>
          <w:noProof/>
          <w:sz w:val="20"/>
          <w:szCs w:val="24"/>
        </w:rPr>
        <w:t>A Study on the Antioxidant and Antimicrobial Activities of Seed and Leaf Extracts of Glycine max (L) Merr</w:t>
      </w:r>
      <w:r w:rsidRPr="00426ED3">
        <w:rPr>
          <w:rFonts w:ascii="Arial" w:hAnsi="Arial" w:cs="Arial"/>
          <w:noProof/>
          <w:sz w:val="20"/>
          <w:szCs w:val="24"/>
        </w:rPr>
        <w:t>. Asian J Res Bot [Internet]. 2018;1(1):1–8. Available from: http://www.journalrepository.org/media/journals/AJRIB_113/2018/Mar/Ilodibia112018AJRIB40123..pdf</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16. </w:t>
      </w:r>
      <w:r w:rsidRPr="00426ED3">
        <w:rPr>
          <w:rFonts w:ascii="Arial" w:hAnsi="Arial" w:cs="Arial"/>
          <w:noProof/>
          <w:sz w:val="20"/>
          <w:szCs w:val="24"/>
        </w:rPr>
        <w:tab/>
        <w:t xml:space="preserve">Abdel-Hady H, El-Wakil EA, Nasr SM. </w:t>
      </w:r>
      <w:r w:rsidRPr="006C007F">
        <w:rPr>
          <w:rFonts w:ascii="Arial" w:hAnsi="Arial" w:cs="Arial"/>
          <w:i/>
          <w:noProof/>
          <w:sz w:val="20"/>
          <w:szCs w:val="24"/>
        </w:rPr>
        <w:t>Characterization and evaluation of antimicrobial and cytotoxic activities of glycine max methanol extract</w:t>
      </w:r>
      <w:r w:rsidRPr="00426ED3">
        <w:rPr>
          <w:rFonts w:ascii="Arial" w:hAnsi="Arial" w:cs="Arial"/>
          <w:noProof/>
          <w:sz w:val="20"/>
          <w:szCs w:val="24"/>
        </w:rPr>
        <w:t xml:space="preserve">. Int J Pharm Res. 2019;11(2):418–26.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17. </w:t>
      </w:r>
      <w:r w:rsidRPr="00426ED3">
        <w:rPr>
          <w:rFonts w:ascii="Arial" w:hAnsi="Arial" w:cs="Arial"/>
          <w:noProof/>
          <w:sz w:val="20"/>
          <w:szCs w:val="24"/>
        </w:rPr>
        <w:tab/>
        <w:t xml:space="preserve">Sadowska B, Budzyńska A, Wieckowska-Szakiel M, Paszkiewicz M, Stochmal A, Moniuszko-Szajwaj B, et al. New pharmacological properties of Medicago sativa and Saponaria officinalis saponin-rich fractions addressed to Candida albicans. J Med Microbiol. 2014;63(PART 8):1076–86.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szCs w:val="24"/>
        </w:rPr>
      </w:pPr>
      <w:r w:rsidRPr="00426ED3">
        <w:rPr>
          <w:rFonts w:ascii="Arial" w:hAnsi="Arial" w:cs="Arial"/>
          <w:noProof/>
          <w:sz w:val="20"/>
          <w:szCs w:val="24"/>
        </w:rPr>
        <w:t xml:space="preserve">18. </w:t>
      </w:r>
      <w:r w:rsidRPr="00426ED3">
        <w:rPr>
          <w:rFonts w:ascii="Arial" w:hAnsi="Arial" w:cs="Arial"/>
          <w:noProof/>
          <w:sz w:val="20"/>
          <w:szCs w:val="24"/>
        </w:rPr>
        <w:tab/>
        <w:t>Jiang X, Feng K, Yang X.</w:t>
      </w:r>
      <w:r w:rsidRPr="006C007F">
        <w:rPr>
          <w:rFonts w:ascii="Arial" w:hAnsi="Arial" w:cs="Arial"/>
          <w:i/>
          <w:noProof/>
          <w:sz w:val="20"/>
          <w:szCs w:val="24"/>
        </w:rPr>
        <w:t xml:space="preserve"> In vitro antifungal activity and mechanism of action of tea polyphenols and tea saponin against rhizopus stolonifer</w:t>
      </w:r>
      <w:r w:rsidRPr="00426ED3">
        <w:rPr>
          <w:rFonts w:ascii="Arial" w:hAnsi="Arial" w:cs="Arial"/>
          <w:noProof/>
          <w:sz w:val="20"/>
          <w:szCs w:val="24"/>
        </w:rPr>
        <w:t xml:space="preserve">. J Mol Microbiol Biotechnol. 2015;25(4):269–76. </w:t>
      </w:r>
    </w:p>
    <w:p w:rsidR="00426ED3" w:rsidRPr="00426ED3" w:rsidRDefault="00426ED3" w:rsidP="006C007F">
      <w:pPr>
        <w:widowControl w:val="0"/>
        <w:autoSpaceDE w:val="0"/>
        <w:autoSpaceDN w:val="0"/>
        <w:adjustRightInd w:val="0"/>
        <w:spacing w:after="0" w:line="240" w:lineRule="auto"/>
        <w:ind w:left="426" w:hanging="426"/>
        <w:jc w:val="both"/>
        <w:rPr>
          <w:rFonts w:ascii="Arial" w:hAnsi="Arial" w:cs="Arial"/>
          <w:noProof/>
          <w:sz w:val="20"/>
        </w:rPr>
      </w:pPr>
      <w:r w:rsidRPr="00426ED3">
        <w:rPr>
          <w:rFonts w:ascii="Arial" w:hAnsi="Arial" w:cs="Arial"/>
          <w:noProof/>
          <w:sz w:val="20"/>
          <w:szCs w:val="24"/>
        </w:rPr>
        <w:t xml:space="preserve">19. </w:t>
      </w:r>
      <w:r w:rsidRPr="00426ED3">
        <w:rPr>
          <w:rFonts w:ascii="Arial" w:hAnsi="Arial" w:cs="Arial"/>
          <w:noProof/>
          <w:sz w:val="20"/>
          <w:szCs w:val="24"/>
        </w:rPr>
        <w:tab/>
        <w:t xml:space="preserve">Khafidhoh Z, Dewi SS, Iswara A. </w:t>
      </w:r>
      <w:r w:rsidRPr="006C007F">
        <w:rPr>
          <w:rFonts w:ascii="Arial" w:hAnsi="Arial" w:cs="Arial"/>
          <w:i/>
          <w:noProof/>
          <w:sz w:val="20"/>
          <w:szCs w:val="24"/>
        </w:rPr>
        <w:t>Efektv</w:t>
      </w:r>
      <w:r w:rsidR="006C007F">
        <w:rPr>
          <w:rFonts w:ascii="Arial" w:hAnsi="Arial" w:cs="Arial"/>
          <w:i/>
          <w:noProof/>
          <w:sz w:val="20"/>
          <w:szCs w:val="24"/>
        </w:rPr>
        <w:t>itas infusa kulit jeruk purut (Citrus hystrix DC</w:t>
      </w:r>
      <w:r w:rsidRPr="006C007F">
        <w:rPr>
          <w:rFonts w:ascii="Arial" w:hAnsi="Arial" w:cs="Arial"/>
          <w:i/>
          <w:noProof/>
          <w:sz w:val="20"/>
          <w:szCs w:val="24"/>
        </w:rPr>
        <w:t>.) terhadap pertumbuhan Candida albicans penyebab sariawan secara in vitro</w:t>
      </w:r>
      <w:r w:rsidRPr="00426ED3">
        <w:rPr>
          <w:rFonts w:ascii="Arial" w:hAnsi="Arial" w:cs="Arial"/>
          <w:noProof/>
          <w:sz w:val="20"/>
          <w:szCs w:val="24"/>
        </w:rPr>
        <w:t xml:space="preserve">. 2nd Univ Res Coloquium 2015. 2015;2:31–7. </w:t>
      </w:r>
    </w:p>
    <w:p w:rsidR="00AD7EA9" w:rsidRPr="003F7063" w:rsidRDefault="00AD7EA9" w:rsidP="006C007F">
      <w:pPr>
        <w:widowControl w:val="0"/>
        <w:autoSpaceDE w:val="0"/>
        <w:autoSpaceDN w:val="0"/>
        <w:adjustRightInd w:val="0"/>
        <w:spacing w:after="0" w:line="240" w:lineRule="auto"/>
        <w:ind w:left="640" w:hanging="640"/>
        <w:jc w:val="both"/>
        <w:rPr>
          <w:rFonts w:ascii="Arial" w:hAnsi="Arial" w:cs="Arial"/>
          <w:b/>
          <w:bCs/>
          <w:sz w:val="20"/>
          <w:szCs w:val="20"/>
        </w:rPr>
      </w:pPr>
      <w:r>
        <w:rPr>
          <w:rFonts w:ascii="Arial" w:hAnsi="Arial" w:cs="Arial"/>
          <w:b/>
          <w:bCs/>
          <w:sz w:val="20"/>
          <w:szCs w:val="20"/>
        </w:rPr>
        <w:fldChar w:fldCharType="end"/>
      </w:r>
    </w:p>
    <w:p w:rsidR="002767B5" w:rsidRPr="002767B5" w:rsidRDefault="002767B5" w:rsidP="006C007F">
      <w:pPr>
        <w:pStyle w:val="ListParagraph"/>
        <w:numPr>
          <w:ilvl w:val="0"/>
          <w:numId w:val="1"/>
        </w:numPr>
        <w:spacing w:after="0" w:line="240" w:lineRule="auto"/>
        <w:jc w:val="both"/>
        <w:rPr>
          <w:rFonts w:ascii="Arial" w:hAnsi="Arial" w:cs="Arial"/>
          <w:sz w:val="20"/>
          <w:szCs w:val="20"/>
        </w:rPr>
        <w:sectPr w:rsidR="002767B5" w:rsidRPr="002767B5" w:rsidSect="003F7063">
          <w:type w:val="continuous"/>
          <w:pgSz w:w="11906" w:h="16838" w:code="9"/>
          <w:pgMar w:top="1440" w:right="1080" w:bottom="1440" w:left="1080" w:header="708" w:footer="708" w:gutter="0"/>
          <w:cols w:num="2" w:space="708"/>
          <w:docGrid w:linePitch="360"/>
        </w:sectPr>
      </w:pPr>
    </w:p>
    <w:p w:rsidR="003F7063" w:rsidRDefault="003F7063" w:rsidP="006C007F">
      <w:pPr>
        <w:spacing w:after="0" w:line="360" w:lineRule="auto"/>
        <w:jc w:val="both"/>
        <w:rPr>
          <w:rFonts w:ascii="Arial" w:hAnsi="Arial" w:cs="Arial"/>
          <w:sz w:val="20"/>
          <w:szCs w:val="20"/>
        </w:rPr>
      </w:pPr>
    </w:p>
    <w:p w:rsidR="003F7063" w:rsidRPr="003F7063" w:rsidRDefault="003F7063" w:rsidP="003F7063">
      <w:pPr>
        <w:spacing w:after="0" w:line="360" w:lineRule="auto"/>
        <w:jc w:val="both"/>
        <w:rPr>
          <w:rFonts w:ascii="Arial" w:hAnsi="Arial" w:cs="Arial"/>
          <w:sz w:val="20"/>
          <w:szCs w:val="20"/>
        </w:rPr>
      </w:pPr>
    </w:p>
    <w:sectPr w:rsidR="003F7063" w:rsidRPr="003F7063" w:rsidSect="003F7063">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821" w:rsidRDefault="00F47821" w:rsidP="002736FB">
      <w:pPr>
        <w:spacing w:after="0" w:line="240" w:lineRule="auto"/>
      </w:pPr>
      <w:r>
        <w:separator/>
      </w:r>
    </w:p>
  </w:endnote>
  <w:endnote w:type="continuationSeparator" w:id="0">
    <w:p w:rsidR="00F47821" w:rsidRDefault="00F47821" w:rsidP="0027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6FB" w:rsidRDefault="002736FB">
    <w:pPr>
      <w:pStyle w:val="Footer"/>
    </w:pPr>
    <w:r w:rsidRPr="002736FB">
      <w:rPr>
        <w:noProof/>
        <w:lang w:val="en-US" w:eastAsia="ja-JP"/>
      </w:rPr>
      <mc:AlternateContent>
        <mc:Choice Requires="wpg">
          <w:drawing>
            <wp:anchor distT="0" distB="0" distL="114300" distR="114300" simplePos="0" relativeHeight="251659264" behindDoc="1" locked="0" layoutInCell="1" allowOverlap="1" wp14:anchorId="405D6397" wp14:editId="59C27524">
              <wp:simplePos x="0" y="0"/>
              <wp:positionH relativeFrom="page">
                <wp:posOffset>685800</wp:posOffset>
              </wp:positionH>
              <wp:positionV relativeFrom="page">
                <wp:posOffset>10074275</wp:posOffset>
              </wp:positionV>
              <wp:extent cx="5985510" cy="25400"/>
              <wp:effectExtent l="6985" t="2540" r="8255" b="1016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25400"/>
                        <a:chOff x="1691" y="14689"/>
                        <a:chExt cx="9426" cy="40"/>
                      </a:xfrm>
                    </wpg:grpSpPr>
                    <wps:wsp>
                      <wps:cNvPr id="3" name="Line 8"/>
                      <wps:cNvCnPr>
                        <a:cxnSpLocks noChangeShapeType="1"/>
                      </wps:cNvCnPr>
                      <wps:spPr bwMode="auto">
                        <a:xfrm>
                          <a:off x="1701" y="14699"/>
                          <a:ext cx="9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701" y="14726"/>
                          <a:ext cx="9405" cy="0"/>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B4BFDF" id="Group 6" o:spid="_x0000_s1026" style="position:absolute;margin-left:54pt;margin-top:793.25pt;width:471.3pt;height:2pt;z-index:-251657216;mso-position-horizontal-relative:page;mso-position-vertical-relative:page" coordorigin="1691,14689" coordsize="94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">
              <v:line id="Line 8" o:spid="_x0000_s1027" style="position:absolute;visibility:visible;mso-wrap-style:square" from="1701,14699" to="11106,1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1028" style="position:absolute;visibility:visible;mso-wrap-style:square" from="1701,14726" to="11106,1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" strokeweight=".1178mm"/>
              <w10:wrap anchorx="page" anchory="page"/>
            </v:group>
          </w:pict>
        </mc:Fallback>
      </mc:AlternateContent>
    </w:r>
    <w:r w:rsidRPr="002736FB">
      <w:rPr>
        <w:noProof/>
        <w:lang w:val="en-US" w:eastAsia="ja-JP"/>
      </w:rPr>
      <mc:AlternateContent>
        <mc:Choice Requires="wps">
          <w:drawing>
            <wp:anchor distT="0" distB="0" distL="114300" distR="114300" simplePos="0" relativeHeight="251660288" behindDoc="1" locked="0" layoutInCell="1" allowOverlap="1" wp14:anchorId="7BE54299" wp14:editId="2538ED68">
              <wp:simplePos x="0" y="0"/>
              <wp:positionH relativeFrom="page">
                <wp:posOffset>2471420</wp:posOffset>
              </wp:positionH>
              <wp:positionV relativeFrom="page">
                <wp:posOffset>10083800</wp:posOffset>
              </wp:positionV>
              <wp:extent cx="2413635" cy="318770"/>
              <wp:effectExtent l="1905" t="254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6FB" w:rsidRDefault="002736FB" w:rsidP="002736FB">
                          <w:pPr>
                            <w:spacing w:before="20"/>
                            <w:ind w:left="20"/>
                            <w:rPr>
                              <w:rFonts w:ascii="Minion Pro"/>
                              <w:b/>
                              <w:sz w:val="16"/>
                            </w:rPr>
                          </w:pPr>
                          <w:r>
                            <w:rPr>
                              <w:rFonts w:ascii="Minion Pro"/>
                              <w:b/>
                              <w:sz w:val="16"/>
                            </w:rPr>
                            <w:t xml:space="preserve">ODONTO Dental Journal. </w:t>
                          </w:r>
                          <w:r>
                            <w:rPr>
                              <w:rFonts w:ascii="Minion Pro"/>
                              <w:b/>
                              <w:spacing w:val="-3"/>
                              <w:sz w:val="16"/>
                            </w:rPr>
                            <w:t xml:space="preserve">Volume </w:t>
                          </w:r>
                          <w:r>
                            <w:rPr>
                              <w:rFonts w:ascii="Minion Pro"/>
                              <w:b/>
                              <w:sz w:val="16"/>
                            </w:rPr>
                            <w:t>4. Nomer 1. Juli 2020 (diisi oleh redaksi)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54299" id="_x0000_t202" coordsize="21600,21600" o:spt="202" path="m,l,21600r21600,l21600,xe">
              <v:stroke joinstyle="miter"/>
              <v:path gradientshapeok="t" o:connecttype="rect"/>
            </v:shapetype>
            <v:shape id="_x0000_s1028" type="#_x0000_t202" style="position:absolute;margin-left:194.6pt;margin-top:794pt;width:190.05pt;height:2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p9sA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" filled="f" stroked="f">
              <v:textbox inset="0,0,0,0">
                <w:txbxContent>
                  <w:p w:rsidR="002736FB" w:rsidRDefault="002736FB" w:rsidP="002736FB">
                    <w:pPr>
                      <w:spacing w:before="20"/>
                      <w:ind w:left="20"/>
                      <w:rPr>
                        <w:rFonts w:ascii="Minion Pro"/>
                        <w:b/>
                        <w:sz w:val="16"/>
                      </w:rPr>
                    </w:pPr>
                    <w:r>
                      <w:rPr>
                        <w:rFonts w:ascii="Minion Pro"/>
                        <w:b/>
                        <w:sz w:val="16"/>
                      </w:rPr>
                      <w:t xml:space="preserve">ODONTO Dental Journal. </w:t>
                    </w:r>
                    <w:r>
                      <w:rPr>
                        <w:rFonts w:ascii="Minion Pro"/>
                        <w:b/>
                        <w:spacing w:val="-3"/>
                        <w:sz w:val="16"/>
                      </w:rPr>
                      <w:t xml:space="preserve">Volume </w:t>
                    </w:r>
                    <w:r>
                      <w:rPr>
                        <w:rFonts w:ascii="Minion Pro"/>
                        <w:b/>
                        <w:sz w:val="16"/>
                      </w:rPr>
                      <w:t>4. Nomer 1. Juli 2020 (diisi oleh redaksi)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821" w:rsidRDefault="00F47821" w:rsidP="002736FB">
      <w:pPr>
        <w:spacing w:after="0" w:line="240" w:lineRule="auto"/>
      </w:pPr>
      <w:r>
        <w:separator/>
      </w:r>
    </w:p>
  </w:footnote>
  <w:footnote w:type="continuationSeparator" w:id="0">
    <w:p w:rsidR="00F47821" w:rsidRDefault="00F47821" w:rsidP="00273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F1CFB"/>
    <w:multiLevelType w:val="hybridMultilevel"/>
    <w:tmpl w:val="66D20F0A"/>
    <w:lvl w:ilvl="0" w:tplc="5D9E0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60F4C"/>
    <w:multiLevelType w:val="hybridMultilevel"/>
    <w:tmpl w:val="B3B0EEA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wNzEyMzY3MDO0MLBQ0lEKTi0uzszPAykwqgUAlt0toSwAAAA="/>
  </w:docVars>
  <w:rsids>
    <w:rsidRoot w:val="00D914F1"/>
    <w:rsid w:val="00001C58"/>
    <w:rsid w:val="00020EB8"/>
    <w:rsid w:val="000416CA"/>
    <w:rsid w:val="00061FA2"/>
    <w:rsid w:val="000637BE"/>
    <w:rsid w:val="0007690B"/>
    <w:rsid w:val="00081216"/>
    <w:rsid w:val="000B24DA"/>
    <w:rsid w:val="000B5D53"/>
    <w:rsid w:val="000C3D0A"/>
    <w:rsid w:val="000E350D"/>
    <w:rsid w:val="001258E3"/>
    <w:rsid w:val="0018457F"/>
    <w:rsid w:val="001C0CC2"/>
    <w:rsid w:val="001E228C"/>
    <w:rsid w:val="0020591B"/>
    <w:rsid w:val="0022193F"/>
    <w:rsid w:val="00250EA0"/>
    <w:rsid w:val="0025435F"/>
    <w:rsid w:val="002736FB"/>
    <w:rsid w:val="002738C6"/>
    <w:rsid w:val="002767B5"/>
    <w:rsid w:val="002B04B7"/>
    <w:rsid w:val="002D123E"/>
    <w:rsid w:val="002F66D0"/>
    <w:rsid w:val="003103FF"/>
    <w:rsid w:val="00320B27"/>
    <w:rsid w:val="0033396B"/>
    <w:rsid w:val="003A2B2E"/>
    <w:rsid w:val="003D4769"/>
    <w:rsid w:val="003F7063"/>
    <w:rsid w:val="00426ED3"/>
    <w:rsid w:val="00462318"/>
    <w:rsid w:val="00467015"/>
    <w:rsid w:val="0047628F"/>
    <w:rsid w:val="00480068"/>
    <w:rsid w:val="004853F4"/>
    <w:rsid w:val="00487CE1"/>
    <w:rsid w:val="00497041"/>
    <w:rsid w:val="004D4DF2"/>
    <w:rsid w:val="004F1C8B"/>
    <w:rsid w:val="00567F4D"/>
    <w:rsid w:val="005A6313"/>
    <w:rsid w:val="0063733C"/>
    <w:rsid w:val="00644669"/>
    <w:rsid w:val="00666BBB"/>
    <w:rsid w:val="006C007F"/>
    <w:rsid w:val="00744FB8"/>
    <w:rsid w:val="00751F21"/>
    <w:rsid w:val="0077092A"/>
    <w:rsid w:val="00786B7B"/>
    <w:rsid w:val="007C6902"/>
    <w:rsid w:val="007F3E1E"/>
    <w:rsid w:val="007F6677"/>
    <w:rsid w:val="0081289C"/>
    <w:rsid w:val="00832A66"/>
    <w:rsid w:val="00860C37"/>
    <w:rsid w:val="00890748"/>
    <w:rsid w:val="00891ED3"/>
    <w:rsid w:val="008E3B77"/>
    <w:rsid w:val="008E7935"/>
    <w:rsid w:val="008F4A30"/>
    <w:rsid w:val="00907025"/>
    <w:rsid w:val="00970FEF"/>
    <w:rsid w:val="009E5946"/>
    <w:rsid w:val="009F624F"/>
    <w:rsid w:val="00A00931"/>
    <w:rsid w:val="00AD7EA9"/>
    <w:rsid w:val="00B03D8F"/>
    <w:rsid w:val="00B347C3"/>
    <w:rsid w:val="00B40F3D"/>
    <w:rsid w:val="00BB2379"/>
    <w:rsid w:val="00BC4FA6"/>
    <w:rsid w:val="00BD2330"/>
    <w:rsid w:val="00BF6E18"/>
    <w:rsid w:val="00C05C0E"/>
    <w:rsid w:val="00C42D3F"/>
    <w:rsid w:val="00C5199A"/>
    <w:rsid w:val="00C55B0E"/>
    <w:rsid w:val="00CD3E6F"/>
    <w:rsid w:val="00CF2DF0"/>
    <w:rsid w:val="00D1453A"/>
    <w:rsid w:val="00D15D9A"/>
    <w:rsid w:val="00D6646E"/>
    <w:rsid w:val="00D6774E"/>
    <w:rsid w:val="00D725BC"/>
    <w:rsid w:val="00D914F1"/>
    <w:rsid w:val="00D96D60"/>
    <w:rsid w:val="00E21A3A"/>
    <w:rsid w:val="00E263AE"/>
    <w:rsid w:val="00E32A52"/>
    <w:rsid w:val="00E43B46"/>
    <w:rsid w:val="00E445B2"/>
    <w:rsid w:val="00E5292E"/>
    <w:rsid w:val="00EA17EB"/>
    <w:rsid w:val="00EC17FE"/>
    <w:rsid w:val="00EE5F3E"/>
    <w:rsid w:val="00F10AE3"/>
    <w:rsid w:val="00F22C19"/>
    <w:rsid w:val="00F262C5"/>
    <w:rsid w:val="00F40013"/>
    <w:rsid w:val="00F47821"/>
    <w:rsid w:val="00F7312D"/>
    <w:rsid w:val="00F86820"/>
    <w:rsid w:val="00FB54DE"/>
    <w:rsid w:val="00FB7A2E"/>
    <w:rsid w:val="00FE5174"/>
    <w:rsid w:val="00FF2211"/>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05CE33"/>
  <w15:docId w15:val="{042DBBF2-A949-452B-953C-71D9AD97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4F1"/>
    <w:rPr>
      <w:color w:val="0563C1" w:themeColor="hyperlink"/>
      <w:u w:val="single"/>
    </w:rPr>
  </w:style>
  <w:style w:type="paragraph" w:styleId="Header">
    <w:name w:val="header"/>
    <w:basedOn w:val="Normal"/>
    <w:link w:val="HeaderChar"/>
    <w:uiPriority w:val="99"/>
    <w:unhideWhenUsed/>
    <w:rsid w:val="002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6FB"/>
  </w:style>
  <w:style w:type="paragraph" w:styleId="Footer">
    <w:name w:val="footer"/>
    <w:basedOn w:val="Normal"/>
    <w:link w:val="FooterChar"/>
    <w:uiPriority w:val="99"/>
    <w:unhideWhenUsed/>
    <w:rsid w:val="002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6FB"/>
  </w:style>
  <w:style w:type="table" w:styleId="TableGrid">
    <w:name w:val="Table Grid"/>
    <w:basedOn w:val="TableNormal"/>
    <w:uiPriority w:val="59"/>
    <w:rsid w:val="003F706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F706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istParagraph">
    <w:name w:val="List Paragraph"/>
    <w:basedOn w:val="Normal"/>
    <w:link w:val="ListParagraphChar"/>
    <w:uiPriority w:val="34"/>
    <w:qFormat/>
    <w:rsid w:val="00666BBB"/>
    <w:pPr>
      <w:ind w:left="720"/>
      <w:contextualSpacing/>
    </w:pPr>
  </w:style>
  <w:style w:type="paragraph" w:styleId="NormalWeb">
    <w:name w:val="Normal (Web)"/>
    <w:basedOn w:val="Normal"/>
    <w:uiPriority w:val="99"/>
    <w:semiHidden/>
    <w:unhideWhenUsed/>
    <w:rsid w:val="0063733C"/>
    <w:rPr>
      <w:rFonts w:ascii="Times New Roman" w:hAnsi="Times New Roman" w:cs="Times New Roman"/>
      <w:sz w:val="24"/>
      <w:szCs w:val="24"/>
    </w:rPr>
  </w:style>
  <w:style w:type="table" w:customStyle="1" w:styleId="TableGrid1">
    <w:name w:val="Table Grid1"/>
    <w:basedOn w:val="TableNormal"/>
    <w:next w:val="TableGrid"/>
    <w:uiPriority w:val="59"/>
    <w:rsid w:val="00B347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60C37"/>
  </w:style>
  <w:style w:type="character" w:styleId="CommentReference">
    <w:name w:val="annotation reference"/>
    <w:uiPriority w:val="99"/>
    <w:semiHidden/>
    <w:unhideWhenUsed/>
    <w:rsid w:val="00860C37"/>
    <w:rPr>
      <w:sz w:val="16"/>
      <w:szCs w:val="16"/>
    </w:rPr>
  </w:style>
  <w:style w:type="paragraph" w:styleId="CommentText">
    <w:name w:val="annotation text"/>
    <w:basedOn w:val="Normal"/>
    <w:link w:val="CommentTextChar"/>
    <w:uiPriority w:val="99"/>
    <w:unhideWhenUsed/>
    <w:rsid w:val="00860C37"/>
    <w:pPr>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860C37"/>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60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C37"/>
    <w:rPr>
      <w:rFonts w:ascii="Segoe UI" w:hAnsi="Segoe UI" w:cs="Segoe UI"/>
      <w:sz w:val="18"/>
      <w:szCs w:val="18"/>
    </w:rPr>
  </w:style>
  <w:style w:type="paragraph" w:styleId="EndnoteText">
    <w:name w:val="endnote text"/>
    <w:basedOn w:val="Normal"/>
    <w:link w:val="EndnoteTextChar"/>
    <w:uiPriority w:val="99"/>
    <w:semiHidden/>
    <w:unhideWhenUsed/>
    <w:rsid w:val="00832A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2A66"/>
    <w:rPr>
      <w:sz w:val="20"/>
      <w:szCs w:val="20"/>
    </w:rPr>
  </w:style>
  <w:style w:type="character" w:styleId="EndnoteReference">
    <w:name w:val="endnote reference"/>
    <w:basedOn w:val="DefaultParagraphFont"/>
    <w:uiPriority w:val="99"/>
    <w:semiHidden/>
    <w:unhideWhenUsed/>
    <w:rsid w:val="00832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968722">
      <w:bodyDiv w:val="1"/>
      <w:marLeft w:val="0"/>
      <w:marRight w:val="0"/>
      <w:marTop w:val="0"/>
      <w:marBottom w:val="0"/>
      <w:divBdr>
        <w:top w:val="none" w:sz="0" w:space="0" w:color="auto"/>
        <w:left w:val="none" w:sz="0" w:space="0" w:color="auto"/>
        <w:bottom w:val="none" w:sz="0" w:space="0" w:color="auto"/>
        <w:right w:val="none" w:sz="0" w:space="0" w:color="auto"/>
      </w:divBdr>
    </w:div>
    <w:div w:id="579676387">
      <w:bodyDiv w:val="1"/>
      <w:marLeft w:val="0"/>
      <w:marRight w:val="0"/>
      <w:marTop w:val="0"/>
      <w:marBottom w:val="0"/>
      <w:divBdr>
        <w:top w:val="none" w:sz="0" w:space="0" w:color="auto"/>
        <w:left w:val="none" w:sz="0" w:space="0" w:color="auto"/>
        <w:bottom w:val="none" w:sz="0" w:space="0" w:color="auto"/>
        <w:right w:val="none" w:sz="0" w:space="0" w:color="auto"/>
      </w:divBdr>
    </w:div>
    <w:div w:id="924728603">
      <w:bodyDiv w:val="1"/>
      <w:marLeft w:val="0"/>
      <w:marRight w:val="0"/>
      <w:marTop w:val="0"/>
      <w:marBottom w:val="0"/>
      <w:divBdr>
        <w:top w:val="none" w:sz="0" w:space="0" w:color="auto"/>
        <w:left w:val="none" w:sz="0" w:space="0" w:color="auto"/>
        <w:bottom w:val="none" w:sz="0" w:space="0" w:color="auto"/>
        <w:right w:val="none" w:sz="0" w:space="0" w:color="auto"/>
      </w:divBdr>
    </w:div>
    <w:div w:id="1407193620">
      <w:bodyDiv w:val="1"/>
      <w:marLeft w:val="0"/>
      <w:marRight w:val="0"/>
      <w:marTop w:val="0"/>
      <w:marBottom w:val="0"/>
      <w:divBdr>
        <w:top w:val="none" w:sz="0" w:space="0" w:color="auto"/>
        <w:left w:val="none" w:sz="0" w:space="0" w:color="auto"/>
        <w:bottom w:val="none" w:sz="0" w:space="0" w:color="auto"/>
        <w:right w:val="none" w:sz="0" w:space="0" w:color="auto"/>
      </w:divBdr>
    </w:div>
    <w:div w:id="1831552956">
      <w:bodyDiv w:val="1"/>
      <w:marLeft w:val="0"/>
      <w:marRight w:val="0"/>
      <w:marTop w:val="0"/>
      <w:marBottom w:val="0"/>
      <w:divBdr>
        <w:top w:val="none" w:sz="0" w:space="0" w:color="auto"/>
        <w:left w:val="none" w:sz="0" w:space="0" w:color="auto"/>
        <w:bottom w:val="none" w:sz="0" w:space="0" w:color="auto"/>
        <w:right w:val="none" w:sz="0" w:space="0" w:color="auto"/>
      </w:divBdr>
      <w:divsChild>
        <w:div w:id="678233957">
          <w:marLeft w:val="0"/>
          <w:marRight w:val="0"/>
          <w:marTop w:val="0"/>
          <w:marBottom w:val="0"/>
          <w:divBdr>
            <w:top w:val="none" w:sz="0" w:space="0" w:color="auto"/>
            <w:left w:val="none" w:sz="0" w:space="0" w:color="auto"/>
            <w:bottom w:val="none" w:sz="0" w:space="0" w:color="auto"/>
            <w:right w:val="none" w:sz="0" w:space="0" w:color="auto"/>
          </w:divBdr>
        </w:div>
        <w:div w:id="932012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handra@unissul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chandra@unissul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9B16B-A288-4608-9386-330DDEB25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9845</Words>
  <Characters>56120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Dian</dc:creator>
  <cp:lastModifiedBy>Asus</cp:lastModifiedBy>
  <cp:revision>3</cp:revision>
  <cp:lastPrinted>2021-07-22T03:51:00Z</cp:lastPrinted>
  <dcterms:created xsi:type="dcterms:W3CDTF">2021-07-28T04:45:00Z</dcterms:created>
  <dcterms:modified xsi:type="dcterms:W3CDTF">2021-07-28T05:13:00Z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a0ffd0d3-4de1-3b9f-95e3-3ff1f3c2d285</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http://www.zotero.org/styles/the-journal-of-prosthetic-dentistry</vt:lpwstr>
  </property>
  <property fmtid="{D5CDD505-2E9C-101B-9397-08002B2CF9AE}" pid="22" name="Mendeley Recent Style Name 8_1">
    <vt:lpwstr>The Journal of Prosthetic Dentistry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