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60A" w:rsidRPr="00C23395" w:rsidRDefault="00F76C07" w:rsidP="006B260A">
      <w:pPr>
        <w:spacing w:after="0" w:line="240" w:lineRule="auto"/>
        <w:jc w:val="center"/>
        <w:rPr>
          <w:rFonts w:ascii="Bookman Old Style" w:hAnsi="Bookman Old Style" w:cs="Times New Roman"/>
          <w:b/>
          <w:sz w:val="32"/>
          <w:szCs w:val="32"/>
          <w:lang w:val="en-ID"/>
        </w:rPr>
      </w:pPr>
      <w:r w:rsidRPr="00C23395">
        <w:rPr>
          <w:rFonts w:ascii="Bookman Old Style" w:hAnsi="Bookman Old Style" w:cs="Times New Roman"/>
          <w:b/>
          <w:sz w:val="32"/>
          <w:szCs w:val="32"/>
          <w:lang w:val="en-ID"/>
        </w:rPr>
        <w:t xml:space="preserve">Portfolio Assessment in the Frame of </w:t>
      </w:r>
    </w:p>
    <w:p w:rsidR="005335AB" w:rsidRPr="00C23395" w:rsidRDefault="00F76C07" w:rsidP="00413423">
      <w:pPr>
        <w:spacing w:after="240" w:line="240" w:lineRule="auto"/>
        <w:jc w:val="center"/>
        <w:rPr>
          <w:rFonts w:ascii="Times New Roman" w:hAnsi="Times New Roman" w:cs="Times New Roman"/>
          <w:sz w:val="24"/>
          <w:szCs w:val="24"/>
          <w:lang w:val="en-ID"/>
        </w:rPr>
      </w:pPr>
      <w:r w:rsidRPr="00C23395">
        <w:rPr>
          <w:rFonts w:ascii="Bookman Old Style" w:hAnsi="Bookman Old Style" w:cs="Times New Roman"/>
          <w:b/>
          <w:sz w:val="32"/>
          <w:szCs w:val="32"/>
          <w:lang w:val="en-ID"/>
        </w:rPr>
        <w:t>Multi-Layered Peer Coaching: an Alternative P</w:t>
      </w:r>
      <w:r w:rsidR="000A3863" w:rsidRPr="00C23395">
        <w:rPr>
          <w:rFonts w:ascii="Bookman Old Style" w:hAnsi="Bookman Old Style" w:cs="Times New Roman"/>
          <w:b/>
          <w:sz w:val="32"/>
          <w:szCs w:val="32"/>
          <w:lang w:val="en-ID"/>
        </w:rPr>
        <w:t xml:space="preserve">ortfolio for </w:t>
      </w:r>
      <w:r w:rsidRPr="00C23395">
        <w:rPr>
          <w:rFonts w:ascii="Bookman Old Style" w:hAnsi="Bookman Old Style" w:cs="Times New Roman"/>
          <w:b/>
          <w:sz w:val="32"/>
          <w:szCs w:val="32"/>
          <w:lang w:val="en-ID"/>
        </w:rPr>
        <w:t>Pre-Service T</w:t>
      </w:r>
      <w:r w:rsidR="000A3863" w:rsidRPr="00C23395">
        <w:rPr>
          <w:rFonts w:ascii="Bookman Old Style" w:hAnsi="Bookman Old Style" w:cs="Times New Roman"/>
          <w:b/>
          <w:sz w:val="32"/>
          <w:szCs w:val="32"/>
          <w:lang w:val="en-ID"/>
        </w:rPr>
        <w:t>eachers</w:t>
      </w:r>
    </w:p>
    <w:p w:rsidR="00775D5E" w:rsidRPr="00C23395" w:rsidRDefault="00377039" w:rsidP="00413423">
      <w:pPr>
        <w:spacing w:after="0" w:line="240" w:lineRule="auto"/>
        <w:jc w:val="center"/>
        <w:rPr>
          <w:rFonts w:ascii="Bookman Old Style" w:hAnsi="Bookman Old Style" w:cs="Times New Roman"/>
          <w:b/>
          <w:lang w:val="en-ID"/>
        </w:rPr>
      </w:pPr>
      <w:r w:rsidRPr="00377039">
        <w:rPr>
          <w:rFonts w:ascii="Bookman Old Style" w:hAnsi="Bookman Old Style" w:cs="Times New Roman"/>
          <w:b/>
          <w:vertAlign w:val="superscript"/>
          <w:lang w:val="en-ID"/>
        </w:rPr>
        <w:t>1</w:t>
      </w:r>
      <w:r w:rsidR="00775D5E" w:rsidRPr="00C23395">
        <w:rPr>
          <w:rFonts w:ascii="Bookman Old Style" w:hAnsi="Bookman Old Style" w:cs="Times New Roman"/>
          <w:b/>
          <w:lang w:val="en-ID"/>
        </w:rPr>
        <w:t>Siti Tarwiyah</w:t>
      </w:r>
      <w:r w:rsidR="005A3007">
        <w:rPr>
          <w:rFonts w:ascii="Bookman Old Style" w:hAnsi="Bookman Old Style" w:cs="Times New Roman"/>
          <w:b/>
          <w:lang w:val="en-ID"/>
        </w:rPr>
        <w:t>*</w:t>
      </w:r>
      <w:r w:rsidR="00775D5E" w:rsidRPr="00C23395">
        <w:rPr>
          <w:rFonts w:ascii="Bookman Old Style" w:hAnsi="Bookman Old Style" w:cs="Times New Roman"/>
          <w:b/>
          <w:lang w:val="en-ID"/>
        </w:rPr>
        <w:t xml:space="preserve">, </w:t>
      </w:r>
      <w:r w:rsidRPr="00377039">
        <w:rPr>
          <w:rFonts w:ascii="Bookman Old Style" w:hAnsi="Bookman Old Style" w:cs="Times New Roman"/>
          <w:b/>
          <w:vertAlign w:val="superscript"/>
          <w:lang w:val="en-ID"/>
        </w:rPr>
        <w:t>2</w:t>
      </w:r>
      <w:r w:rsidR="00775D5E" w:rsidRPr="00C23395">
        <w:rPr>
          <w:rFonts w:ascii="Bookman Old Style" w:hAnsi="Bookman Old Style" w:cs="Times New Roman"/>
          <w:b/>
          <w:lang w:val="en-ID"/>
        </w:rPr>
        <w:t>Nuna Mustikaw</w:t>
      </w:r>
      <w:bookmarkStart w:id="0" w:name="_GoBack"/>
      <w:bookmarkEnd w:id="0"/>
      <w:r w:rsidR="00775D5E" w:rsidRPr="00C23395">
        <w:rPr>
          <w:rFonts w:ascii="Bookman Old Style" w:hAnsi="Bookman Old Style" w:cs="Times New Roman"/>
          <w:b/>
          <w:lang w:val="en-ID"/>
        </w:rPr>
        <w:t xml:space="preserve">ati Dewi, </w:t>
      </w:r>
      <w:r w:rsidRPr="00377039">
        <w:rPr>
          <w:rFonts w:ascii="Bookman Old Style" w:hAnsi="Bookman Old Style" w:cs="Times New Roman"/>
          <w:b/>
          <w:vertAlign w:val="superscript"/>
          <w:lang w:val="en-ID"/>
        </w:rPr>
        <w:t>3</w:t>
      </w:r>
      <w:r w:rsidR="00775D5E" w:rsidRPr="00C23395">
        <w:rPr>
          <w:rFonts w:ascii="Bookman Old Style" w:hAnsi="Bookman Old Style" w:cs="Times New Roman"/>
          <w:b/>
          <w:lang w:val="en-ID"/>
        </w:rPr>
        <w:t>Fatah Syukur</w:t>
      </w:r>
    </w:p>
    <w:p w:rsidR="00413423" w:rsidRPr="00C23395" w:rsidRDefault="00413423" w:rsidP="00413423">
      <w:pPr>
        <w:spacing w:after="0" w:line="240" w:lineRule="auto"/>
        <w:jc w:val="center"/>
        <w:rPr>
          <w:rFonts w:ascii="Bookman Old Style" w:hAnsi="Bookman Old Style" w:cs="Times New Roman"/>
          <w:i/>
          <w:sz w:val="20"/>
          <w:szCs w:val="20"/>
          <w:lang w:val="en-ID"/>
        </w:rPr>
      </w:pPr>
      <w:r w:rsidRPr="00C23395">
        <w:rPr>
          <w:rFonts w:ascii="Bookman Old Style" w:hAnsi="Bookman Old Style" w:cs="Times New Roman"/>
          <w:i/>
          <w:sz w:val="20"/>
          <w:szCs w:val="20"/>
          <w:lang w:val="en-ID"/>
        </w:rPr>
        <w:t>Faculty of Education and Teacher Training, Universitas Islam Negeri Walisongo,</w:t>
      </w:r>
    </w:p>
    <w:p w:rsidR="00413423" w:rsidRPr="00C23395" w:rsidRDefault="00413423" w:rsidP="00413423">
      <w:pPr>
        <w:spacing w:after="0" w:line="240" w:lineRule="auto"/>
        <w:jc w:val="center"/>
        <w:rPr>
          <w:rFonts w:ascii="Bookman Old Style" w:hAnsi="Bookman Old Style" w:cs="Times New Roman"/>
          <w:i/>
          <w:sz w:val="20"/>
          <w:szCs w:val="20"/>
          <w:lang w:val="en-ID"/>
        </w:rPr>
      </w:pPr>
      <w:r w:rsidRPr="00C23395">
        <w:rPr>
          <w:rFonts w:ascii="Bookman Old Style" w:hAnsi="Bookman Old Style" w:cs="Times New Roman"/>
          <w:i/>
          <w:sz w:val="20"/>
          <w:szCs w:val="20"/>
          <w:lang w:val="en-ID"/>
        </w:rPr>
        <w:t>Indonesia</w:t>
      </w:r>
    </w:p>
    <w:p w:rsidR="00413423" w:rsidRPr="00C23395" w:rsidRDefault="00413423" w:rsidP="00413423">
      <w:pPr>
        <w:spacing w:after="0" w:line="240" w:lineRule="auto"/>
        <w:jc w:val="center"/>
        <w:rPr>
          <w:rFonts w:ascii="Bookman Old Style" w:hAnsi="Bookman Old Style" w:cs="Times New Roman"/>
          <w:i/>
          <w:sz w:val="20"/>
          <w:szCs w:val="20"/>
          <w:lang w:val="en-ID"/>
        </w:rPr>
      </w:pPr>
    </w:p>
    <w:p w:rsidR="005A3007" w:rsidRPr="005A3007" w:rsidRDefault="005A3007" w:rsidP="005A3007">
      <w:pPr>
        <w:spacing w:after="0" w:line="240" w:lineRule="auto"/>
        <w:jc w:val="center"/>
        <w:rPr>
          <w:rFonts w:ascii="Bookman Old Style" w:hAnsi="Bookman Old Style" w:cs="Times New Roman"/>
          <w:b/>
          <w:lang w:val="en-ID"/>
        </w:rPr>
      </w:pPr>
      <w:r w:rsidRPr="005A3007">
        <w:rPr>
          <w:rFonts w:ascii="Bookman Old Style" w:hAnsi="Bookman Old Style" w:cs="Times New Roman"/>
          <w:b/>
          <w:lang w:val="en-ID"/>
        </w:rPr>
        <w:t>Corresponding Author*</w:t>
      </w:r>
    </w:p>
    <w:p w:rsidR="005A3007" w:rsidRPr="005A3007" w:rsidRDefault="005A3007" w:rsidP="00413423">
      <w:pPr>
        <w:jc w:val="center"/>
        <w:rPr>
          <w:rFonts w:ascii="Bookman Old Style" w:hAnsi="Bookman Old Style" w:cs="Times New Roman"/>
          <w:sz w:val="20"/>
          <w:szCs w:val="20"/>
          <w:lang w:val="en-ID"/>
        </w:rPr>
      </w:pPr>
      <w:r w:rsidRPr="005A3007">
        <w:rPr>
          <w:rFonts w:ascii="Bookman Old Style" w:hAnsi="Bookman Old Style" w:cs="Times New Roman"/>
          <w:lang w:val="en-ID"/>
        </w:rPr>
        <w:t>Email: sititarwiyah98@gmail.com</w:t>
      </w:r>
    </w:p>
    <w:p w:rsidR="000A3863" w:rsidRPr="00C23395" w:rsidRDefault="000A3863" w:rsidP="00413423">
      <w:pPr>
        <w:jc w:val="center"/>
        <w:rPr>
          <w:rFonts w:ascii="Bookman Old Style" w:hAnsi="Bookman Old Style" w:cs="Times New Roman"/>
          <w:b/>
          <w:sz w:val="20"/>
          <w:szCs w:val="20"/>
          <w:lang w:val="en-ID"/>
        </w:rPr>
      </w:pPr>
      <w:r w:rsidRPr="00C23395">
        <w:rPr>
          <w:rFonts w:ascii="Bookman Old Style" w:hAnsi="Bookman Old Style" w:cs="Times New Roman"/>
          <w:b/>
          <w:sz w:val="20"/>
          <w:szCs w:val="20"/>
          <w:lang w:val="en-ID"/>
        </w:rPr>
        <w:t>Abstract</w:t>
      </w:r>
    </w:p>
    <w:p w:rsidR="00552070" w:rsidRPr="00C23395" w:rsidRDefault="000A3863" w:rsidP="00413423">
      <w:pPr>
        <w:ind w:left="1134" w:right="1138"/>
        <w:jc w:val="both"/>
        <w:rPr>
          <w:rFonts w:ascii="Bookman Old Style" w:eastAsia="Times New Roman" w:hAnsi="Bookman Old Style" w:cs="Times New Roman"/>
          <w:i/>
          <w:sz w:val="20"/>
          <w:szCs w:val="20"/>
        </w:rPr>
      </w:pPr>
      <w:r w:rsidRPr="00C23395">
        <w:rPr>
          <w:rFonts w:ascii="Bookman Old Style" w:hAnsi="Bookman Old Style" w:cs="Times New Roman"/>
          <w:i/>
          <w:sz w:val="20"/>
          <w:szCs w:val="20"/>
        </w:rPr>
        <w:t xml:space="preserve">We are now living in the 21st century, in which the trend of curriculum demands teachers to play their role as the agents of changes. </w:t>
      </w:r>
      <w:r w:rsidR="0066447B" w:rsidRPr="00C23395">
        <w:rPr>
          <w:rFonts w:ascii="Bookman Old Style" w:hAnsi="Bookman Old Style" w:cs="Times New Roman"/>
          <w:i/>
          <w:sz w:val="20"/>
          <w:szCs w:val="20"/>
        </w:rPr>
        <w:t xml:space="preserve"> </w:t>
      </w:r>
      <w:r w:rsidR="00E41026" w:rsidRPr="00C23395">
        <w:rPr>
          <w:rFonts w:ascii="Bookman Old Style" w:hAnsi="Bookman Old Style" w:cs="Times New Roman"/>
          <w:i/>
          <w:sz w:val="20"/>
          <w:szCs w:val="20"/>
        </w:rPr>
        <w:t>T</w:t>
      </w:r>
      <w:r w:rsidR="0066447B" w:rsidRPr="00C23395">
        <w:rPr>
          <w:rFonts w:ascii="Bookman Old Style" w:eastAsia="Times New Roman" w:hAnsi="Bookman Old Style" w:cs="Times New Roman"/>
          <w:i/>
          <w:sz w:val="20"/>
          <w:szCs w:val="20"/>
        </w:rPr>
        <w:t xml:space="preserve">he 21st century skills require </w:t>
      </w:r>
      <w:r w:rsidR="00E41026" w:rsidRPr="00C23395">
        <w:rPr>
          <w:rFonts w:ascii="Bookman Old Style" w:eastAsia="Times New Roman" w:hAnsi="Bookman Old Style" w:cs="Times New Roman"/>
          <w:i/>
          <w:sz w:val="20"/>
          <w:szCs w:val="20"/>
        </w:rPr>
        <w:t>strong</w:t>
      </w:r>
      <w:r w:rsidR="0066447B" w:rsidRPr="00C23395">
        <w:rPr>
          <w:rFonts w:ascii="Bookman Old Style" w:eastAsia="Times New Roman" w:hAnsi="Bookman Old Style" w:cs="Times New Roman"/>
          <w:i/>
          <w:sz w:val="20"/>
          <w:szCs w:val="20"/>
        </w:rPr>
        <w:t xml:space="preserve"> attentio</w:t>
      </w:r>
      <w:r w:rsidR="00E41026" w:rsidRPr="00C23395">
        <w:rPr>
          <w:rFonts w:ascii="Bookman Old Style" w:eastAsia="Times New Roman" w:hAnsi="Bookman Old Style" w:cs="Times New Roman"/>
          <w:i/>
          <w:sz w:val="20"/>
          <w:szCs w:val="20"/>
        </w:rPr>
        <w:t>n to curriculum, teacher professionalism</w:t>
      </w:r>
      <w:r w:rsidR="0066447B" w:rsidRPr="00C23395">
        <w:rPr>
          <w:rFonts w:ascii="Bookman Old Style" w:eastAsia="Times New Roman" w:hAnsi="Bookman Old Style" w:cs="Times New Roman"/>
          <w:i/>
          <w:sz w:val="20"/>
          <w:szCs w:val="20"/>
        </w:rPr>
        <w:t>, and assessment</w:t>
      </w:r>
      <w:r w:rsidR="00E41026" w:rsidRPr="00C23395">
        <w:rPr>
          <w:rFonts w:ascii="Bookman Old Style" w:eastAsia="Times New Roman" w:hAnsi="Bookman Old Style" w:cs="Times New Roman"/>
          <w:i/>
          <w:sz w:val="20"/>
          <w:szCs w:val="20"/>
        </w:rPr>
        <w:t xml:space="preserve"> </w:t>
      </w:r>
      <w:r w:rsidR="00E41026" w:rsidRPr="00C23395">
        <w:rPr>
          <w:rFonts w:ascii="Bookman Old Style" w:eastAsia="Times New Roman" w:hAnsi="Bookman Old Style" w:cs="Times New Roman"/>
          <w:i/>
          <w:sz w:val="20"/>
          <w:szCs w:val="20"/>
        </w:rPr>
        <w:fldChar w:fldCharType="begin" w:fldLock="1"/>
      </w:r>
      <w:r w:rsidR="00BA77CF" w:rsidRPr="00C23395">
        <w:rPr>
          <w:rFonts w:ascii="Bookman Old Style" w:eastAsia="Times New Roman" w:hAnsi="Bookman Old Style" w:cs="Times New Roman"/>
          <w:i/>
          <w:sz w:val="20"/>
          <w:szCs w:val="20"/>
        </w:rPr>
        <w:instrText>ADDIN CSL_CITATION {"citationItems":[{"id":"ITEM-1","itemData":{"author":[{"dropping-particle":"","family":"Rotherham","given":"Andrew J","non-dropping-particle":"","parse-names":false,"suffix":""},{"dropping-particle":"","family":"Willingham","given":"Daniel","non-dropping-particle":"","parse-names":false,"suffix":""}],"container-title":"Educational Leadership","id":"ITEM-1","issue":"1","issued":{"date-parts":[["2009"]]},"page":"16-21","title":"21st Century Skills : The Challenges Ahead What Will It Take ?","type":"article-journal","volume":"67"},"uris":["http://www.mendeley.com/documents/?uuid=530c429c-96e3-485f-b05b-5ac111fe7ead"]}],"mendeley":{"formattedCitation":"(Rotherham &amp; Willingham, 2009)","plainTextFormattedCitation":"(Rotherham &amp; Willingham, 2009)","previouslyFormattedCitation":"(Rotherham &amp; Willingham, 2009)"},"properties":{"noteIndex":0},"schema":"https://github.com/citation-style-language/schema/raw/master/csl-citation.json"}</w:instrText>
      </w:r>
      <w:r w:rsidR="00E41026" w:rsidRPr="00C23395">
        <w:rPr>
          <w:rFonts w:ascii="Bookman Old Style" w:eastAsia="Times New Roman" w:hAnsi="Bookman Old Style" w:cs="Times New Roman"/>
          <w:i/>
          <w:sz w:val="20"/>
          <w:szCs w:val="20"/>
        </w:rPr>
        <w:fldChar w:fldCharType="separate"/>
      </w:r>
      <w:r w:rsidR="00E41026" w:rsidRPr="00C23395">
        <w:rPr>
          <w:rFonts w:ascii="Bookman Old Style" w:eastAsia="Times New Roman" w:hAnsi="Bookman Old Style" w:cs="Times New Roman"/>
          <w:i/>
          <w:noProof/>
          <w:sz w:val="20"/>
          <w:szCs w:val="20"/>
        </w:rPr>
        <w:t>(Rotherham &amp; Willingham, 2009)</w:t>
      </w:r>
      <w:r w:rsidR="00E41026" w:rsidRPr="00C23395">
        <w:rPr>
          <w:rFonts w:ascii="Bookman Old Style" w:eastAsia="Times New Roman" w:hAnsi="Bookman Old Style" w:cs="Times New Roman"/>
          <w:i/>
          <w:sz w:val="20"/>
          <w:szCs w:val="20"/>
        </w:rPr>
        <w:fldChar w:fldCharType="end"/>
      </w:r>
      <w:r w:rsidR="00552070" w:rsidRPr="00C23395">
        <w:rPr>
          <w:rFonts w:ascii="Bookman Old Style" w:hAnsi="Bookman Old Style" w:cs="Times New Roman"/>
          <w:i/>
          <w:sz w:val="20"/>
          <w:szCs w:val="20"/>
        </w:rPr>
        <w:t xml:space="preserve">. The role of teacher Education is then very important in preparing  pre-service </w:t>
      </w:r>
      <w:r w:rsidR="00BC0566" w:rsidRPr="00C23395">
        <w:rPr>
          <w:rFonts w:ascii="Bookman Old Style" w:hAnsi="Bookman Old Style" w:cs="Times New Roman"/>
          <w:i/>
          <w:sz w:val="20"/>
          <w:szCs w:val="20"/>
        </w:rPr>
        <w:t xml:space="preserve">teachers </w:t>
      </w:r>
      <w:r w:rsidR="008F684C" w:rsidRPr="00C23395">
        <w:rPr>
          <w:rFonts w:ascii="Bookman Old Style" w:hAnsi="Bookman Old Style" w:cs="Times New Roman"/>
          <w:i/>
          <w:sz w:val="20"/>
          <w:szCs w:val="20"/>
        </w:rPr>
        <w:t>to have good teaching skills</w:t>
      </w:r>
      <w:r w:rsidR="00552070" w:rsidRPr="00C23395">
        <w:rPr>
          <w:rFonts w:ascii="Bookman Old Style" w:hAnsi="Bookman Old Style" w:cs="Times New Roman"/>
          <w:i/>
          <w:sz w:val="20"/>
          <w:szCs w:val="20"/>
        </w:rPr>
        <w:t>.</w:t>
      </w:r>
      <w:r w:rsidRPr="00C23395">
        <w:rPr>
          <w:rFonts w:ascii="Bookman Old Style" w:hAnsi="Bookman Old Style" w:cs="Times New Roman"/>
          <w:i/>
          <w:sz w:val="20"/>
          <w:szCs w:val="20"/>
        </w:rPr>
        <w:t xml:space="preserve"> </w:t>
      </w:r>
      <w:r w:rsidR="00552070" w:rsidRPr="00C23395">
        <w:rPr>
          <w:rFonts w:ascii="Bookman Old Style" w:hAnsi="Bookman Old Style" w:cs="Times New Roman"/>
          <w:i/>
          <w:sz w:val="20"/>
          <w:szCs w:val="20"/>
        </w:rPr>
        <w:t>Portfoli</w:t>
      </w:r>
      <w:r w:rsidR="00087CF9" w:rsidRPr="00C23395">
        <w:rPr>
          <w:rFonts w:ascii="Bookman Old Style" w:hAnsi="Bookman Old Style" w:cs="Times New Roman"/>
          <w:i/>
          <w:sz w:val="20"/>
          <w:szCs w:val="20"/>
        </w:rPr>
        <w:t>o, in this study, was designed as an</w:t>
      </w:r>
      <w:r w:rsidR="00552070" w:rsidRPr="00C23395">
        <w:rPr>
          <w:rFonts w:ascii="Bookman Old Style" w:hAnsi="Bookman Old Style" w:cs="Times New Roman"/>
          <w:i/>
          <w:sz w:val="20"/>
          <w:szCs w:val="20"/>
        </w:rPr>
        <w:t xml:space="preserve"> authentic assessment</w:t>
      </w:r>
      <w:r w:rsidR="00087CF9" w:rsidRPr="00C23395">
        <w:rPr>
          <w:rFonts w:ascii="Bookman Old Style" w:hAnsi="Bookman Old Style" w:cs="Times New Roman"/>
          <w:i/>
          <w:sz w:val="20"/>
          <w:szCs w:val="20"/>
        </w:rPr>
        <w:t xml:space="preserve"> which</w:t>
      </w:r>
      <w:r w:rsidR="00552070" w:rsidRPr="00C23395">
        <w:rPr>
          <w:rFonts w:ascii="Bookman Old Style" w:hAnsi="Bookman Old Style" w:cs="Times New Roman"/>
          <w:i/>
          <w:sz w:val="20"/>
          <w:szCs w:val="20"/>
        </w:rPr>
        <w:t xml:space="preserve"> gives things to learn to the pre-service teachers. </w:t>
      </w:r>
      <w:r w:rsidR="008533F8" w:rsidRPr="00C23395">
        <w:rPr>
          <w:rFonts w:ascii="Bookman Old Style" w:hAnsi="Bookman Old Style" w:cs="Times New Roman"/>
          <w:i/>
          <w:sz w:val="20"/>
          <w:szCs w:val="20"/>
        </w:rPr>
        <w:t>This</w:t>
      </w:r>
      <w:r w:rsidR="008F684C" w:rsidRPr="00C23395">
        <w:rPr>
          <w:rFonts w:ascii="Bookman Old Style" w:hAnsi="Bookman Old Style" w:cs="Times New Roman"/>
          <w:i/>
          <w:sz w:val="20"/>
          <w:szCs w:val="20"/>
        </w:rPr>
        <w:t xml:space="preserve"> study was carried out to describe the implementation of portfolio assessment in Micro Teaching Class in support of Multi-layered Peer Coaching (MPC). This is a case study with 22 pre-service teachers</w:t>
      </w:r>
      <w:r w:rsidR="00BC0566" w:rsidRPr="00C23395">
        <w:rPr>
          <w:rFonts w:ascii="Bookman Old Style" w:hAnsi="Bookman Old Style" w:cs="Times New Roman"/>
          <w:i/>
          <w:sz w:val="20"/>
          <w:szCs w:val="20"/>
        </w:rPr>
        <w:t xml:space="preserve"> and one teacher educator as data sources</w:t>
      </w:r>
      <w:r w:rsidR="008533F8" w:rsidRPr="00C23395">
        <w:rPr>
          <w:rFonts w:ascii="Bookman Old Style" w:hAnsi="Bookman Old Style" w:cs="Times New Roman"/>
          <w:i/>
          <w:sz w:val="20"/>
          <w:szCs w:val="20"/>
        </w:rPr>
        <w:t xml:space="preserve">. The data were </w:t>
      </w:r>
      <w:r w:rsidR="008F684C" w:rsidRPr="00C23395">
        <w:rPr>
          <w:rFonts w:ascii="Bookman Old Style" w:hAnsi="Bookman Old Style" w:cs="Times New Roman"/>
          <w:i/>
          <w:sz w:val="20"/>
          <w:szCs w:val="20"/>
        </w:rPr>
        <w:t xml:space="preserve">collected through observation. </w:t>
      </w:r>
      <w:r w:rsidR="00BC0566" w:rsidRPr="00C23395">
        <w:rPr>
          <w:rFonts w:ascii="Bookman Old Style" w:hAnsi="Bookman Old Style" w:cs="Times New Roman"/>
          <w:i/>
          <w:sz w:val="20"/>
          <w:szCs w:val="20"/>
        </w:rPr>
        <w:t>It reveals that the artifacts of portfolio are dominated by collaboration-based products. This portfolio may be developed to accommodate alternative assessment in Micro Teaching Class.</w:t>
      </w:r>
    </w:p>
    <w:p w:rsidR="00667593" w:rsidRPr="00C23395" w:rsidRDefault="00667593" w:rsidP="00413423">
      <w:pPr>
        <w:ind w:left="2268" w:right="1138" w:hanging="1134"/>
        <w:jc w:val="both"/>
        <w:rPr>
          <w:rFonts w:ascii="Bookman Old Style" w:hAnsi="Bookman Old Style" w:cs="Times New Roman"/>
          <w:i/>
          <w:sz w:val="20"/>
          <w:szCs w:val="20"/>
        </w:rPr>
      </w:pPr>
      <w:r w:rsidRPr="00C23395">
        <w:rPr>
          <w:rFonts w:ascii="Bookman Old Style" w:hAnsi="Bookman Old Style" w:cs="Times New Roman"/>
          <w:b/>
          <w:i/>
          <w:sz w:val="20"/>
          <w:szCs w:val="20"/>
        </w:rPr>
        <w:t>Keywords</w:t>
      </w:r>
      <w:r w:rsidR="00076E4D" w:rsidRPr="00C23395">
        <w:rPr>
          <w:rFonts w:ascii="Bookman Old Style" w:hAnsi="Bookman Old Style" w:cs="Times New Roman"/>
          <w:i/>
          <w:sz w:val="20"/>
          <w:szCs w:val="20"/>
        </w:rPr>
        <w:t>: portfolio assessment;</w:t>
      </w:r>
      <w:r w:rsidRPr="00C23395">
        <w:rPr>
          <w:rFonts w:ascii="Bookman Old Style" w:hAnsi="Bookman Old Style" w:cs="Times New Roman"/>
          <w:i/>
          <w:sz w:val="20"/>
          <w:szCs w:val="20"/>
        </w:rPr>
        <w:t xml:space="preserve"> Mu</w:t>
      </w:r>
      <w:r w:rsidR="00076E4D" w:rsidRPr="00C23395">
        <w:rPr>
          <w:rFonts w:ascii="Bookman Old Style" w:hAnsi="Bookman Old Style" w:cs="Times New Roman"/>
          <w:i/>
          <w:sz w:val="20"/>
          <w:szCs w:val="20"/>
        </w:rPr>
        <w:t>lti-layered Peer Coaching (MPC); pre-service teachers;</w:t>
      </w:r>
      <w:r w:rsidRPr="00C23395">
        <w:rPr>
          <w:rFonts w:ascii="Bookman Old Style" w:hAnsi="Bookman Old Style" w:cs="Times New Roman"/>
          <w:i/>
          <w:sz w:val="20"/>
          <w:szCs w:val="20"/>
        </w:rPr>
        <w:t xml:space="preserve"> Micro Teaching class</w:t>
      </w:r>
    </w:p>
    <w:p w:rsidR="000A3863" w:rsidRPr="00C23395" w:rsidRDefault="000A3863" w:rsidP="00076E4D">
      <w:pPr>
        <w:pStyle w:val="JUDULSUB"/>
        <w:spacing w:before="0" w:beforeAutospacing="0" w:after="0" w:afterAutospacing="0" w:line="240" w:lineRule="auto"/>
        <w:jc w:val="both"/>
        <w:rPr>
          <w:rFonts w:ascii="Bookman Old Style" w:hAnsi="Bookman Old Style" w:cs="Times New Roman"/>
          <w:color w:val="auto"/>
          <w:sz w:val="22"/>
          <w:szCs w:val="22"/>
        </w:rPr>
      </w:pPr>
      <w:r w:rsidRPr="00C23395">
        <w:rPr>
          <w:rFonts w:ascii="Bookman Old Style" w:hAnsi="Bookman Old Style" w:cs="Times New Roman"/>
          <w:color w:val="auto"/>
          <w:sz w:val="22"/>
          <w:szCs w:val="22"/>
        </w:rPr>
        <w:t>Introduction</w:t>
      </w:r>
    </w:p>
    <w:p w:rsidR="00DA2777" w:rsidRPr="00C23395" w:rsidRDefault="00DA2777" w:rsidP="0027646E">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Building teacher capacity and professional culture is demanded to improve and sustain professional practices. In some schools, the former is still hard to obtain. The later is even harder in those schools. This is due to the insensitivity of the teachers to some challenges which require the movement of their educational practices. Low quality of input, minimal resources and other supports, unsupportive socio-cultural background of students do not even stimulate them to strive to improve their professionalism. They may also be tired of making efforts to the learning improvement or they do not know what to do with all those problems.  </w:t>
      </w:r>
    </w:p>
    <w:p w:rsidR="00DA2777" w:rsidRPr="00C23395" w:rsidRDefault="00DA2777" w:rsidP="00087CF9">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Being a teacher is being a professional educator. </w:t>
      </w:r>
      <w:r w:rsidR="00560BB1" w:rsidRPr="00C23395">
        <w:rPr>
          <w:rFonts w:ascii="Bookman Old Style" w:hAnsi="Bookman Old Style" w:cs="Times New Roman"/>
        </w:rPr>
        <w:t xml:space="preserve">Indonesian </w:t>
      </w:r>
      <w:r w:rsidRPr="00C23395">
        <w:rPr>
          <w:rFonts w:ascii="Bookman Old Style" w:hAnsi="Bookman Old Style" w:cs="Times New Roman"/>
          <w:bCs/>
        </w:rPr>
        <w:t xml:space="preserve">Law Number 20/2003 on National Education System states that educator is </w:t>
      </w:r>
      <w:r w:rsidRPr="00C23395">
        <w:rPr>
          <w:rFonts w:ascii="Bookman Old Style" w:hAnsi="Bookman Old Style" w:cs="Times New Roman"/>
        </w:rPr>
        <w:t xml:space="preserve">a professional with some duties such as planning and implementing learning process, evaluating learning outcomes, guiding and training students, and conducting research and community service, primarily for educators in higher education. Those duties seem </w:t>
      </w:r>
      <w:r w:rsidRPr="00C23395">
        <w:rPr>
          <w:rFonts w:ascii="Bookman Old Style" w:hAnsi="Bookman Old Style" w:cs="Times New Roman"/>
        </w:rPr>
        <w:lastRenderedPageBreak/>
        <w:t>simple to spell but difficult to meet.</w:t>
      </w:r>
      <w:r w:rsidR="00087CF9" w:rsidRPr="00C23395">
        <w:rPr>
          <w:rFonts w:ascii="Bookman Old Style" w:hAnsi="Bookman Old Style" w:cs="Times New Roman"/>
        </w:rPr>
        <w:t xml:space="preserve"> The explicit statement requiring</w:t>
      </w:r>
      <w:r w:rsidRPr="00C23395">
        <w:rPr>
          <w:rFonts w:ascii="Bookman Old Style" w:hAnsi="Bookman Old Style" w:cs="Times New Roman"/>
        </w:rPr>
        <w:t xml:space="preserve"> teachers to be professional suggests teachers’ commitment to their tasks, consistency in their professional development.</w:t>
      </w:r>
    </w:p>
    <w:p w:rsidR="00DA2777" w:rsidRPr="00C23395" w:rsidRDefault="00DA2777" w:rsidP="0027646E">
      <w:pPr>
        <w:spacing w:after="0" w:line="240" w:lineRule="auto"/>
        <w:ind w:firstLine="567"/>
        <w:jc w:val="both"/>
        <w:rPr>
          <w:rFonts w:ascii="Bookman Old Style" w:hAnsi="Bookman Old Style" w:cs="Times New Roman"/>
        </w:rPr>
      </w:pPr>
      <w:r w:rsidRPr="00C23395">
        <w:rPr>
          <w:rFonts w:ascii="Bookman Old Style" w:hAnsi="Bookman Old Style" w:cs="Times New Roman"/>
        </w:rPr>
        <w:t>Pre-service EFL teachers are expected to be professional teachers in their time. Through a range of activities, i.e. p</w:t>
      </w:r>
      <w:r w:rsidR="00087CF9" w:rsidRPr="00C23395">
        <w:rPr>
          <w:rFonts w:ascii="Bookman Old Style" w:hAnsi="Bookman Old Style" w:cs="Times New Roman"/>
        </w:rPr>
        <w:t>lann</w:t>
      </w:r>
      <w:r w:rsidRPr="00C23395">
        <w:rPr>
          <w:rFonts w:ascii="Bookman Old Style" w:hAnsi="Bookman Old Style" w:cs="Times New Roman"/>
        </w:rPr>
        <w:t>ing, implementing, assessing and evaluating an English lesson in Micro Teaching class, they are expected to be familiar with and skillful at their duties as teachers which ends up with being professional in their field. To reach the objective, the class needs to maximize the pre-service EFL teachers’ active participat</w:t>
      </w:r>
      <w:r w:rsidR="00087CF9" w:rsidRPr="00C23395">
        <w:rPr>
          <w:rFonts w:ascii="Bookman Old Style" w:hAnsi="Bookman Old Style" w:cs="Times New Roman"/>
        </w:rPr>
        <w:t>ion in class to engage in the plann</w:t>
      </w:r>
      <w:r w:rsidRPr="00C23395">
        <w:rPr>
          <w:rFonts w:ascii="Bookman Old Style" w:hAnsi="Bookman Old Style" w:cs="Times New Roman"/>
        </w:rPr>
        <w:t>ing, implementing, assessing and evaluating activities through reflective practices and peer learning.</w:t>
      </w:r>
    </w:p>
    <w:p w:rsidR="006D6136" w:rsidRPr="00C23395" w:rsidRDefault="00DA2777" w:rsidP="0027646E">
      <w:pPr>
        <w:spacing w:after="0" w:line="240" w:lineRule="auto"/>
        <w:ind w:firstLine="567"/>
        <w:jc w:val="both"/>
        <w:rPr>
          <w:rFonts w:ascii="Bookman Old Style" w:hAnsi="Bookman Old Style" w:cs="Times New Roman"/>
        </w:rPr>
      </w:pPr>
      <w:r w:rsidRPr="00C23395">
        <w:rPr>
          <w:rFonts w:ascii="Bookman Old Style" w:hAnsi="Bookman Old Style" w:cs="Times New Roman"/>
        </w:rPr>
        <w:t>Portfolio assessment appears to be an alternative assessment</w:t>
      </w:r>
      <w:r w:rsidR="00560BB1" w:rsidRPr="00C23395">
        <w:rPr>
          <w:rFonts w:ascii="Bookman Old Style" w:hAnsi="Bookman Old Style" w:cs="Times New Roman"/>
        </w:rPr>
        <w:t>,</w:t>
      </w:r>
      <w:r w:rsidRPr="00C23395">
        <w:rPr>
          <w:rFonts w:ascii="Bookman Old Style" w:hAnsi="Bookman Old Style" w:cs="Times New Roman"/>
        </w:rPr>
        <w:t xml:space="preserve"> which</w:t>
      </w:r>
      <w:r w:rsidR="00560BB1" w:rsidRPr="00C23395">
        <w:rPr>
          <w:rFonts w:ascii="Bookman Old Style" w:hAnsi="Bookman Old Style" w:cs="Times New Roman"/>
        </w:rPr>
        <w:t xml:space="preserve"> may support the pre-service teachers’ engagement in Micro Teaching class. Its focus on selected document as the source of data of the pre-service teachers’ teaching performance makes them consistent to complete the document. </w:t>
      </w:r>
      <w:r w:rsidR="006D6136" w:rsidRPr="00C23395">
        <w:rPr>
          <w:rFonts w:ascii="Bookman Old Style" w:hAnsi="Bookman Old Style" w:cs="Times New Roman"/>
        </w:rPr>
        <w:t>Portfolio assessment is a systematic collection of student</w:t>
      </w:r>
      <w:r w:rsidR="00EE1573" w:rsidRPr="00C23395">
        <w:rPr>
          <w:rFonts w:ascii="Bookman Old Style" w:hAnsi="Bookman Old Style" w:cs="Times New Roman"/>
        </w:rPr>
        <w:t>s’</w:t>
      </w:r>
      <w:r w:rsidR="006D6136" w:rsidRPr="00C23395">
        <w:rPr>
          <w:rFonts w:ascii="Bookman Old Style" w:hAnsi="Bookman Old Style" w:cs="Times New Roman"/>
        </w:rPr>
        <w:t xml:space="preserve"> work that is analyzed to show progress over time regard to instructional objective </w:t>
      </w:r>
      <w:r w:rsidR="006D6136" w:rsidRPr="00C23395">
        <w:rPr>
          <w:rFonts w:ascii="Bookman Old Style" w:hAnsi="Bookman Old Style" w:cs="Times New Roman"/>
        </w:rPr>
        <w:fldChar w:fldCharType="begin" w:fldLock="1"/>
      </w:r>
      <w:r w:rsidR="00EE1573" w:rsidRPr="00C23395">
        <w:rPr>
          <w:rFonts w:ascii="Bookman Old Style" w:hAnsi="Bookman Old Style" w:cs="Times New Roman"/>
        </w:rPr>
        <w:instrText>ADDIN CSL_CITATION {"citationItems":[{"id":"ITEM-1","itemData":{"DOI":"10.1207/s15324818ame0404","author":[{"dropping-particle":"","family":"Valencia, S.W. &amp; Calfee","given":"R.","non-dropping-particle":"","parse-names":false,"suffix":""}],"container-title":"Applied Measurement in Education","id":"ITEM-1","issue":"4","issued":{"date-parts":[["1991"]]},"page":"333-345","title":"The Development and Use of Literacy Portfolios for Students, Classes, and Teachers","type":"article-journal","volume":"4"},"uris":["http://www.mendeley.com/documents/?uuid=dff13562-816d-4975-afce-2aa66381b421"]}],"mendeley":{"formattedCitation":"(Valencia, S.W. &amp; Calfee, 1991)","manualFormatting":"(Valencia &amp; Calfee, 1991)","plainTextFormattedCitation":"(Valencia, S.W. &amp; Calfee, 1991)","previouslyFormattedCitation":"(Valencia, S.W. &amp; Calfee, 1991)"},"properties":{"noteIndex":0},"schema":"https://github.com/citation-style-language/schema/raw/master/csl-citation.json"}</w:instrText>
      </w:r>
      <w:r w:rsidR="006D6136" w:rsidRPr="00C23395">
        <w:rPr>
          <w:rFonts w:ascii="Bookman Old Style" w:hAnsi="Bookman Old Style" w:cs="Times New Roman"/>
        </w:rPr>
        <w:fldChar w:fldCharType="separate"/>
      </w:r>
      <w:r w:rsidR="00EE1573" w:rsidRPr="00C23395">
        <w:rPr>
          <w:rFonts w:ascii="Bookman Old Style" w:hAnsi="Bookman Old Style" w:cs="Times New Roman"/>
          <w:noProof/>
        </w:rPr>
        <w:t>(Valencia</w:t>
      </w:r>
      <w:r w:rsidR="006D6136" w:rsidRPr="00C23395">
        <w:rPr>
          <w:rFonts w:ascii="Bookman Old Style" w:hAnsi="Bookman Old Style" w:cs="Times New Roman"/>
          <w:noProof/>
        </w:rPr>
        <w:t xml:space="preserve"> &amp; Calfee, 1991)</w:t>
      </w:r>
      <w:r w:rsidR="006D6136" w:rsidRPr="00C23395">
        <w:rPr>
          <w:rFonts w:ascii="Bookman Old Style" w:hAnsi="Bookman Old Style" w:cs="Times New Roman"/>
        </w:rPr>
        <w:fldChar w:fldCharType="end"/>
      </w:r>
      <w:r w:rsidR="006D6136" w:rsidRPr="00C23395">
        <w:rPr>
          <w:rFonts w:ascii="Bookman Old Style" w:hAnsi="Bookman Old Style" w:cs="Times New Roman"/>
        </w:rPr>
        <w:t xml:space="preserve">. It is one of the most popular forms of alternative assessment, which includes performance assessment, portfolios, and student self-assessment. </w:t>
      </w:r>
    </w:p>
    <w:p w:rsidR="006D6136" w:rsidRPr="00C23395" w:rsidRDefault="006D6136" w:rsidP="0027646E">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Portfolio assessment has strong power of self-evaluation for students and feedbacks for teachers </w:t>
      </w:r>
      <w:r w:rsidRPr="00C23395">
        <w:rPr>
          <w:rFonts w:ascii="Bookman Old Style" w:hAnsi="Bookman Old Style" w:cs="Times New Roman"/>
        </w:rPr>
        <w:fldChar w:fldCharType="begin" w:fldLock="1"/>
      </w:r>
      <w:r w:rsidRPr="00C23395">
        <w:rPr>
          <w:rFonts w:ascii="Bookman Old Style" w:hAnsi="Bookman Old Style" w:cs="Times New Roman"/>
        </w:rPr>
        <w:instrText>ADDIN CSL_CITATION {"citationItems":[{"id":"ITEM-1","itemData":{"ISBN":"9629491109","author":[{"dropping-particle":"","family":"Bryant","given":"Sharon L","non-dropping-particle":"","parse-names":false,"suffix":""},{"dropping-particle":"","family":"Timmins","given":"Andrew A","non-dropping-particle":"","parse-names":false,"suffix":""}],"id":"ITEM-1","issued":{"date-parts":[["2002"]]},"publisher":"Hongkong Institute of Education","publisher-place":"Tai Po","title":"Portfolio Assessment : Instructional Guide : Second Edition","type":"book"},"uris":["http://www.mendeley.com/documents/?uuid=dd673851-51d4-4087-9c9c-bdf23c0d337a"]}],"mendeley":{"formattedCitation":"(Bryant &amp; Timmins, 2002)","plainTextFormattedCitation":"(Bryant &amp; Timmins, 2002)","previouslyFormattedCitation":"(Bryant &amp; Timmins, 2002)"},"properties":{"noteIndex":0},"schema":"https://github.com/citation-style-language/schema/raw/master/csl-citation.json"}</w:instrText>
      </w:r>
      <w:r w:rsidRPr="00C23395">
        <w:rPr>
          <w:rFonts w:ascii="Bookman Old Style" w:hAnsi="Bookman Old Style" w:cs="Times New Roman"/>
        </w:rPr>
        <w:fldChar w:fldCharType="separate"/>
      </w:r>
      <w:r w:rsidRPr="00C23395">
        <w:rPr>
          <w:rFonts w:ascii="Bookman Old Style" w:hAnsi="Bookman Old Style" w:cs="Times New Roman"/>
          <w:noProof/>
        </w:rPr>
        <w:t>(Bryant &amp; Timmins, 2002)</w:t>
      </w:r>
      <w:r w:rsidRPr="00C23395">
        <w:rPr>
          <w:rFonts w:ascii="Bookman Old Style" w:hAnsi="Bookman Old Style" w:cs="Times New Roman"/>
        </w:rPr>
        <w:fldChar w:fldCharType="end"/>
      </w:r>
      <w:r w:rsidRPr="00C23395">
        <w:rPr>
          <w:rFonts w:ascii="Bookman Old Style" w:hAnsi="Bookman Old Style" w:cs="Times New Roman"/>
        </w:rPr>
        <w:t xml:space="preserve"> . </w:t>
      </w:r>
      <w:r w:rsidRPr="00C23395">
        <w:rPr>
          <w:rFonts w:ascii="Bookman Old Style" w:hAnsi="Bookman Old Style" w:cs="Times New Roman"/>
        </w:rPr>
        <w:fldChar w:fldCharType="begin" w:fldLock="1"/>
      </w:r>
      <w:r w:rsidRPr="00C23395">
        <w:rPr>
          <w:rFonts w:ascii="Bookman Old Style" w:hAnsi="Bookman Old Style" w:cs="Times New Roman"/>
        </w:rPr>
        <w:instrText>ADDIN CSL_CITATION {"citationItems":[{"id":"ITEM-1","itemData":{"ISBN":"0321084055","author":[{"dropping-particle":"","family":"Anderson","given":"Lorin W","non-dropping-particle":"","parse-names":false,"suffix":""},{"dropping-particle":"","family":"Krathwohl Peter W Airasian","given":"David R","non-dropping-particle":"","parse-names":false,"suffix":""},{"dropping-particle":"","family":"Cruikshank","given":"Kathleen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C","non-dropping-particle":"","parse-names":false,"suffix":""}],"id":"ITEM-1","issued":{"date-parts":[["2001"]]},"title":"Taxonomy for_ Assessing a Revision 0F Bl00M'S Tax0N0My 0F Educati0Nal Objectives","type":"book"},"uris":["http://www.mendeley.com/documents/?uuid=c757ee56-f65b-4ffd-a2a7-bb92fef00a97"]}],"mendeley":{"formattedCitation":"(Anderson et al., 2001)","manualFormatting":"Anderson et al. (2001: 258)","plainTextFormattedCitation":"(Anderson et al., 2001)","previouslyFormattedCitation":"(Anderson et al., 2001)"},"properties":{"noteIndex":0},"schema":"https://github.com/citation-style-language/schema/raw/master/csl-citation.json"}</w:instrText>
      </w:r>
      <w:r w:rsidRPr="00C23395">
        <w:rPr>
          <w:rFonts w:ascii="Bookman Old Style" w:hAnsi="Bookman Old Style" w:cs="Times New Roman"/>
        </w:rPr>
        <w:fldChar w:fldCharType="separate"/>
      </w:r>
      <w:r w:rsidRPr="00C23395">
        <w:rPr>
          <w:rFonts w:ascii="Bookman Old Style" w:hAnsi="Bookman Old Style" w:cs="Times New Roman"/>
          <w:noProof/>
        </w:rPr>
        <w:t>Anderson et al. (2001: 258)</w:t>
      </w:r>
      <w:r w:rsidRPr="00C23395">
        <w:rPr>
          <w:rFonts w:ascii="Bookman Old Style" w:hAnsi="Bookman Old Style" w:cs="Times New Roman"/>
        </w:rPr>
        <w:fldChar w:fldCharType="end"/>
      </w:r>
      <w:r w:rsidRPr="00C23395">
        <w:rPr>
          <w:rFonts w:ascii="Bookman Old Style" w:hAnsi="Bookman Old Style" w:cs="Times New Roman"/>
        </w:rPr>
        <w:t xml:space="preserve"> assert educators  not to forget the usefulness of portfolios and other performance assessments. A portfolio is a purposeful collection of the students’ work that demonstrates to students and others their efforts, progress, and achievements in given areas. Portfolios include essays, compositions, reading logs, drawings,  </w:t>
      </w:r>
      <w:r w:rsidR="00EE1573" w:rsidRPr="00C23395">
        <w:rPr>
          <w:rFonts w:ascii="Bookman Old Style" w:hAnsi="Bookman Old Style" w:cs="Times New Roman"/>
        </w:rPr>
        <w:t>poetry, book reports, art video</w:t>
      </w:r>
      <w:r w:rsidRPr="00C23395">
        <w:rPr>
          <w:rFonts w:ascii="Bookman Old Style" w:hAnsi="Bookman Old Style" w:cs="Times New Roman"/>
        </w:rPr>
        <w:t xml:space="preserve"> or audiotape recordings of a student’s oral production, journals, teacher or student comments on progress made by students</w:t>
      </w:r>
      <w:r w:rsidR="00EE1573" w:rsidRPr="00C23395">
        <w:rPr>
          <w:rFonts w:ascii="Bookman Old Style" w:hAnsi="Bookman Old Style" w:cs="Times New Roman"/>
        </w:rPr>
        <w:t>.</w:t>
      </w:r>
      <w:r w:rsidRPr="00C23395">
        <w:rPr>
          <w:rFonts w:ascii="Bookman Old Style" w:hAnsi="Bookman Old Style" w:cs="Times New Roman"/>
        </w:rPr>
        <w:t xml:space="preserve"> Guidelines for using portfolios in a classroom are very much like the guidelines offered for journal writing. </w:t>
      </w:r>
    </w:p>
    <w:p w:rsidR="006D6136" w:rsidRPr="00C23395" w:rsidRDefault="006D6136" w:rsidP="00076E4D">
      <w:pPr>
        <w:autoSpaceDE w:val="0"/>
        <w:autoSpaceDN w:val="0"/>
        <w:adjustRightInd w:val="0"/>
        <w:spacing w:after="0" w:line="240" w:lineRule="auto"/>
        <w:ind w:firstLine="567"/>
        <w:jc w:val="both"/>
        <w:rPr>
          <w:rFonts w:ascii="Bookman Old Style" w:hAnsi="Bookman Old Style" w:cs="Times New Roman"/>
          <w:b/>
          <w:bCs/>
        </w:rPr>
      </w:pPr>
      <w:r w:rsidRPr="00C23395">
        <w:rPr>
          <w:rFonts w:ascii="Bookman Old Style" w:hAnsi="Bookman Old Style" w:cs="Times New Roman"/>
        </w:rPr>
        <w:t xml:space="preserve">Portfolios offer an innovative framework for assessment </w:t>
      </w:r>
      <w:r w:rsidRPr="00C23395">
        <w:rPr>
          <w:rFonts w:ascii="Bookman Old Style" w:hAnsi="Bookman Old Style" w:cs="Times New Roman"/>
        </w:rPr>
        <w:fldChar w:fldCharType="begin" w:fldLock="1"/>
      </w:r>
      <w:r w:rsidRPr="00C23395">
        <w:rPr>
          <w:rFonts w:ascii="Bookman Old Style" w:hAnsi="Bookman Old Style" w:cs="Times New Roman"/>
        </w:rPr>
        <w:instrText>ADDIN CSL_CITATION {"citationItems":[{"id":"ITEM-1","itemData":{"DOI":"10.1080/19388079209558101","ISSN":"08860246","abstract":"This study was an extension of an earlier one by Johns and VanLeirsburg (1990) which consisted of a survey of 128 professional educators to determine their knowledge and use of literacy portfolios as an assessment tool. The present study surveyed 173 professional educators: 130 had not used portfolios and 43 had previous experience with portfolio use. Educators from both the 1990 and 1991 groups overwhelmingly agreed with Valencia's four guiding principles of assessment: authentic, continuous, multidimensional, and collaborative. Familiarity with portfolios had grown from the 1990 sample to the 1991 sample. Specified items frequently included in portfolios are detailed. There was a decline in percentages regarding practical problems with portfolio use; however, planning, managing, and organizing portfolios continued to rank as the most serious concerns in both the 1990 and 1991 surveys. © 1992 Taylor and Francis Group, LLC.","author":[{"dropping-particle":"","family":"Johns","given":"Jerry L.","non-dropping-particle":"","parse-names":false,"suffix":""},{"dropping-particle":"","family":"Leirsburg","given":"Peggy","non-dropping-particle":"Van","parse-names":false,"suffix":""}],"container-title":"Reading Research and Instruction","id":"ITEM-1","issue":"1","issued":{"date-parts":[["1992"]]},"page":"1-10","title":"How professionals view portfolio assessment","type":"article-journal","volume":"32"},"uris":["http://www.mendeley.com/documents/?uuid=b6b1e64b-a8bd-4881-8ee0-c836a8597edc"]}],"mendeley":{"formattedCitation":"(Johns &amp; Van Leirsburg, 1992)","plainTextFormattedCitation":"(Johns &amp; Van Leirsburg, 1992)","previouslyFormattedCitation":"(Johns &amp; Van Leirsburg, 1992)"},"properties":{"noteIndex":0},"schema":"https://github.com/citation-style-language/schema/raw/master/csl-citation.json"}</w:instrText>
      </w:r>
      <w:r w:rsidRPr="00C23395">
        <w:rPr>
          <w:rFonts w:ascii="Bookman Old Style" w:hAnsi="Bookman Old Style" w:cs="Times New Roman"/>
        </w:rPr>
        <w:fldChar w:fldCharType="separate"/>
      </w:r>
      <w:r w:rsidRPr="00C23395">
        <w:rPr>
          <w:rFonts w:ascii="Bookman Old Style" w:hAnsi="Bookman Old Style" w:cs="Times New Roman"/>
          <w:noProof/>
        </w:rPr>
        <w:t>(Johns &amp; Van Leirsburg, 1992)</w:t>
      </w:r>
      <w:r w:rsidRPr="00C23395">
        <w:rPr>
          <w:rFonts w:ascii="Bookman Old Style" w:hAnsi="Bookman Old Style" w:cs="Times New Roman"/>
        </w:rPr>
        <w:fldChar w:fldCharType="end"/>
      </w:r>
      <w:r w:rsidRPr="00C23395">
        <w:rPr>
          <w:rFonts w:ascii="Bookman Old Style" w:hAnsi="Bookman Old Style" w:cs="Times New Roman"/>
        </w:rPr>
        <w:t xml:space="preserve">. It is due to the following essentials: it includes recording and the description of learners’ learning experience in their own words. This description represents  the learners’ reflection, which is in fact the heart of the portfolio itself. A portfolio will only become a logbook if it is produced without reflection </w:t>
      </w:r>
      <w:r w:rsidRPr="00C23395">
        <w:rPr>
          <w:rFonts w:ascii="Bookman Old Style" w:hAnsi="Bookman Old Style" w:cs="Times New Roman"/>
        </w:rPr>
        <w:fldChar w:fldCharType="begin" w:fldLock="1"/>
      </w:r>
      <w:r w:rsidRPr="00C23395">
        <w:rPr>
          <w:rFonts w:ascii="Bookman Old Style" w:hAnsi="Bookman Old Style" w:cs="Times New Roman"/>
        </w:rPr>
        <w:instrText>ADDIN CSL_CITATION {"citationItems":[{"id":"ITEM-1","itemData":{"author":[{"dropping-particle":"","family":"Joshi, M.K., Gupta, P. &amp; Singh","given":"T.","non-dropping-particle":"","parse-names":false,"suffix":""}],"container-title":"Indian Pediatric","id":"ITEM-1","issued":{"date-parts":[["2015"]]},"page":"232-235","title":"Portfolio-based Learning and Assessment","type":"article-journal","volume":"5"},"uris":["http://www.mendeley.com/documents/?uuid=d481e35b-2815-4121-8716-084402d648b6"]}],"mendeley":{"formattedCitation":"(Joshi, M.K., Gupta, P. &amp; Singh, 2015)","plainTextFormattedCitation":"(Joshi, M.K., Gupta, P. &amp; Singh, 2015)","previouslyFormattedCitation":"(Joshi, M.K., Gupta, P. &amp; Singh, 2015)"},"properties":{"noteIndex":0},"schema":"https://github.com/citation-style-language/schema/raw/master/csl-citation.json"}</w:instrText>
      </w:r>
      <w:r w:rsidRPr="00C23395">
        <w:rPr>
          <w:rFonts w:ascii="Bookman Old Style" w:hAnsi="Bookman Old Style" w:cs="Times New Roman"/>
        </w:rPr>
        <w:fldChar w:fldCharType="separate"/>
      </w:r>
      <w:r w:rsidRPr="00C23395">
        <w:rPr>
          <w:rFonts w:ascii="Bookman Old Style" w:hAnsi="Bookman Old Style" w:cs="Times New Roman"/>
          <w:noProof/>
        </w:rPr>
        <w:t>(Joshi, M.K., Gupta, P. &amp; Singh, 2015)</w:t>
      </w:r>
      <w:r w:rsidRPr="00C23395">
        <w:rPr>
          <w:rFonts w:ascii="Bookman Old Style" w:hAnsi="Bookman Old Style" w:cs="Times New Roman"/>
        </w:rPr>
        <w:fldChar w:fldCharType="end"/>
      </w:r>
      <w:r w:rsidRPr="00C23395">
        <w:rPr>
          <w:rFonts w:ascii="Bookman Old Style" w:hAnsi="Bookman Old Style" w:cs="Times New Roman"/>
          <w:b/>
          <w:bCs/>
        </w:rPr>
        <w:t>.</w:t>
      </w:r>
    </w:p>
    <w:p w:rsidR="006D6136" w:rsidRPr="00C23395" w:rsidRDefault="006D6136" w:rsidP="00076E4D">
      <w:pPr>
        <w:autoSpaceDE w:val="0"/>
        <w:autoSpaceDN w:val="0"/>
        <w:adjustRightInd w:val="0"/>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Studies </w:t>
      </w:r>
      <w:r w:rsidR="008F14A8" w:rsidRPr="00C23395">
        <w:rPr>
          <w:rFonts w:ascii="Bookman Old Style" w:hAnsi="Bookman Old Style" w:cs="Times New Roman"/>
        </w:rPr>
        <w:t>on portfolio implementation have</w:t>
      </w:r>
      <w:r w:rsidRPr="00C23395">
        <w:rPr>
          <w:rFonts w:ascii="Bookman Old Style" w:hAnsi="Bookman Old Style" w:cs="Times New Roman"/>
        </w:rPr>
        <w:t xml:space="preserve"> been conducted.</w:t>
      </w:r>
      <w:r w:rsidR="008F14A8" w:rsidRPr="00C23395">
        <w:rPr>
          <w:rFonts w:ascii="Bookman Old Style" w:hAnsi="Bookman Old Style" w:cs="Times New Roman"/>
        </w:rPr>
        <w:t xml:space="preserve"> </w:t>
      </w:r>
      <w:r w:rsidRPr="00C23395">
        <w:rPr>
          <w:rFonts w:ascii="Bookman Old Style" w:hAnsi="Bookman Old Style" w:cs="Times New Roman"/>
        </w:rPr>
        <w:fldChar w:fldCharType="begin" w:fldLock="1"/>
      </w:r>
      <w:r w:rsidR="00EF4EC9" w:rsidRPr="00C23395">
        <w:rPr>
          <w:rFonts w:ascii="Bookman Old Style" w:hAnsi="Bookman Old Style" w:cs="Times New Roman"/>
        </w:rPr>
        <w:instrText>ADDIN CSL_CITATION {"citationItems":[{"id":"ITEM-1","itemData":{"DOI":"10.24093/awej/vol8no2.17","abstract":"Technology and innovation are forging ahead the demand of tomorrow's teachers to use technology critically and reflectively. In the era of modern technology self-access learning can be done through online. This means internet has become a popular medium for online educational information retrieval (Hambali, 2016). The use of E-portfolio, specifically in micro teaching class therefore might be one of the solutions to prepare better English student teachers before they face the real world of teaching. This study examines the issues and challenges that have been revealed after the E-portfolio implementation. The E-portfolio was designed to ensure an assessment focus on student learning through intentional teaching practices and the systematic collection of teaching artifacts. The participants involved in this study were the English student teachers enrolling in microteaching class. The A and B classes are chosen purposively as only that class applies microteaching in the morning regular sessions. The number of English student teachers as the participants of this study is fifty-two. However, not all participants were included due to the research feasibility. Some Issues due to the quality of E-portfolio gave clear insights of what the English student teachers expect from the product and how it can be developed more to meet their needs as prospective teachers. The challenges found in its implementation are from the overload informations that can make the English student teachers easily overwhelmed with the excessive, disorganized information in the electronic form, moreover how to use the technology effectively is away challenging.","author":[{"dropping-particle":"","family":"Matra","given":"Sarlita","non-dropping-particle":"","parse-names":false,"suffix":""},{"dropping-particle":"","family":"Rukmini","given":"Dwi","non-dropping-particle":"","parse-names":false,"suffix":""}],"container-title":"Arab World English Journal","id":"ITEM-1","issue":"2","issued":{"date-parts":[["2017"]]},"page":"238-251","title":"Issues and Challenges of E-Portfolio in Micro Teaching Class: Students’ Perspectives","type":"article-journal","volume":"8"},"uris":["http://www.mendeley.com/documents/?uuid=ec74daf1-1454-4b1e-8fe8-6fb753de8d05"]}],"mendeley":{"formattedCitation":"(Matra &amp; Rukmini, 2017)"},"properties":{"noteIndex":0},"schema":"https://github.com/citation-style-language/schema/raw/master/csl-citation.json"}</w:instrText>
      </w:r>
      <w:r w:rsidRPr="00C23395">
        <w:rPr>
          <w:rFonts w:ascii="Bookman Old Style" w:hAnsi="Bookman Old Style" w:cs="Times New Roman"/>
        </w:rPr>
        <w:fldChar w:fldCharType="separate"/>
      </w:r>
      <w:r w:rsidR="008F14A8" w:rsidRPr="00C23395">
        <w:rPr>
          <w:rFonts w:ascii="Bookman Old Style" w:hAnsi="Bookman Old Style" w:cs="Times New Roman"/>
          <w:noProof/>
        </w:rPr>
        <w:t>Matra &amp; Rukmini (</w:t>
      </w:r>
      <w:r w:rsidR="00EF4EC9" w:rsidRPr="00C23395">
        <w:rPr>
          <w:rFonts w:ascii="Bookman Old Style" w:hAnsi="Bookman Old Style" w:cs="Times New Roman"/>
          <w:noProof/>
        </w:rPr>
        <w:t>2017)</w:t>
      </w:r>
      <w:r w:rsidRPr="00C23395">
        <w:rPr>
          <w:rFonts w:ascii="Bookman Old Style" w:hAnsi="Bookman Old Style" w:cs="Times New Roman"/>
        </w:rPr>
        <w:fldChar w:fldCharType="end"/>
      </w:r>
      <w:r w:rsidRPr="00C23395">
        <w:rPr>
          <w:rFonts w:ascii="Bookman Old Style" w:hAnsi="Bookman Old Style" w:cs="Times New Roman"/>
        </w:rPr>
        <w:t xml:space="preserve">  implemented e-portfolio in micro teaching class to sight its effect on the student teachers’ teaching and reflective skills in the perspective of student teacher</w:t>
      </w:r>
      <w:r w:rsidR="00EE1573" w:rsidRPr="00C23395">
        <w:rPr>
          <w:rFonts w:ascii="Bookman Old Style" w:hAnsi="Bookman Old Style" w:cs="Times New Roman"/>
        </w:rPr>
        <w:t>s</w:t>
      </w:r>
      <w:r w:rsidRPr="00C23395">
        <w:rPr>
          <w:rFonts w:ascii="Bookman Old Style" w:hAnsi="Bookman Old Style" w:cs="Times New Roman"/>
        </w:rPr>
        <w:t xml:space="preserve">. </w:t>
      </w:r>
      <w:r w:rsidRPr="00C23395">
        <w:rPr>
          <w:rFonts w:ascii="Bookman Old Style" w:hAnsi="Bookman Old Style" w:cs="Times New Roman"/>
        </w:rPr>
        <w:fldChar w:fldCharType="begin" w:fldLock="1"/>
      </w:r>
      <w:r w:rsidRPr="00C23395">
        <w:rPr>
          <w:rFonts w:ascii="Bookman Old Style" w:hAnsi="Bookman Old Style" w:cs="Times New Roman"/>
        </w:rPr>
        <w:instrText>ADDIN CSL_CITATION {"citationItems":[{"id":"ITEM-1","itemData":{"ISSN":"1093023X","abstract":"Objectives of this articles are to present the findings of video recorded communication between teacher candidates and peers during simulated micro-teaching. The micro-teaching activity in its entirety combines conventional face-to-face interaction, video micro-teaching, peer and instructor feedback, alongside self-reflection to undergird the complex process of planning and teaching. This research aims to gauge 1) whether the micro-teaching assignment is a candidate-centered activity that promotes accomplished teaching skills through higher-order thinking; and 2) how candidates demonstrate the synergistic professional practice of teaching.","author":[{"dropping-particle":"","family":"Shaw","given":"Denise","non-dropping-particle":"","parse-names":false,"suffix":""}],"container-title":"Journal of Interactive Learning Research","id":"ITEM-1","issue":"2","issued":{"date-parts":[["2017"]]},"number-of-pages":"161-179","title":"Accomplished teaching: Using video recorded micro-teaching discourse to build candidate teaching competencies","type":"book","volume":"28"},"uris":["http://www.mendeley.com/documents/?uuid=8c468634-7820-44ea-8128-2d0649beff6e"]}],"mendeley":{"formattedCitation":"(Shaw, 2017)","manualFormatting":"Shaw, (2017)","plainTextFormattedCitation":"(Shaw, 2017)","previouslyFormattedCitation":"(Shaw, 2017)"},"properties":{"noteIndex":0},"schema":"https://github.com/citation-style-language/schema/raw/master/csl-citation.json"}</w:instrText>
      </w:r>
      <w:r w:rsidRPr="00C23395">
        <w:rPr>
          <w:rFonts w:ascii="Bookman Old Style" w:hAnsi="Bookman Old Style" w:cs="Times New Roman"/>
        </w:rPr>
        <w:fldChar w:fldCharType="separate"/>
      </w:r>
      <w:r w:rsidRPr="00C23395">
        <w:rPr>
          <w:rFonts w:ascii="Bookman Old Style" w:hAnsi="Bookman Old Style" w:cs="Times New Roman"/>
          <w:noProof/>
        </w:rPr>
        <w:t>Shaw, (2017)</w:t>
      </w:r>
      <w:r w:rsidRPr="00C23395">
        <w:rPr>
          <w:rFonts w:ascii="Bookman Old Style" w:hAnsi="Bookman Old Style" w:cs="Times New Roman"/>
        </w:rPr>
        <w:fldChar w:fldCharType="end"/>
      </w:r>
      <w:r w:rsidRPr="00C23395">
        <w:rPr>
          <w:rFonts w:ascii="Bookman Old Style" w:hAnsi="Bookman Old Style" w:cs="Times New Roman"/>
        </w:rPr>
        <w:t xml:space="preserve"> described video recorded teaching activity of teacher candidates as portfolio in the micro teaching class of Central Washington University, which prepared the candidates to teach with accomplished skills, </w:t>
      </w:r>
      <w:r w:rsidRPr="00C23395">
        <w:rPr>
          <w:rFonts w:ascii="Bookman Old Style" w:hAnsi="Bookman Old Style" w:cs="Times New Roman"/>
        </w:rPr>
        <w:fldChar w:fldCharType="begin" w:fldLock="1"/>
      </w:r>
      <w:r w:rsidRPr="00C23395">
        <w:rPr>
          <w:rFonts w:ascii="Bookman Old Style" w:hAnsi="Bookman Old Style" w:cs="Times New Roman"/>
        </w:rPr>
        <w:instrText>ADDIN CSL_CITATION {"citationItems":[{"id":"ITEM-1","itemData":{"ISSN":"2502-4566","author":[{"dropping-particle":"","family":"Efendi, Z., Usman, B. and Muslem","given":"A.","non-dropping-particle":"","parse-names":false,"suffix":""}],"container-title":"English Education Journal (Program Pascasarjana Universitas Negeri Semarang)","id":"ITEM-1","issue":"2","issued":{"date-parts":[["2017"]]},"page":"187-198","title":"Implementation of portfolio assessment in teaching English writing","type":"article-journal","volume":"8"},"uris":["http://www.mendeley.com/documents/?uuid=453c9bd1-9cd8-4104-851a-c1984c5ef938"]}],"mendeley":{"formattedCitation":"(Efendi, Z., Usman, B. and Muslem, 2017)","manualFormatting":"Efendi, Z., Usman, B. and Muslem (2017)","plainTextFormattedCitation":"(Efendi, Z., Usman, B. and Muslem, 2017)","previouslyFormattedCitation":"(Efendi, Z., Usman, B. and Muslem, 2017)"},"properties":{"noteIndex":0},"schema":"https://github.com/citation-style-language/schema/raw/master/csl-citation.json"}</w:instrText>
      </w:r>
      <w:r w:rsidRPr="00C23395">
        <w:rPr>
          <w:rFonts w:ascii="Bookman Old Style" w:hAnsi="Bookman Old Style" w:cs="Times New Roman"/>
        </w:rPr>
        <w:fldChar w:fldCharType="separate"/>
      </w:r>
      <w:r w:rsidRPr="00C23395">
        <w:rPr>
          <w:rFonts w:ascii="Bookman Old Style" w:hAnsi="Bookman Old Style" w:cs="Times New Roman"/>
          <w:noProof/>
        </w:rPr>
        <w:t>Efendi, Z., Usman, B. and Muslem (2017)</w:t>
      </w:r>
      <w:r w:rsidRPr="00C23395">
        <w:rPr>
          <w:rFonts w:ascii="Bookman Old Style" w:hAnsi="Bookman Old Style" w:cs="Times New Roman"/>
        </w:rPr>
        <w:fldChar w:fldCharType="end"/>
      </w:r>
      <w:r w:rsidRPr="00C23395">
        <w:rPr>
          <w:rFonts w:ascii="Bookman Old Style" w:hAnsi="Bookman Old Style" w:cs="Times New Roman"/>
        </w:rPr>
        <w:t xml:space="preserve"> proved </w:t>
      </w:r>
      <w:r w:rsidR="00EE1573" w:rsidRPr="00C23395">
        <w:rPr>
          <w:rFonts w:ascii="Bookman Old Style" w:hAnsi="Bookman Old Style" w:cs="Times New Roman"/>
          <w:shd w:val="clear" w:color="auto" w:fill="FFFFFF"/>
        </w:rPr>
        <w:t xml:space="preserve">the significant improvement of </w:t>
      </w:r>
      <w:r w:rsidRPr="00C23395">
        <w:rPr>
          <w:rFonts w:ascii="Bookman Old Style" w:hAnsi="Bookman Old Style" w:cs="Times New Roman"/>
          <w:shd w:val="clear" w:color="auto" w:fill="FFFFFF"/>
        </w:rPr>
        <w:t>students’ writing skills and their responses after portfolio assessment was implemented.</w:t>
      </w:r>
    </w:p>
    <w:p w:rsidR="00560BB1" w:rsidRPr="00C23395" w:rsidRDefault="006D6136" w:rsidP="0027646E">
      <w:pPr>
        <w:spacing w:after="0" w:line="240" w:lineRule="auto"/>
        <w:ind w:firstLine="567"/>
        <w:jc w:val="both"/>
        <w:rPr>
          <w:rFonts w:ascii="Bookman Old Style" w:hAnsi="Bookman Old Style" w:cs="Times New Roman"/>
        </w:rPr>
      </w:pPr>
      <w:r w:rsidRPr="00C23395">
        <w:rPr>
          <w:rFonts w:ascii="Bookman Old Style" w:hAnsi="Bookman Old Style" w:cs="Times New Roman"/>
        </w:rPr>
        <w:lastRenderedPageBreak/>
        <w:t>Portfolio in the frame o</w:t>
      </w:r>
      <w:r w:rsidR="00586ED6" w:rsidRPr="00C23395">
        <w:rPr>
          <w:rFonts w:ascii="Bookman Old Style" w:hAnsi="Bookman Old Style" w:cs="Times New Roman"/>
        </w:rPr>
        <w:t xml:space="preserve">f Multi-layered Peer Coaching </w:t>
      </w:r>
      <w:r w:rsidR="00EE1573" w:rsidRPr="00C23395">
        <w:rPr>
          <w:rFonts w:ascii="Bookman Old Style" w:hAnsi="Bookman Old Style" w:cs="Times New Roman"/>
        </w:rPr>
        <w:t xml:space="preserve">(MPC) </w:t>
      </w:r>
      <w:r w:rsidR="00586ED6" w:rsidRPr="00C23395">
        <w:rPr>
          <w:rFonts w:ascii="Bookman Old Style" w:hAnsi="Bookman Old Style" w:cs="Times New Roman"/>
        </w:rPr>
        <w:t>i</w:t>
      </w:r>
      <w:r w:rsidRPr="00C23395">
        <w:rPr>
          <w:rFonts w:ascii="Bookman Old Style" w:hAnsi="Bookman Old Style" w:cs="Times New Roman"/>
        </w:rPr>
        <w:t xml:space="preserve">s uniquely implemented, since </w:t>
      </w:r>
      <w:r w:rsidR="00586ED6" w:rsidRPr="00C23395">
        <w:rPr>
          <w:rFonts w:ascii="Bookman Old Style" w:hAnsi="Bookman Old Style" w:cs="Times New Roman"/>
        </w:rPr>
        <w:t xml:space="preserve">it is dominated by collaborative work. </w:t>
      </w:r>
      <w:r w:rsidR="00DA2777" w:rsidRPr="00C23395">
        <w:rPr>
          <w:rFonts w:ascii="Bookman Old Style" w:hAnsi="Bookman Old Style" w:cs="Times New Roman"/>
        </w:rPr>
        <w:t xml:space="preserve">Encompassing such activities as </w:t>
      </w:r>
      <w:r w:rsidR="00586ED6" w:rsidRPr="00C23395">
        <w:rPr>
          <w:rFonts w:ascii="Bookman Old Style" w:eastAsia="Times New Roman" w:hAnsi="Bookman Old Style" w:cs="Times New Roman"/>
        </w:rPr>
        <w:t xml:space="preserve">pair-individual </w:t>
      </w:r>
      <w:r w:rsidR="00DA2777" w:rsidRPr="00C23395">
        <w:rPr>
          <w:rFonts w:ascii="Bookman Old Style" w:eastAsia="Times New Roman" w:hAnsi="Bookman Old Style" w:cs="Times New Roman"/>
        </w:rPr>
        <w:t>plan, experimentation, and reflection,</w:t>
      </w:r>
      <w:r w:rsidR="00DA2777" w:rsidRPr="00C23395">
        <w:rPr>
          <w:rFonts w:ascii="Bookman Old Style" w:hAnsi="Bookman Old Style" w:cs="Times New Roman"/>
        </w:rPr>
        <w:t xml:space="preserve"> (MPC) provides opportunity to the</w:t>
      </w:r>
      <w:r w:rsidR="00586ED6" w:rsidRPr="00C23395">
        <w:rPr>
          <w:rFonts w:ascii="Bookman Old Style" w:hAnsi="Bookman Old Style" w:cs="Times New Roman"/>
        </w:rPr>
        <w:t xml:space="preserve"> pre-service</w:t>
      </w:r>
      <w:r w:rsidR="00DA2777" w:rsidRPr="00C23395">
        <w:rPr>
          <w:rFonts w:ascii="Bookman Old Style" w:hAnsi="Bookman Old Style" w:cs="Times New Roman"/>
        </w:rPr>
        <w:t xml:space="preserve"> teachers to complete their reflective educational work in pai</w:t>
      </w:r>
      <w:r w:rsidR="00EE1573" w:rsidRPr="00C23395">
        <w:rPr>
          <w:rFonts w:ascii="Bookman Old Style" w:hAnsi="Bookman Old Style" w:cs="Times New Roman"/>
        </w:rPr>
        <w:t>rs before individual practices we</w:t>
      </w:r>
      <w:r w:rsidR="00DA2777" w:rsidRPr="00C23395">
        <w:rPr>
          <w:rFonts w:ascii="Bookman Old Style" w:hAnsi="Bookman Old Style" w:cs="Times New Roman"/>
        </w:rPr>
        <w:t xml:space="preserve">re </w:t>
      </w:r>
      <w:r w:rsidR="00EE1573" w:rsidRPr="00C23395">
        <w:rPr>
          <w:rFonts w:ascii="Bookman Old Style" w:hAnsi="Bookman Old Style" w:cs="Times New Roman"/>
        </w:rPr>
        <w:t>done</w:t>
      </w:r>
      <w:r w:rsidR="00DA2777" w:rsidRPr="00C23395">
        <w:rPr>
          <w:rFonts w:ascii="Bookman Old Style" w:hAnsi="Bookman Old Style" w:cs="Times New Roman"/>
        </w:rPr>
        <w:t>. MPC may equip the EFL teachers with pedagogical knowledge and content knowledge, which supported an effective EFL learning.</w:t>
      </w:r>
    </w:p>
    <w:p w:rsidR="000A3863" w:rsidRPr="00C23395" w:rsidRDefault="00E344DC" w:rsidP="0027646E">
      <w:pPr>
        <w:spacing w:after="0" w:line="240" w:lineRule="auto"/>
        <w:ind w:firstLine="567"/>
        <w:jc w:val="both"/>
        <w:rPr>
          <w:rFonts w:ascii="Bookman Old Style" w:hAnsi="Bookman Old Style" w:cs="Times New Roman"/>
        </w:rPr>
      </w:pPr>
      <w:r w:rsidRPr="00C23395">
        <w:rPr>
          <w:rFonts w:ascii="Bookman Old Style" w:hAnsi="Bookman Old Style" w:cs="Times New Roman"/>
        </w:rPr>
        <w:t>The combined implementation of MPC and portfolio assessment also signs the difference between this research and the previous researches on the implementation of coaching</w:t>
      </w:r>
      <w:r w:rsidR="00EF4EC9" w:rsidRPr="00C23395">
        <w:rPr>
          <w:rFonts w:ascii="Bookman Old Style" w:hAnsi="Bookman Old Style" w:cs="Times New Roman"/>
        </w:rPr>
        <w:t>. Among all of them are</w:t>
      </w:r>
      <w:r w:rsidRPr="00C23395">
        <w:rPr>
          <w:rFonts w:ascii="Bookman Old Style" w:hAnsi="Bookman Old Style" w:cs="Times New Roman"/>
        </w:rPr>
        <w:t xml:space="preserve"> </w:t>
      </w:r>
      <w:r w:rsidR="001B04B8" w:rsidRPr="00C23395">
        <w:rPr>
          <w:rFonts w:ascii="Bookman Old Style" w:hAnsi="Bookman Old Style" w:cs="Times New Roman"/>
        </w:rPr>
        <w:t xml:space="preserve">responsibility model as a model </w:t>
      </w:r>
      <w:r w:rsidR="002E4FA9" w:rsidRPr="00C23395">
        <w:rPr>
          <w:rFonts w:ascii="Bookman Old Style" w:hAnsi="Bookman Old Style" w:cs="Times New Roman"/>
        </w:rPr>
        <w:t>of</w:t>
      </w:r>
      <w:r w:rsidR="001B04B8" w:rsidRPr="00C23395">
        <w:rPr>
          <w:rFonts w:ascii="Bookman Old Style" w:hAnsi="Bookman Old Style" w:cs="Times New Roman"/>
        </w:rPr>
        <w:t xml:space="preserve"> coaching that acknowledges the learner’s prior knowledge and experience (</w:t>
      </w:r>
      <w:r w:rsidR="006938F1" w:rsidRPr="00C23395">
        <w:rPr>
          <w:rFonts w:ascii="Bookman Old Style" w:hAnsi="Bookman Old Style" w:cs="Times New Roman"/>
        </w:rPr>
        <w:fldChar w:fldCharType="begin" w:fldLock="1"/>
      </w:r>
      <w:r w:rsidR="00EF4EC9" w:rsidRPr="00C23395">
        <w:rPr>
          <w:rFonts w:ascii="Bookman Old Style" w:hAnsi="Bookman Old Style" w:cs="Times New Roman"/>
        </w:rPr>
        <w:instrText>ADDIN CSL_CITATION {"citationItems":[{"id":"ITEM-1","itemData":{"DOI":"10.1108/IJMCE-06-2015-0017","ISBN":"0620150017","ISSN":"20466862","abstract":"Purpose – This collective case study investigated the ways in which coaching supports teacher change. Specifically, the purpose of this paper is to consider what types of feedback are best at what times in the coaching process and how coaching supports teachers’ application of learning to differing contexts. Design/methodology/approach – The study was conducted over an 18-month period in three settings: a university reading clinic and two schools. Participants were a coach and two in-service teachers enrolled in a literacy specialist master’s degree program. This qualitative study included observational field notes, interviews, lesson plans, and teacher reflections as primary data sources. Findings – Findings suggest a model for coaching that acknowledges the learner’s previous knowledge and experience and continuously gauges support to stay within the ever-escalating zone of proximal development. Specific coaching moves that vary by degree of scaffolding are identified, namely: modeling, recommending, asking questions, affirming, and praising. Research limitations/implications – This study clarifies the varying roles that coaches may play and how these roles change over time. Additionally, the model has implications for how coaching might change based on variability among those being coached. Originality/value – The Gradual Increase of Responsibility Model has potential to guide coaches as they engage with mentees to improve instruction.","author":[{"dropping-particle":"","family":"Collet","given":"Vicki S.","non-dropping-particle":"","parse-names":false,"suffix":""}],"container-title":"International Journal of Mentoring and Coaching in Education","id":"ITEM-1","issue":"4","issued":{"date-parts":[["2015"]]},"page":"269-292","title":"The Gradual Increase of Responsibility Model for coaching teachers: Scaffolds for change","type":"article-journal","volume":"4"},"uris":["http://www.mendeley.com/documents/?uuid=8f5f543c-24e8-4200-8f82-4d41b2b624a2"]}],"mendeley":{"formattedCitation":"(Collet, 2015)","manualFormatting":"Collet, 2015)","plainTextFormattedCitation":"(Collet, 2015)","previouslyFormattedCitation":"(Collet, 2015)"},"properties":{"noteIndex":0},"schema":"https://github.com/citation-style-language/schema/raw/master/csl-citation.json"}</w:instrText>
      </w:r>
      <w:r w:rsidR="006938F1" w:rsidRPr="00C23395">
        <w:rPr>
          <w:rFonts w:ascii="Bookman Old Style" w:hAnsi="Bookman Old Style" w:cs="Times New Roman"/>
        </w:rPr>
        <w:fldChar w:fldCharType="separate"/>
      </w:r>
      <w:r w:rsidR="001B04B8" w:rsidRPr="00C23395">
        <w:rPr>
          <w:rFonts w:ascii="Bookman Old Style" w:hAnsi="Bookman Old Style" w:cs="Times New Roman"/>
          <w:noProof/>
        </w:rPr>
        <w:t xml:space="preserve">Collet, </w:t>
      </w:r>
      <w:r w:rsidR="006938F1" w:rsidRPr="00C23395">
        <w:rPr>
          <w:rFonts w:ascii="Bookman Old Style" w:hAnsi="Bookman Old Style" w:cs="Times New Roman"/>
          <w:noProof/>
        </w:rPr>
        <w:t>2015)</w:t>
      </w:r>
      <w:r w:rsidR="006938F1" w:rsidRPr="00C23395">
        <w:rPr>
          <w:rFonts w:ascii="Bookman Old Style" w:hAnsi="Bookman Old Style" w:cs="Times New Roman"/>
        </w:rPr>
        <w:fldChar w:fldCharType="end"/>
      </w:r>
      <w:r w:rsidR="001B04B8" w:rsidRPr="00C23395">
        <w:rPr>
          <w:rFonts w:ascii="Bookman Old Style" w:hAnsi="Bookman Old Style" w:cs="Times New Roman"/>
        </w:rPr>
        <w:t>, the examination of the dialogic competence of 5 Korean primary school English teachers in online peer coaching</w:t>
      </w:r>
      <w:r w:rsidR="006938F1" w:rsidRPr="00C23395">
        <w:rPr>
          <w:rFonts w:ascii="Bookman Old Style" w:hAnsi="Bookman Old Style" w:cs="Times New Roman"/>
        </w:rPr>
        <w:t xml:space="preserve"> </w:t>
      </w:r>
      <w:r w:rsidR="001B04B8" w:rsidRPr="00C23395">
        <w:rPr>
          <w:rFonts w:ascii="Bookman Old Style" w:hAnsi="Bookman Old Style" w:cs="Times New Roman"/>
        </w:rPr>
        <w:t>(</w:t>
      </w:r>
      <w:r w:rsidR="00A634B4" w:rsidRPr="00C23395">
        <w:rPr>
          <w:rFonts w:ascii="Bookman Old Style" w:hAnsi="Bookman Old Style" w:cs="Times New Roman"/>
        </w:rPr>
        <w:fldChar w:fldCharType="begin" w:fldLock="1"/>
      </w:r>
      <w:r w:rsidR="00EF4EC9" w:rsidRPr="00C23395">
        <w:rPr>
          <w:rFonts w:ascii="Bookman Old Style" w:hAnsi="Bookman Old Style" w:cs="Times New Roman"/>
        </w:rPr>
        <w:instrText>ADDIN CSL_CITATION {"citationItems":[{"id":"ITEM-1","itemData":{"DOI":"10.18823/asiatefl.2016.13.2.1.72","ISSN":"24661511","abstract":"As demand for ongoing teacher professional development grows, interest in peer coaching through teacher observations has been on the rise. One hindrance to the successful implementation of peer coaching has been teachers’ general lack of ability to analyze their peers’ lessons and provide useful feedback. We implemented an online peer-coaching program for five Korean primary school English teachers, aiming to better understand the nature of the teachers’ abilities to observe, analyze, and exchange feedback in order to enhance their self-reflection and mutual learning. We found that, in peer coaching, teachers need to (a) engage in internal dialogues using their own knowledge and experience to interpret their peers’ behaviors and intentions (which we refer to as intradialogues) and then (b) verbalize their intradialogues, in the process dynamically modifying and negotiating the content with others (referred to as interdialogues). A qualitative examination of both types of dialogues over a 4- month period revealed the abilities necessary for effective peer coaching. Such abilities, which we call dialogic competence, comprise attitudinal elements and actional elements.","author":[{"dropping-particle":"","family":"Butler","given":"Yuko Goto","non-dropping-particle":"","parse-names":false,"suffix":""},{"dropping-particle":"","family":"Yeum","given":"Kyungsook","non-dropping-particle":"","parse-names":false,"suffix":""}],"container-title":"Journal of Asia TEFL","id":"ITEM-1","issue":"2","issued":{"date-parts":[["2016"]]},"page":"72-89","title":"Dialogic competence of primary school English teachers in online peer coaching: A case study in South Korea","type":"article-journal","volume":"13"},"uris":["http://www.mendeley.com/documents/?uuid=9980deb0-20d8-4e52-ab77-ab8b1232df84"]}],"mendeley":{"formattedCitation":"(Butler &amp; Yeum, 2016)","manualFormatting":"Butler &amp; Yeum, 2016)","plainTextFormattedCitation":"(Butler &amp; Yeum, 2016)","previouslyFormattedCitation":"(Butler &amp; Yeum, 2016)"},"properties":{"noteIndex":0},"schema":"https://github.com/citation-style-language/schema/raw/master/csl-citation.json"}</w:instrText>
      </w:r>
      <w:r w:rsidR="00A634B4" w:rsidRPr="00C23395">
        <w:rPr>
          <w:rFonts w:ascii="Bookman Old Style" w:hAnsi="Bookman Old Style" w:cs="Times New Roman"/>
        </w:rPr>
        <w:fldChar w:fldCharType="separate"/>
      </w:r>
      <w:r w:rsidR="001B04B8" w:rsidRPr="00C23395">
        <w:rPr>
          <w:rFonts w:ascii="Bookman Old Style" w:hAnsi="Bookman Old Style" w:cs="Times New Roman"/>
          <w:noProof/>
        </w:rPr>
        <w:t xml:space="preserve">Butler &amp; Yeum, </w:t>
      </w:r>
      <w:r w:rsidR="00A634B4" w:rsidRPr="00C23395">
        <w:rPr>
          <w:rFonts w:ascii="Bookman Old Style" w:hAnsi="Bookman Old Style" w:cs="Times New Roman"/>
          <w:noProof/>
        </w:rPr>
        <w:t>2016)</w:t>
      </w:r>
      <w:r w:rsidR="00A634B4" w:rsidRPr="00C23395">
        <w:rPr>
          <w:rFonts w:ascii="Bookman Old Style" w:hAnsi="Bookman Old Style" w:cs="Times New Roman"/>
        </w:rPr>
        <w:fldChar w:fldCharType="end"/>
      </w:r>
      <w:r w:rsidR="001B04B8" w:rsidRPr="00C23395">
        <w:rPr>
          <w:rFonts w:ascii="Bookman Old Style" w:hAnsi="Bookman Old Style" w:cs="Times New Roman"/>
        </w:rPr>
        <w:t xml:space="preserve">, the use of </w:t>
      </w:r>
      <w:r w:rsidR="001B04B8" w:rsidRPr="00C23395">
        <w:rPr>
          <w:rFonts w:ascii="Bookman Old Style" w:eastAsia="Times New Roman" w:hAnsi="Bookman Old Style" w:cs="Times New Roman"/>
          <w:lang w:eastAsia="id-ID"/>
        </w:rPr>
        <w:t>fictional characters to develop coaching practice</w:t>
      </w:r>
      <w:r w:rsidR="000B3CFE" w:rsidRPr="00C23395">
        <w:rPr>
          <w:rFonts w:ascii="Bookman Old Style" w:hAnsi="Bookman Old Style" w:cs="Times New Roman"/>
        </w:rPr>
        <w:t xml:space="preserve"> </w:t>
      </w:r>
      <w:r w:rsidR="00866D1F" w:rsidRPr="00C23395">
        <w:rPr>
          <w:rFonts w:ascii="Bookman Old Style" w:hAnsi="Bookman Old Style" w:cs="Times New Roman"/>
        </w:rPr>
        <w:t xml:space="preserve"> </w:t>
      </w:r>
      <w:r w:rsidR="001B04B8" w:rsidRPr="00C23395">
        <w:rPr>
          <w:rFonts w:ascii="Bookman Old Style" w:hAnsi="Bookman Old Style" w:cs="Times New Roman"/>
        </w:rPr>
        <w:t>(</w:t>
      </w:r>
      <w:r w:rsidR="002223A1" w:rsidRPr="00C23395">
        <w:rPr>
          <w:rFonts w:ascii="Bookman Old Style" w:eastAsia="Times New Roman" w:hAnsi="Bookman Old Style" w:cs="Times New Roman"/>
          <w:lang w:eastAsia="id-ID"/>
        </w:rPr>
        <w:fldChar w:fldCharType="begin" w:fldLock="1"/>
      </w:r>
      <w:r w:rsidR="00EF4EC9" w:rsidRPr="00C23395">
        <w:rPr>
          <w:rFonts w:ascii="Bookman Old Style" w:eastAsia="Times New Roman" w:hAnsi="Bookman Old Style" w:cs="Times New Roman"/>
          <w:lang w:eastAsia="id-ID"/>
        </w:rPr>
        <w:instrText>ADDIN CSL_CITATION {"citationItems":[{"id":"ITEM-1","itemData":{"DOI":"10.1108/IJMCE-06-2016-0048","ISSN":"20466862","abstract":"Purpose: This paper consists of a case study that reports on a pedagogical intervention undertaken among a group of postgraduate students in the area of coaching. The purpose of this paper is to design an intervention to bridge the gulf between coaching theory and practice, a gap identified by coaching research and corroborated by professional practice students on the university course examined here. Design/methodology/approach: The study gives an account of how literary fiction was used with a cohort of students as a source of hypothetical scenarios used to simulate workplace problems and as a simulative context in which coaching students could apply theoretical models to make-believe scenarios. In this case study, the author evaluates the success of this innovative pedagogical methodology based on a qualitative analysis of excerpts from students’ written work. Findings: The author advocates the use of literary fictional texts as a means of enhancing coach training and makes a case for the benefits of exposing students to literary fiction as part of a rich humanities curriculum. Reading about how fictional characters negotiate the terrain of life and work can help coaching students to create stronger, more creative narratives in their work-based projects. Originality/value: Exploring how fictional characters respond to challenges in the workplace (and in life generally) will support students to formulate their own coaching interventions in a more coherent fashion. The paper contends that stories are the cornerstone of learning, and that educators can support students to explore issues of core identity, (in)coherent life themes and narrative representation in students’ professional practice by getting them to read fiction.","author":[{"dropping-particle":"","family":"Eastman","given":"Christine Angela","non-dropping-particle":"","parse-names":false,"suffix":""}],"container-title":"International Journal of Mentoring and Coaching in Education","id":"ITEM-1","issue":"4","issued":{"date-parts":[["2016"]]},"page":"318-333","title":"Coaching in organisations: how the use of fictional characters can develop coaching practice","type":"article-journal","volume":"5"},"uris":["http://www.mendeley.com/documents/?uuid=22aebaf6-2744-4e1b-9ee8-77afbacfd54f"]}],"mendeley":{"formattedCitation":"(Eastman, 2016)","manualFormatting":"Eastman, 2016)","plainTextFormattedCitation":"(Eastman, 2016)","previouslyFormattedCitation":"(Eastman, 2016)"},"properties":{"noteIndex":0},"schema":"https://github.com/citation-style-language/schema/raw/master/csl-citation.json"}</w:instrText>
      </w:r>
      <w:r w:rsidR="002223A1" w:rsidRPr="00C23395">
        <w:rPr>
          <w:rFonts w:ascii="Bookman Old Style" w:eastAsia="Times New Roman" w:hAnsi="Bookman Old Style" w:cs="Times New Roman"/>
          <w:lang w:eastAsia="id-ID"/>
        </w:rPr>
        <w:fldChar w:fldCharType="separate"/>
      </w:r>
      <w:r w:rsidR="002223A1" w:rsidRPr="00C23395">
        <w:rPr>
          <w:rFonts w:ascii="Bookman Old Style" w:eastAsia="Times New Roman" w:hAnsi="Bookman Old Style" w:cs="Times New Roman"/>
          <w:noProof/>
          <w:lang w:eastAsia="id-ID"/>
        </w:rPr>
        <w:t>Eastman</w:t>
      </w:r>
      <w:r w:rsidR="001B04B8" w:rsidRPr="00C23395">
        <w:rPr>
          <w:rFonts w:ascii="Bookman Old Style" w:eastAsia="Times New Roman" w:hAnsi="Bookman Old Style" w:cs="Times New Roman"/>
          <w:noProof/>
          <w:lang w:eastAsia="id-ID"/>
        </w:rPr>
        <w:t>,</w:t>
      </w:r>
      <w:r w:rsidR="002223A1" w:rsidRPr="00C23395">
        <w:rPr>
          <w:rFonts w:ascii="Bookman Old Style" w:eastAsia="Times New Roman" w:hAnsi="Bookman Old Style" w:cs="Times New Roman"/>
          <w:noProof/>
          <w:lang w:eastAsia="id-ID"/>
        </w:rPr>
        <w:t xml:space="preserve"> 2016)</w:t>
      </w:r>
      <w:r w:rsidR="002223A1" w:rsidRPr="00C23395">
        <w:rPr>
          <w:rFonts w:ascii="Bookman Old Style" w:eastAsia="Times New Roman" w:hAnsi="Bookman Old Style" w:cs="Times New Roman"/>
          <w:lang w:eastAsia="id-ID"/>
        </w:rPr>
        <w:fldChar w:fldCharType="end"/>
      </w:r>
      <w:r w:rsidR="001B04B8" w:rsidRPr="00C23395">
        <w:rPr>
          <w:rFonts w:ascii="Bookman Old Style" w:eastAsia="Times New Roman" w:hAnsi="Bookman Old Style" w:cs="Times New Roman"/>
          <w:lang w:eastAsia="id-ID"/>
        </w:rPr>
        <w:t xml:space="preserve">, the implementation coachee-centred coaching to promote teachers’ pedagogical competence </w:t>
      </w:r>
      <w:r w:rsidR="00EF4EC9" w:rsidRPr="00C23395">
        <w:rPr>
          <w:rFonts w:ascii="Bookman Old Style" w:eastAsia="Times New Roman" w:hAnsi="Bookman Old Style" w:cs="Times New Roman"/>
          <w:lang w:eastAsia="id-ID"/>
        </w:rPr>
        <w:fldChar w:fldCharType="begin" w:fldLock="1"/>
      </w:r>
      <w:r w:rsidR="00EF4EC9" w:rsidRPr="00C23395">
        <w:rPr>
          <w:rFonts w:ascii="Bookman Old Style" w:eastAsia="Times New Roman" w:hAnsi="Bookman Old Style" w:cs="Times New Roman"/>
          <w:lang w:eastAsia="id-ID"/>
        </w:rPr>
        <w:instrText>ADDIN CSL_CITATION {"citationItems":[{"id":"ITEM-1","itemData":{"DOI":"10.24093/awej/vol9no4.30","ISSN":"2229-9327","abstract":"Coaching is mainly purposed to build teacher capacity to enhance the success of learning and the quality of education in general. This paper is aimed at describing the coaching materials, methods, and the effectiveness of coaching in English Foreign Language (EFL) learning to strengthen the teachers’ pedagogical competence. Six Junior High School EFL teachers of Central Java, Indonesia (T1, T2, T3, T4, T5, and T6) attended three-month weekly coachee-centered coaching leading to the implementation of student-centered learning. Observation of the teaching-learning process, review of the lesson plan, and an interview with the EFL teachers through Focus Group Discussion were done before coaching was carried out to identify the coachees’ preliminary pedagogical competence and needs. The coaching materials encompassed using songs in EFL class, learning principles and activity-based learning, teaching methods, teaching vocabulary, teaching grammar, teaching the four language skills, assessing attitude, knowledge, and skill, and process skills. Coachee-centered coaching was implemented to present the materials through such methods as Demonstration, Scientific Approach, Lecturing and Discussion, Problem-Based Learning, Task-Based Learning, Inquiry Learning, Presentation-Practice-Production. ","author":[{"dropping-particle":"","family":"Tarwiyah","given":"Siti","non-dropping-particle":"","parse-names":false,"suffix":""},{"dropping-particle":"","family":"Warsono","given":"Warsono","non-dropping-particle":"","parse-names":false,"suffix":""},{"dropping-particle":"","family":"Linggar Bharati","given":"Dwi Anggani","non-dropping-particle":"","parse-names":false,"suffix":""},{"dropping-particle":"","family":"Sutopo","given":"Djoko","non-dropping-particle":"","parse-names":false,"suffix":""}],"container-title":"Arab World English Journal","id":"ITEM-1","issue":"4","issued":{"date-parts":[["2018"]]},"page":"407-419","title":"Professional Learning through Coaching: toward the Enhancement of the Teachers’ Pedagogical Competence","type":"article-journal","volume":"9"},"uris":["http://www.mendeley.com/documents/?uuid=343bb2ef-4718-4c76-86c8-6f1aa4d31419"]}],"mendeley":{"formattedCitation":"(Tarwiyah, Warsono, Linggar Bharati, &amp; Sutopo, 2018)","manualFormatting":"(Tarwiyah, et al., 2018)","plainTextFormattedCitation":"(Tarwiyah, Warsono, Linggar Bharati, &amp; Sutopo, 2018)"},"properties":{"noteIndex":0},"schema":"https://github.com/citation-style-language/schema/raw/master/csl-citation.json"}</w:instrText>
      </w:r>
      <w:r w:rsidR="00EF4EC9" w:rsidRPr="00C23395">
        <w:rPr>
          <w:rFonts w:ascii="Bookman Old Style" w:eastAsia="Times New Roman" w:hAnsi="Bookman Old Style" w:cs="Times New Roman"/>
          <w:lang w:eastAsia="id-ID"/>
        </w:rPr>
        <w:fldChar w:fldCharType="separate"/>
      </w:r>
      <w:r w:rsidR="00EF4EC9" w:rsidRPr="00C23395">
        <w:rPr>
          <w:rFonts w:ascii="Bookman Old Style" w:eastAsia="Times New Roman" w:hAnsi="Bookman Old Style" w:cs="Times New Roman"/>
          <w:noProof/>
          <w:lang w:eastAsia="id-ID"/>
        </w:rPr>
        <w:t>(Tarwiyah, et al., 2018)</w:t>
      </w:r>
      <w:r w:rsidR="00EF4EC9" w:rsidRPr="00C23395">
        <w:rPr>
          <w:rFonts w:ascii="Bookman Old Style" w:eastAsia="Times New Roman" w:hAnsi="Bookman Old Style" w:cs="Times New Roman"/>
          <w:lang w:eastAsia="id-ID"/>
        </w:rPr>
        <w:fldChar w:fldCharType="end"/>
      </w:r>
      <w:r w:rsidR="00EF4EC9" w:rsidRPr="00C23395">
        <w:rPr>
          <w:rFonts w:ascii="Bookman Old Style" w:eastAsia="Times New Roman" w:hAnsi="Bookman Old Style" w:cs="Times New Roman"/>
          <w:lang w:eastAsia="id-ID"/>
        </w:rPr>
        <w:t>,</w:t>
      </w:r>
      <w:r w:rsidR="001B04B8" w:rsidRPr="00C23395">
        <w:rPr>
          <w:rFonts w:ascii="Bookman Old Style" w:eastAsia="Times New Roman" w:hAnsi="Bookman Old Style" w:cs="Times New Roman"/>
          <w:lang w:eastAsia="id-ID"/>
        </w:rPr>
        <w:t xml:space="preserve"> study on </w:t>
      </w:r>
      <w:r w:rsidR="001B04B8" w:rsidRPr="00C23395">
        <w:rPr>
          <w:rFonts w:ascii="Bookman Old Style" w:hAnsi="Bookman Old Style" w:cs="Times New Roman"/>
        </w:rPr>
        <w:t>the six “P” to overcome the challenges that inclusion coaches had with teachers as they transition into an inclusive service delivery model</w:t>
      </w:r>
      <w:r w:rsidR="002223A1" w:rsidRPr="00C23395">
        <w:rPr>
          <w:rFonts w:ascii="Bookman Old Style" w:eastAsia="Times New Roman" w:hAnsi="Bookman Old Style" w:cs="Times New Roman"/>
          <w:lang w:eastAsia="id-ID"/>
        </w:rPr>
        <w:t xml:space="preserve"> </w:t>
      </w:r>
      <w:r w:rsidR="001B04B8" w:rsidRPr="00C23395">
        <w:rPr>
          <w:rFonts w:ascii="Bookman Old Style" w:eastAsia="Times New Roman" w:hAnsi="Bookman Old Style" w:cs="Times New Roman"/>
          <w:lang w:eastAsia="id-ID"/>
        </w:rPr>
        <w:t>(</w:t>
      </w:r>
      <w:r w:rsidR="002223A1" w:rsidRPr="00C23395">
        <w:rPr>
          <w:rFonts w:ascii="Bookman Old Style" w:hAnsi="Bookman Old Style" w:cs="Times New Roman"/>
        </w:rPr>
        <w:fldChar w:fldCharType="begin" w:fldLock="1"/>
      </w:r>
      <w:r w:rsidR="00EF4EC9" w:rsidRPr="00C23395">
        <w:rPr>
          <w:rFonts w:ascii="Bookman Old Style" w:hAnsi="Bookman Old Style" w:cs="Times New Roman"/>
        </w:rPr>
        <w:instrText>ADDIN CSL_CITATION {"citationItems":[{"id":"ITEM-1","itemData":{"DOI":"10.1108/IJMCE-03-2017-0018","ISSN":"20466862","abstract":"Purpose: The purpose of this paper is to identify a set of principles that are necessary to overcome the challenges that inclusion coaches encounter with teachers as they transition into an inclusive service delivery model. Design/methodology/approach: Online written reflections of 13 inclusion coaches (K-12) who were a part of a larger, mixed-methods research design are the primary data source. For the two years of the project, the inclusion coaches provided bi-annual reflections, each with 7-11 entries. The reflections were downloaded, coded, collapsed, and thematically presented as the inclusion coaches’ perspectives for supporting teachers’ inclusive classroom practices. Findings: The findings are presented as six principles for the process of coaching teachers for inclusion: pre-requisite: teachers’ receptivity; process: from building trust to collaborating and reflecting; precipice: tension between knowledge and beliefs; promotion: administrative support; proof: evidence of change, impact, and capacity building; and promise: future of the role. Practical implications: These six principles of coaching for inclusion offer considerations, conditions, and guides for inclusion coaches that are striving for fully inclusive classrooms in their jurisdictions. With a view to future practice, the six principles are reiterative as they should be revisited each time a coaching interaction is initiated in a school site and with a classroom teacher. Originality/value: As a conclusion, a conceptual model is offered. This spiraling staircase displays the conditions that exist prior to coaching and during coaching interactions and considerations for coaching sustainability.","author":[{"dropping-particle":"","family":"Gallagher","given":"Tiffany L.","non-dropping-particle":"","parse-names":false,"suffix":""},{"dropping-particle":"","family":"Bennett","given":"Sheila M.","non-dropping-particle":"","parse-names":false,"suffix":""}],"container-title":"International Journal of Mentoring and Coaching in Education","id":"ITEM-1","issue":"1","issued":{"date-parts":[["2018"]]},"page":"19-34","title":"The six “P” model: principles of coaching for inclusion coaches","type":"article-journal","volume":"7"},"uris":["http://www.mendeley.com/documents/?uuid=a88fcf1f-c150-4d73-9e76-d567e68cf5be"]}],"mendeley":{"formattedCitation":"(Gallagher &amp; Bennett, 2018)","manualFormatting":"Gallagher &amp; Bennett, 2018)","plainTextFormattedCitation":"(Gallagher &amp; Bennett, 2018)","previouslyFormattedCitation":"(Gallagher &amp; Bennett, 2018)"},"properties":{"noteIndex":0},"schema":"https://github.com/citation-style-language/schema/raw/master/csl-citation.json"}</w:instrText>
      </w:r>
      <w:r w:rsidR="002223A1" w:rsidRPr="00C23395">
        <w:rPr>
          <w:rFonts w:ascii="Bookman Old Style" w:hAnsi="Bookman Old Style" w:cs="Times New Roman"/>
        </w:rPr>
        <w:fldChar w:fldCharType="separate"/>
      </w:r>
      <w:r w:rsidR="00FA5524" w:rsidRPr="00C23395">
        <w:rPr>
          <w:rFonts w:ascii="Bookman Old Style" w:hAnsi="Bookman Old Style" w:cs="Times New Roman"/>
          <w:noProof/>
        </w:rPr>
        <w:t>Gallagher &amp; Bennett</w:t>
      </w:r>
      <w:r w:rsidR="001B04B8" w:rsidRPr="00C23395">
        <w:rPr>
          <w:rFonts w:ascii="Bookman Old Style" w:hAnsi="Bookman Old Style" w:cs="Times New Roman"/>
          <w:noProof/>
        </w:rPr>
        <w:t xml:space="preserve">, </w:t>
      </w:r>
      <w:r w:rsidR="002223A1" w:rsidRPr="00C23395">
        <w:rPr>
          <w:rFonts w:ascii="Bookman Old Style" w:hAnsi="Bookman Old Style" w:cs="Times New Roman"/>
          <w:noProof/>
        </w:rPr>
        <w:t>2018)</w:t>
      </w:r>
      <w:r w:rsidR="002223A1" w:rsidRPr="00C23395">
        <w:rPr>
          <w:rFonts w:ascii="Bookman Old Style" w:hAnsi="Bookman Old Style" w:cs="Times New Roman"/>
        </w:rPr>
        <w:fldChar w:fldCharType="end"/>
      </w:r>
      <w:r w:rsidR="000B3CFE" w:rsidRPr="00C23395">
        <w:rPr>
          <w:rFonts w:ascii="Bookman Old Style" w:hAnsi="Bookman Old Style" w:cs="Times New Roman"/>
        </w:rPr>
        <w:t>.</w:t>
      </w:r>
      <w:r w:rsidR="006C68A1" w:rsidRPr="00C23395">
        <w:rPr>
          <w:rFonts w:ascii="Bookman Old Style" w:hAnsi="Bookman Old Style" w:cs="Times New Roman"/>
        </w:rPr>
        <w:t xml:space="preserve"> </w:t>
      </w:r>
    </w:p>
    <w:p w:rsidR="00246867" w:rsidRPr="00C23395" w:rsidRDefault="00246867" w:rsidP="0027646E">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Coaching exposes intensive enlightenment on the subject of professional dialogue. </w:t>
      </w:r>
      <w:r w:rsidR="00A67882" w:rsidRPr="00C23395">
        <w:rPr>
          <w:rFonts w:ascii="Bookman Old Style" w:hAnsi="Bookman Old Style" w:cs="Times New Roman"/>
        </w:rPr>
        <w:t>Portfolio assessment depicts the pre-service teachers’ competence and performance on the subject. This study put both of them together in the description of the implementation of portfolio assessment in Micro Teaching in the frame of Multi-layered Peer Coaching</w:t>
      </w:r>
      <w:r w:rsidRPr="00C23395">
        <w:rPr>
          <w:rFonts w:ascii="Bookman Old Style" w:hAnsi="Bookman Old Style" w:cs="Times New Roman"/>
        </w:rPr>
        <w:t xml:space="preserve">. </w:t>
      </w:r>
    </w:p>
    <w:p w:rsidR="0027646E" w:rsidRPr="00C23395" w:rsidRDefault="0027646E" w:rsidP="0027646E">
      <w:pPr>
        <w:spacing w:after="0" w:line="240" w:lineRule="auto"/>
        <w:ind w:firstLine="567"/>
        <w:jc w:val="both"/>
        <w:rPr>
          <w:rFonts w:ascii="Bookman Old Style" w:hAnsi="Bookman Old Style" w:cs="Times New Roman"/>
        </w:rPr>
      </w:pPr>
    </w:p>
    <w:p w:rsidR="000A3863" w:rsidRPr="00C23395" w:rsidRDefault="0027646E" w:rsidP="00076E4D">
      <w:pPr>
        <w:pStyle w:val="JUDULSUB"/>
        <w:spacing w:before="0" w:beforeAutospacing="0" w:after="0" w:afterAutospacing="0" w:line="240" w:lineRule="auto"/>
        <w:jc w:val="both"/>
        <w:rPr>
          <w:rFonts w:ascii="Bookman Old Style" w:hAnsi="Bookman Old Style" w:cs="Times New Roman"/>
          <w:color w:val="auto"/>
          <w:sz w:val="22"/>
          <w:szCs w:val="22"/>
        </w:rPr>
      </w:pPr>
      <w:r w:rsidRPr="00C23395">
        <w:rPr>
          <w:rFonts w:ascii="Bookman Old Style" w:hAnsi="Bookman Old Style" w:cs="Times New Roman"/>
          <w:color w:val="auto"/>
          <w:sz w:val="22"/>
          <w:szCs w:val="22"/>
        </w:rPr>
        <w:t>METHOD</w:t>
      </w:r>
    </w:p>
    <w:p w:rsidR="000A3863" w:rsidRPr="00C23395" w:rsidRDefault="000A3863" w:rsidP="0027646E">
      <w:pPr>
        <w:pStyle w:val="JUDULSUB"/>
        <w:spacing w:before="0" w:beforeAutospacing="0" w:after="0" w:afterAutospacing="0" w:line="240" w:lineRule="auto"/>
        <w:ind w:firstLine="567"/>
        <w:jc w:val="both"/>
        <w:rPr>
          <w:rFonts w:ascii="Bookman Old Style" w:hAnsi="Bookman Old Style" w:cs="Times New Roman"/>
          <w:b w:val="0"/>
          <w:bCs w:val="0"/>
          <w:color w:val="auto"/>
          <w:sz w:val="22"/>
          <w:szCs w:val="22"/>
        </w:rPr>
      </w:pPr>
      <w:r w:rsidRPr="00C23395">
        <w:rPr>
          <w:rFonts w:ascii="Bookman Old Style" w:hAnsi="Bookman Old Style" w:cs="Times New Roman"/>
          <w:color w:val="auto"/>
          <w:sz w:val="22"/>
          <w:szCs w:val="22"/>
        </w:rPr>
        <w:tab/>
      </w:r>
      <w:r w:rsidR="008E53F6" w:rsidRPr="00C23395">
        <w:rPr>
          <w:rFonts w:ascii="Bookman Old Style" w:hAnsi="Bookman Old Style" w:cs="Times New Roman"/>
          <w:b w:val="0"/>
          <w:bCs w:val="0"/>
          <w:color w:val="auto"/>
          <w:sz w:val="22"/>
          <w:szCs w:val="22"/>
        </w:rPr>
        <w:t>This study is</w:t>
      </w:r>
      <w:r w:rsidRPr="00C23395">
        <w:rPr>
          <w:rFonts w:ascii="Bookman Old Style" w:hAnsi="Bookman Old Style" w:cs="Times New Roman"/>
          <w:b w:val="0"/>
          <w:bCs w:val="0"/>
          <w:color w:val="auto"/>
          <w:sz w:val="22"/>
          <w:szCs w:val="22"/>
        </w:rPr>
        <w:t xml:space="preserve"> a case study.</w:t>
      </w:r>
      <w:r w:rsidR="008E53F6" w:rsidRPr="00C23395">
        <w:rPr>
          <w:rFonts w:ascii="Bookman Old Style" w:hAnsi="Bookman Old Style" w:cs="Times New Roman"/>
          <w:b w:val="0"/>
          <w:bCs w:val="0"/>
          <w:color w:val="auto"/>
          <w:sz w:val="22"/>
          <w:szCs w:val="22"/>
        </w:rPr>
        <w:t xml:space="preserve"> Case study is a study focusing on </w:t>
      </w:r>
      <w:r w:rsidR="00A03DB5" w:rsidRPr="00C23395">
        <w:rPr>
          <w:rFonts w:ascii="Bookman Old Style" w:hAnsi="Bookman Old Style" w:cs="Times New Roman"/>
          <w:b w:val="0"/>
          <w:bCs w:val="0"/>
          <w:color w:val="auto"/>
          <w:sz w:val="22"/>
          <w:szCs w:val="22"/>
        </w:rPr>
        <w:t xml:space="preserve">a contemporary </w:t>
      </w:r>
      <w:r w:rsidR="008E53F6" w:rsidRPr="00C23395">
        <w:rPr>
          <w:rFonts w:ascii="Bookman Old Style" w:hAnsi="Bookman Old Style" w:cs="Times New Roman"/>
          <w:b w:val="0"/>
          <w:bCs w:val="0"/>
          <w:color w:val="auto"/>
          <w:sz w:val="22"/>
          <w:szCs w:val="22"/>
        </w:rPr>
        <w:t xml:space="preserve"> phenomenon </w:t>
      </w:r>
      <w:r w:rsidR="00A03DB5" w:rsidRPr="00C23395">
        <w:rPr>
          <w:rFonts w:ascii="Bookman Old Style" w:hAnsi="Bookman Old Style" w:cs="Times New Roman"/>
          <w:b w:val="0"/>
          <w:bCs w:val="0"/>
          <w:color w:val="auto"/>
          <w:sz w:val="22"/>
          <w:szCs w:val="22"/>
        </w:rPr>
        <w:t>which does not need the control from the researcher</w:t>
      </w:r>
      <w:r w:rsidR="008E53F6" w:rsidRPr="00C23395">
        <w:rPr>
          <w:rFonts w:ascii="Bookman Old Style" w:hAnsi="Bookman Old Style" w:cs="Times New Roman"/>
          <w:b w:val="0"/>
          <w:bCs w:val="0"/>
          <w:color w:val="auto"/>
          <w:sz w:val="22"/>
          <w:szCs w:val="22"/>
        </w:rPr>
        <w:t xml:space="preserve"> </w:t>
      </w:r>
      <w:r w:rsidRPr="00C23395">
        <w:rPr>
          <w:rFonts w:ascii="Bookman Old Style" w:hAnsi="Bookman Old Style" w:cs="Times New Roman"/>
          <w:b w:val="0"/>
          <w:bCs w:val="0"/>
          <w:color w:val="auto"/>
          <w:sz w:val="22"/>
          <w:szCs w:val="22"/>
        </w:rPr>
        <w:t xml:space="preserve"> </w:t>
      </w:r>
      <w:r w:rsidR="00897280" w:rsidRPr="00C23395">
        <w:rPr>
          <w:rFonts w:ascii="Bookman Old Style" w:hAnsi="Bookman Old Style" w:cs="Times New Roman"/>
          <w:b w:val="0"/>
          <w:bCs w:val="0"/>
          <w:color w:val="auto"/>
          <w:sz w:val="22"/>
          <w:szCs w:val="22"/>
        </w:rPr>
        <w:fldChar w:fldCharType="begin" w:fldLock="1"/>
      </w:r>
      <w:r w:rsidR="007E7097" w:rsidRPr="00C23395">
        <w:rPr>
          <w:rFonts w:ascii="Bookman Old Style" w:hAnsi="Bookman Old Style" w:cs="Times New Roman"/>
          <w:b w:val="0"/>
          <w:bCs w:val="0"/>
          <w:color w:val="auto"/>
          <w:sz w:val="22"/>
          <w:szCs w:val="22"/>
        </w:rPr>
        <w:instrText>ADDIN CSL_CITATION {"citationItems":[{"id":"ITEM-1","itemData":{"author":[{"dropping-particle":"","family":"Yin","given":"Robert K.","non-dropping-particle":"","parse-names":false,"suffix":""}],"id":"ITEM-1","issued":{"date-parts":[["2003"]]},"publisher":"Sage Publication","publisher-place":"New Delhi","title":"Case study research design and method","type":"book"},"uris":["http://www.mendeley.com/documents/?uuid=468c04f4-8b9e-4e21-aa41-8e55d87a9de2"]}],"mendeley":{"formattedCitation":"(Yin, 2003)","plainTextFormattedCitation":"(Yin, 2003)","previouslyFormattedCitation":"(Yin, 2003)"},"properties":{"noteIndex":0},"schema":"https://github.com/citation-style-language/schema/raw/master/csl-citation.json"}</w:instrText>
      </w:r>
      <w:r w:rsidR="00897280" w:rsidRPr="00C23395">
        <w:rPr>
          <w:rFonts w:ascii="Bookman Old Style" w:hAnsi="Bookman Old Style" w:cs="Times New Roman"/>
          <w:b w:val="0"/>
          <w:bCs w:val="0"/>
          <w:color w:val="auto"/>
          <w:sz w:val="22"/>
          <w:szCs w:val="22"/>
        </w:rPr>
        <w:fldChar w:fldCharType="separate"/>
      </w:r>
      <w:r w:rsidR="00897280" w:rsidRPr="00C23395">
        <w:rPr>
          <w:rFonts w:ascii="Bookman Old Style" w:hAnsi="Bookman Old Style" w:cs="Times New Roman"/>
          <w:b w:val="0"/>
          <w:bCs w:val="0"/>
          <w:noProof/>
          <w:color w:val="auto"/>
          <w:sz w:val="22"/>
          <w:szCs w:val="22"/>
        </w:rPr>
        <w:t>(Yin, 2003)</w:t>
      </w:r>
      <w:r w:rsidR="00897280" w:rsidRPr="00C23395">
        <w:rPr>
          <w:rFonts w:ascii="Bookman Old Style" w:hAnsi="Bookman Old Style" w:cs="Times New Roman"/>
          <w:b w:val="0"/>
          <w:bCs w:val="0"/>
          <w:color w:val="auto"/>
          <w:sz w:val="22"/>
          <w:szCs w:val="22"/>
        </w:rPr>
        <w:fldChar w:fldCharType="end"/>
      </w:r>
      <w:r w:rsidR="008E53F6" w:rsidRPr="00C23395">
        <w:rPr>
          <w:rFonts w:ascii="Bookman Old Style" w:hAnsi="Bookman Old Style" w:cs="Times New Roman"/>
          <w:b w:val="0"/>
          <w:bCs w:val="0"/>
          <w:color w:val="auto"/>
          <w:sz w:val="22"/>
          <w:szCs w:val="22"/>
        </w:rPr>
        <w:t>.</w:t>
      </w:r>
      <w:r w:rsidRPr="00C23395">
        <w:rPr>
          <w:rFonts w:ascii="Bookman Old Style" w:hAnsi="Bookman Old Style" w:cs="Times New Roman"/>
          <w:b w:val="0"/>
          <w:bCs w:val="0"/>
          <w:color w:val="auto"/>
          <w:sz w:val="22"/>
          <w:szCs w:val="22"/>
        </w:rPr>
        <w:t xml:space="preserve"> </w:t>
      </w:r>
      <w:r w:rsidR="000F63EB" w:rsidRPr="00C23395">
        <w:rPr>
          <w:rFonts w:ascii="Bookman Old Style" w:hAnsi="Bookman Old Style" w:cs="Times New Roman"/>
          <w:b w:val="0"/>
          <w:bCs w:val="0"/>
          <w:color w:val="auto"/>
          <w:sz w:val="22"/>
          <w:szCs w:val="22"/>
        </w:rPr>
        <w:t xml:space="preserve">The researcher explored the phenomenon of portfolio assessment and Multi-layered Peer Coaching in a Micro Teaching class. </w:t>
      </w:r>
      <w:r w:rsidRPr="00C23395">
        <w:rPr>
          <w:rFonts w:ascii="Bookman Old Style" w:hAnsi="Bookman Old Style" w:cs="Times New Roman"/>
          <w:b w:val="0"/>
          <w:bCs w:val="0"/>
          <w:color w:val="auto"/>
          <w:sz w:val="22"/>
          <w:szCs w:val="22"/>
        </w:rPr>
        <w:t xml:space="preserve">The </w:t>
      </w:r>
      <w:r w:rsidR="000F63EB" w:rsidRPr="00C23395">
        <w:rPr>
          <w:rFonts w:ascii="Bookman Old Style" w:hAnsi="Bookman Old Style" w:cs="Times New Roman"/>
          <w:b w:val="0"/>
          <w:bCs w:val="0"/>
          <w:color w:val="auto"/>
          <w:sz w:val="22"/>
          <w:szCs w:val="22"/>
        </w:rPr>
        <w:t xml:space="preserve">research </w:t>
      </w:r>
      <w:r w:rsidRPr="00C23395">
        <w:rPr>
          <w:rFonts w:ascii="Bookman Old Style" w:hAnsi="Bookman Old Style" w:cs="Times New Roman"/>
          <w:b w:val="0"/>
          <w:bCs w:val="0"/>
          <w:color w:val="auto"/>
          <w:sz w:val="22"/>
          <w:szCs w:val="22"/>
        </w:rPr>
        <w:t xml:space="preserve">participants </w:t>
      </w:r>
      <w:r w:rsidR="000F63EB" w:rsidRPr="00C23395">
        <w:rPr>
          <w:rFonts w:ascii="Bookman Old Style" w:hAnsi="Bookman Old Style" w:cs="Times New Roman"/>
          <w:b w:val="0"/>
          <w:bCs w:val="0"/>
          <w:color w:val="auto"/>
          <w:sz w:val="22"/>
          <w:szCs w:val="22"/>
        </w:rPr>
        <w:t xml:space="preserve">were 1 teacher educator and 22 pre-service EFL teachers. </w:t>
      </w:r>
    </w:p>
    <w:p w:rsidR="00445942" w:rsidRPr="00C23395" w:rsidRDefault="000F63EB" w:rsidP="002E4FA9">
      <w:pPr>
        <w:pStyle w:val="JUDULSUB"/>
        <w:spacing w:before="0" w:beforeAutospacing="0" w:after="0" w:afterAutospacing="0" w:line="240" w:lineRule="auto"/>
        <w:ind w:firstLine="567"/>
        <w:jc w:val="both"/>
        <w:rPr>
          <w:rFonts w:ascii="Bookman Old Style" w:hAnsi="Bookman Old Style" w:cs="Times New Roman"/>
          <w:b w:val="0"/>
          <w:bCs w:val="0"/>
          <w:color w:val="auto"/>
          <w:sz w:val="22"/>
          <w:szCs w:val="22"/>
        </w:rPr>
      </w:pPr>
      <w:r w:rsidRPr="00C23395">
        <w:rPr>
          <w:rFonts w:ascii="Bookman Old Style" w:hAnsi="Bookman Old Style" w:cs="Times New Roman"/>
          <w:b w:val="0"/>
          <w:bCs w:val="0"/>
          <w:color w:val="auto"/>
          <w:sz w:val="22"/>
          <w:szCs w:val="22"/>
        </w:rPr>
        <w:t xml:space="preserve">Data were collected through observation and documentation. The observation was done </w:t>
      </w:r>
      <w:r w:rsidR="00445942" w:rsidRPr="00C23395">
        <w:rPr>
          <w:rFonts w:ascii="Bookman Old Style" w:hAnsi="Bookman Old Style" w:cs="Times New Roman"/>
          <w:b w:val="0"/>
          <w:color w:val="auto"/>
          <w:sz w:val="22"/>
          <w:szCs w:val="22"/>
        </w:rPr>
        <w:t>within 14 meeting class. The documents accessed were</w:t>
      </w:r>
      <w:r w:rsidR="00445942" w:rsidRPr="00C23395">
        <w:rPr>
          <w:rFonts w:ascii="Bookman Old Style" w:hAnsi="Bookman Old Style" w:cs="Times New Roman"/>
          <w:b w:val="0"/>
          <w:bCs w:val="0"/>
          <w:color w:val="auto"/>
          <w:sz w:val="22"/>
          <w:szCs w:val="22"/>
        </w:rPr>
        <w:t xml:space="preserve"> samples of students’ portfolio. The data were analyzed using 5 steps of interactive model of analysis, i.e. </w:t>
      </w:r>
      <w:r w:rsidR="00445942" w:rsidRPr="00C23395">
        <w:rPr>
          <w:rFonts w:ascii="Bookman Old Style" w:hAnsi="Bookman Old Style" w:cs="Times New Roman"/>
          <w:b w:val="0"/>
          <w:color w:val="auto"/>
          <w:sz w:val="22"/>
          <w:szCs w:val="22"/>
        </w:rPr>
        <w:t>(1) collecting data; (2) classifying data; (3) reducing data; (4) displaying data, and; (5) drawing concluding or v</w:t>
      </w:r>
      <w:r w:rsidR="00721E3E" w:rsidRPr="00C23395">
        <w:rPr>
          <w:rFonts w:ascii="Bookman Old Style" w:hAnsi="Bookman Old Style" w:cs="Times New Roman"/>
          <w:b w:val="0"/>
          <w:color w:val="auto"/>
          <w:sz w:val="22"/>
          <w:szCs w:val="22"/>
        </w:rPr>
        <w:t xml:space="preserve">erifying </w:t>
      </w:r>
      <w:r w:rsidR="00721E3E" w:rsidRPr="00C23395">
        <w:rPr>
          <w:rFonts w:ascii="Bookman Old Style" w:hAnsi="Bookman Old Style" w:cs="Times New Roman"/>
          <w:b w:val="0"/>
          <w:color w:val="auto"/>
          <w:sz w:val="22"/>
          <w:szCs w:val="22"/>
        </w:rPr>
        <w:fldChar w:fldCharType="begin" w:fldLock="1"/>
      </w:r>
      <w:r w:rsidR="00BB3B1A" w:rsidRPr="00C23395">
        <w:rPr>
          <w:rFonts w:ascii="Bookman Old Style" w:hAnsi="Bookman Old Style" w:cs="Times New Roman"/>
          <w:b w:val="0"/>
          <w:color w:val="auto"/>
          <w:sz w:val="22"/>
          <w:szCs w:val="22"/>
        </w:rPr>
        <w:instrText>ADDIN CSL_CITATION {"citationItems":[{"id":"ITEM-1","itemData":{"abstract":"A. M. (1984). Qualitative Data Analysis: A Sourcebook of New Methods. California; SAGE publications Inc. p. 15 Qualitative data are attractive. They are a source of well-grounded, rich descriptions and explanations of processes occurring in local contexts. With qualitative data one can preserve the chronological flow, assess local causality, and derive fruitful explanations. … they help researchers go beyond initial preconceptions and frameworks. Finally, the findings from qualitative studies have a quality of \" undeniability, \" as Smith (1978) has put it. p. 21 Data reduction: the process of selecting, focusing, simplifying, abstracting, and transforming the 'raw' data that appear in written-up field notes. Data reduction occurs continuously throughout the life of any qualitatively oriented project. This is part of analysis. Data Display: The second major flow of analysis activity is data display. A 'display' is an organized assembly of information that permits conclusion drawing and action taking. The most frequent form of display for qualitative data has been narrative text. p. 22 Conclusion Drawing/Verification: The third stream of analysis activity is conclusion drawing and verification. From the beginning of data collection, the qualitative analyst is beginning to decide what things mean, is noting regularities, patterns, exp0lanations, possible configurations, causal flows, and propositions. Final conclusions may not appear until data collection is over. Conclusion drawing is only half of the procedure. Conclusions are also verified as the analyst proceeds. The meanings emerging from the data have to be tested for their plausibility, their sturdiness, and their 'confirmability' (validity). Otherwise, we are left with interesting stories of unknown truth and utility.","author":[{"dropping-particle":"","family":"Miles, M. B. &amp; Huberman","given":"A. M.","non-dropping-particle":"","parse-names":false,"suffix":""}],"container-title":"Newbury Park, CA: Sage","id":"ITEM-1","issued":{"date-parts":[["1994"]]},"title":"Qualitative Data Analysis: A Source Book of New Methods","type":"book"},"uris":["http://www.mendeley.com/documents/?uuid=4306abef-ffaa-4f19-beba-804c12ffbab4"]}],"mendeley":{"formattedCitation":"(Miles, M. B. &amp; Huberman, 1994)","plainTextFormattedCitation":"(Miles, M. B. &amp; Huberman, 1994)","previouslyFormattedCitation":"(Miles, M. B. &amp; Huberman, 1994)"},"properties":{"noteIndex":0},"schema":"https://github.com/citation-style-language/schema/raw/master/csl-citation.json"}</w:instrText>
      </w:r>
      <w:r w:rsidR="00721E3E" w:rsidRPr="00C23395">
        <w:rPr>
          <w:rFonts w:ascii="Bookman Old Style" w:hAnsi="Bookman Old Style" w:cs="Times New Roman"/>
          <w:b w:val="0"/>
          <w:color w:val="auto"/>
          <w:sz w:val="22"/>
          <w:szCs w:val="22"/>
        </w:rPr>
        <w:fldChar w:fldCharType="separate"/>
      </w:r>
      <w:r w:rsidR="00721E3E" w:rsidRPr="00C23395">
        <w:rPr>
          <w:rFonts w:ascii="Bookman Old Style" w:hAnsi="Bookman Old Style" w:cs="Times New Roman"/>
          <w:b w:val="0"/>
          <w:noProof/>
          <w:color w:val="auto"/>
          <w:sz w:val="22"/>
          <w:szCs w:val="22"/>
        </w:rPr>
        <w:t>(Miles, M. B. &amp; Huberman, 1994)</w:t>
      </w:r>
      <w:r w:rsidR="00721E3E" w:rsidRPr="00C23395">
        <w:rPr>
          <w:rFonts w:ascii="Bookman Old Style" w:hAnsi="Bookman Old Style" w:cs="Times New Roman"/>
          <w:b w:val="0"/>
          <w:color w:val="auto"/>
          <w:sz w:val="22"/>
          <w:szCs w:val="22"/>
        </w:rPr>
        <w:fldChar w:fldCharType="end"/>
      </w:r>
      <w:r w:rsidR="00445942" w:rsidRPr="00C23395">
        <w:rPr>
          <w:rFonts w:ascii="Bookman Old Style" w:hAnsi="Bookman Old Style" w:cs="Times New Roman"/>
          <w:b w:val="0"/>
          <w:color w:val="auto"/>
          <w:sz w:val="22"/>
          <w:szCs w:val="22"/>
        </w:rPr>
        <w:t>.</w:t>
      </w:r>
    </w:p>
    <w:p w:rsidR="0027646E" w:rsidRPr="00C23395" w:rsidRDefault="0027646E" w:rsidP="0027646E">
      <w:pPr>
        <w:pStyle w:val="JUDULSUB"/>
        <w:spacing w:before="0" w:beforeAutospacing="0" w:after="0" w:afterAutospacing="0" w:line="240" w:lineRule="auto"/>
        <w:ind w:firstLine="567"/>
        <w:jc w:val="both"/>
        <w:rPr>
          <w:rFonts w:ascii="Bookman Old Style" w:hAnsi="Bookman Old Style" w:cs="Times New Roman"/>
          <w:b w:val="0"/>
          <w:bCs w:val="0"/>
          <w:color w:val="auto"/>
          <w:sz w:val="22"/>
          <w:szCs w:val="22"/>
        </w:rPr>
      </w:pPr>
    </w:p>
    <w:p w:rsidR="000A3863" w:rsidRPr="00C23395" w:rsidRDefault="00B42426" w:rsidP="00076E4D">
      <w:pPr>
        <w:pStyle w:val="JUDULSUB"/>
        <w:spacing w:before="0" w:beforeAutospacing="0" w:after="0" w:afterAutospacing="0" w:line="240" w:lineRule="auto"/>
        <w:jc w:val="both"/>
        <w:rPr>
          <w:rFonts w:ascii="Bookman Old Style" w:hAnsi="Bookman Old Style" w:cs="Times New Roman"/>
          <w:color w:val="auto"/>
          <w:sz w:val="22"/>
          <w:szCs w:val="22"/>
        </w:rPr>
      </w:pPr>
      <w:r w:rsidRPr="00C23395">
        <w:rPr>
          <w:rFonts w:ascii="Bookman Old Style" w:hAnsi="Bookman Old Style" w:cs="Times New Roman"/>
          <w:color w:val="auto"/>
          <w:sz w:val="22"/>
          <w:szCs w:val="22"/>
        </w:rPr>
        <w:t>RESULTS AND DISCUSSION</w:t>
      </w:r>
    </w:p>
    <w:p w:rsidR="00A663CA" w:rsidRPr="00C23395" w:rsidRDefault="00560080" w:rsidP="00B42426">
      <w:pPr>
        <w:pStyle w:val="JUDULSUB"/>
        <w:spacing w:before="0" w:beforeAutospacing="0" w:after="0" w:afterAutospacing="0" w:line="240" w:lineRule="auto"/>
        <w:ind w:firstLine="567"/>
        <w:jc w:val="both"/>
        <w:rPr>
          <w:rFonts w:ascii="Bookman Old Style" w:hAnsi="Bookman Old Style" w:cs="Times New Roman"/>
          <w:b w:val="0"/>
          <w:color w:val="auto"/>
          <w:sz w:val="22"/>
          <w:szCs w:val="22"/>
        </w:rPr>
      </w:pPr>
      <w:r w:rsidRPr="00C23395">
        <w:rPr>
          <w:rFonts w:ascii="Bookman Old Style" w:hAnsi="Bookman Old Style" w:cs="Times New Roman"/>
          <w:b w:val="0"/>
          <w:color w:val="auto"/>
          <w:sz w:val="22"/>
          <w:szCs w:val="22"/>
        </w:rPr>
        <w:t xml:space="preserve">The implementation of portfolio assessment within MPC was staged into 3, i.e. (1) pre-course, (2) main course, and (3) post course. </w:t>
      </w:r>
    </w:p>
    <w:p w:rsidR="00B42426" w:rsidRPr="00C23395" w:rsidRDefault="00B42426" w:rsidP="00B42426">
      <w:pPr>
        <w:pStyle w:val="JUDULSUB"/>
        <w:spacing w:before="0" w:beforeAutospacing="0" w:after="0" w:afterAutospacing="0" w:line="240" w:lineRule="auto"/>
        <w:ind w:firstLine="567"/>
        <w:jc w:val="both"/>
        <w:rPr>
          <w:rFonts w:ascii="Bookman Old Style" w:hAnsi="Bookman Old Style" w:cs="Times New Roman"/>
          <w:b w:val="0"/>
          <w:color w:val="auto"/>
          <w:sz w:val="22"/>
          <w:szCs w:val="22"/>
        </w:rPr>
      </w:pPr>
    </w:p>
    <w:p w:rsidR="00A663CA" w:rsidRPr="00C23395" w:rsidRDefault="00B42426" w:rsidP="00B42426">
      <w:pPr>
        <w:pStyle w:val="JUDULSUB"/>
        <w:spacing w:before="0" w:beforeAutospacing="0" w:after="0" w:afterAutospacing="0" w:line="240" w:lineRule="auto"/>
        <w:jc w:val="both"/>
        <w:rPr>
          <w:rFonts w:ascii="Bookman Old Style" w:hAnsi="Bookman Old Style" w:cs="Times New Roman"/>
          <w:color w:val="auto"/>
          <w:sz w:val="22"/>
          <w:szCs w:val="22"/>
        </w:rPr>
      </w:pPr>
      <w:r w:rsidRPr="00C23395">
        <w:rPr>
          <w:rFonts w:ascii="Bookman Old Style" w:hAnsi="Bookman Old Style" w:cs="Times New Roman"/>
          <w:color w:val="auto"/>
          <w:sz w:val="22"/>
          <w:szCs w:val="22"/>
        </w:rPr>
        <w:t>Pre-C</w:t>
      </w:r>
      <w:r w:rsidR="00A663CA" w:rsidRPr="00C23395">
        <w:rPr>
          <w:rFonts w:ascii="Bookman Old Style" w:hAnsi="Bookman Old Style" w:cs="Times New Roman"/>
          <w:color w:val="auto"/>
          <w:sz w:val="22"/>
          <w:szCs w:val="22"/>
        </w:rPr>
        <w:t>ourse</w:t>
      </w:r>
    </w:p>
    <w:p w:rsidR="00560080" w:rsidRPr="00C23395" w:rsidRDefault="00560080" w:rsidP="00B42426">
      <w:pPr>
        <w:pStyle w:val="JUDULSUB"/>
        <w:spacing w:before="0" w:beforeAutospacing="0" w:after="0" w:afterAutospacing="0" w:line="240" w:lineRule="auto"/>
        <w:ind w:firstLine="567"/>
        <w:jc w:val="both"/>
        <w:rPr>
          <w:rFonts w:ascii="Bookman Old Style" w:hAnsi="Bookman Old Style" w:cs="Times New Roman"/>
          <w:b w:val="0"/>
          <w:color w:val="auto"/>
          <w:sz w:val="22"/>
          <w:szCs w:val="22"/>
        </w:rPr>
      </w:pPr>
      <w:r w:rsidRPr="00C23395">
        <w:rPr>
          <w:rFonts w:ascii="Bookman Old Style" w:hAnsi="Bookman Old Style" w:cs="Times New Roman"/>
          <w:b w:val="0"/>
          <w:color w:val="auto"/>
          <w:sz w:val="22"/>
          <w:szCs w:val="22"/>
        </w:rPr>
        <w:t xml:space="preserve">In the pre-course, after being enlightened with the concepts of portfolio as a part of authentic assessments the participants were required to complete questionnaire assessing their self-preparedness before joining the class. They were, then, asked to write their learning targets within one semester. All participants </w:t>
      </w:r>
      <w:r w:rsidRPr="00C23395">
        <w:rPr>
          <w:rFonts w:ascii="Bookman Old Style" w:hAnsi="Bookman Old Style" w:cs="Times New Roman"/>
          <w:b w:val="0"/>
          <w:color w:val="auto"/>
          <w:sz w:val="22"/>
          <w:szCs w:val="22"/>
        </w:rPr>
        <w:lastRenderedPageBreak/>
        <w:t>were free to set their goal of learning and their strategic plans to reach the goals. In addition, the pre-service teachers were also assigned to write CV. By the end of the semester, the participants compared the progress of their experience</w:t>
      </w:r>
      <w:r w:rsidR="00FE7D7F" w:rsidRPr="00C23395">
        <w:rPr>
          <w:rFonts w:ascii="Bookman Old Style" w:hAnsi="Bookman Old Style" w:cs="Times New Roman"/>
          <w:b w:val="0"/>
          <w:color w:val="auto"/>
          <w:sz w:val="22"/>
          <w:szCs w:val="22"/>
        </w:rPr>
        <w:t xml:space="preserve"> covered in the first</w:t>
      </w:r>
      <w:r w:rsidRPr="00C23395">
        <w:rPr>
          <w:rFonts w:ascii="Bookman Old Style" w:hAnsi="Bookman Old Style" w:cs="Times New Roman"/>
          <w:b w:val="0"/>
          <w:color w:val="auto"/>
          <w:sz w:val="22"/>
          <w:szCs w:val="22"/>
        </w:rPr>
        <w:t xml:space="preserve"> with the second CV, the progress of their preparedness after completing the second questionnaire, and checked the achievement of the learning targets. To sump up, in the pre-course 3 artifacts were completed, i.e. (1) first self-preparedness questionnaire, (2) targets of learning, and (3) first CV. </w:t>
      </w:r>
      <w:r w:rsidR="00237E4D" w:rsidRPr="00C23395">
        <w:rPr>
          <w:rFonts w:ascii="Bookman Old Style" w:hAnsi="Bookman Old Style" w:cs="Times New Roman"/>
          <w:b w:val="0"/>
          <w:color w:val="auto"/>
          <w:sz w:val="22"/>
          <w:szCs w:val="22"/>
        </w:rPr>
        <w:t xml:space="preserve">The artifacts were prepared individually. </w:t>
      </w:r>
      <w:r w:rsidRPr="00C23395">
        <w:rPr>
          <w:rFonts w:ascii="Bookman Old Style" w:hAnsi="Bookman Old Style" w:cs="Times New Roman"/>
          <w:b w:val="0"/>
          <w:color w:val="auto"/>
          <w:sz w:val="22"/>
          <w:szCs w:val="22"/>
        </w:rPr>
        <w:t xml:space="preserve">Below </w:t>
      </w:r>
      <w:r w:rsidR="009327F0" w:rsidRPr="00C23395">
        <w:rPr>
          <w:rFonts w:ascii="Bookman Old Style" w:hAnsi="Bookman Old Style" w:cs="Times New Roman"/>
          <w:b w:val="0"/>
          <w:color w:val="auto"/>
          <w:sz w:val="22"/>
          <w:szCs w:val="22"/>
        </w:rPr>
        <w:t>is the sample of learning targets</w:t>
      </w:r>
      <w:r w:rsidRPr="00C23395">
        <w:rPr>
          <w:rFonts w:ascii="Bookman Old Style" w:hAnsi="Bookman Old Style" w:cs="Times New Roman"/>
          <w:b w:val="0"/>
          <w:color w:val="auto"/>
          <w:sz w:val="22"/>
          <w:szCs w:val="22"/>
        </w:rPr>
        <w:t>:</w:t>
      </w:r>
    </w:p>
    <w:p w:rsidR="00024008" w:rsidRPr="00C23395" w:rsidRDefault="00024008" w:rsidP="00B42426">
      <w:pPr>
        <w:pStyle w:val="JUDULSUB"/>
        <w:spacing w:before="0" w:beforeAutospacing="0" w:after="0" w:afterAutospacing="0" w:line="240" w:lineRule="auto"/>
        <w:ind w:firstLine="567"/>
        <w:jc w:val="both"/>
        <w:rPr>
          <w:rFonts w:ascii="Bookman Old Style" w:hAnsi="Bookman Old Style" w:cs="Times New Roman"/>
          <w:b w:val="0"/>
          <w:color w:val="auto"/>
          <w:sz w:val="22"/>
          <w:szCs w:val="22"/>
        </w:rPr>
      </w:pPr>
    </w:p>
    <w:p w:rsidR="00024008" w:rsidRPr="00C23395" w:rsidRDefault="00024008" w:rsidP="00B42426">
      <w:pPr>
        <w:pStyle w:val="JUDULSUB"/>
        <w:spacing w:before="0" w:beforeAutospacing="0" w:after="0" w:afterAutospacing="0" w:line="240" w:lineRule="auto"/>
        <w:ind w:firstLine="567"/>
        <w:jc w:val="both"/>
        <w:rPr>
          <w:rFonts w:ascii="Bookman Old Style" w:hAnsi="Bookman Old Style" w:cs="Times New Roman"/>
          <w:b w:val="0"/>
          <w:color w:val="auto"/>
          <w:sz w:val="22"/>
          <w:szCs w:val="22"/>
        </w:rPr>
      </w:pPr>
      <w:r w:rsidRPr="00C23395">
        <w:rPr>
          <w:rFonts w:ascii="Bookman Old Style" w:hAnsi="Bookman Old Style" w:cs="Times New Roman"/>
          <w:noProof/>
          <w:color w:val="auto"/>
          <w:bdr w:val="dotted" w:sz="4" w:space="0" w:color="auto"/>
        </w:rPr>
        <w:drawing>
          <wp:inline distT="0" distB="0" distL="0" distR="0" wp14:anchorId="0AC39949" wp14:editId="0CDC2E6F">
            <wp:extent cx="3505200" cy="3552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8965" r="452" b="5385"/>
                    <a:stretch/>
                  </pic:blipFill>
                  <pic:spPr bwMode="auto">
                    <a:xfrm>
                      <a:off x="0" y="0"/>
                      <a:ext cx="3505200" cy="3552825"/>
                    </a:xfrm>
                    <a:prstGeom prst="rect">
                      <a:avLst/>
                    </a:prstGeom>
                    <a:noFill/>
                    <a:ln>
                      <a:noFill/>
                    </a:ln>
                    <a:extLst>
                      <a:ext uri="{53640926-AAD7-44D8-BBD7-CCE9431645EC}">
                        <a14:shadowObscured xmlns:a14="http://schemas.microsoft.com/office/drawing/2010/main"/>
                      </a:ext>
                    </a:extLst>
                  </pic:spPr>
                </pic:pic>
              </a:graphicData>
            </a:graphic>
          </wp:inline>
        </w:drawing>
      </w:r>
    </w:p>
    <w:p w:rsidR="00024008" w:rsidRPr="00C23395" w:rsidRDefault="00024008" w:rsidP="00B42426">
      <w:pPr>
        <w:pStyle w:val="JUDULSUB"/>
        <w:spacing w:before="0" w:beforeAutospacing="0" w:after="0" w:afterAutospacing="0" w:line="240" w:lineRule="auto"/>
        <w:ind w:firstLine="567"/>
        <w:jc w:val="both"/>
        <w:rPr>
          <w:rFonts w:ascii="Bookman Old Style" w:hAnsi="Bookman Old Style" w:cs="Times New Roman"/>
          <w:b w:val="0"/>
          <w:color w:val="auto"/>
          <w:sz w:val="22"/>
          <w:szCs w:val="22"/>
        </w:rPr>
      </w:pPr>
    </w:p>
    <w:p w:rsidR="00BE09EC" w:rsidRPr="00C23395" w:rsidRDefault="00024008" w:rsidP="00024008">
      <w:pPr>
        <w:spacing w:after="0" w:line="240" w:lineRule="auto"/>
        <w:ind w:firstLine="1276"/>
        <w:jc w:val="both"/>
        <w:rPr>
          <w:rFonts w:ascii="Bookman Old Style" w:hAnsi="Bookman Old Style" w:cs="Times New Roman"/>
        </w:rPr>
      </w:pPr>
      <w:r w:rsidRPr="00C23395">
        <w:rPr>
          <w:rFonts w:ascii="Bookman Old Style" w:hAnsi="Bookman Old Style" w:cs="Times New Roman"/>
        </w:rPr>
        <w:t xml:space="preserve">Figure </w:t>
      </w:r>
      <w:r w:rsidR="00BE09EC" w:rsidRPr="00C23395">
        <w:rPr>
          <w:rFonts w:ascii="Bookman Old Style" w:hAnsi="Bookman Old Style" w:cs="Times New Roman"/>
        </w:rPr>
        <w:t>1</w:t>
      </w:r>
      <w:r w:rsidRPr="00C23395">
        <w:rPr>
          <w:rFonts w:ascii="Bookman Old Style" w:hAnsi="Bookman Old Style" w:cs="Times New Roman"/>
        </w:rPr>
        <w:t>.</w:t>
      </w:r>
      <w:r w:rsidR="00BE09EC" w:rsidRPr="00C23395">
        <w:rPr>
          <w:rFonts w:ascii="Bookman Old Style" w:hAnsi="Bookman Old Style" w:cs="Times New Roman"/>
        </w:rPr>
        <w:t xml:space="preserve"> Sample of  Learning Target </w:t>
      </w:r>
    </w:p>
    <w:p w:rsidR="00024008" w:rsidRPr="00C23395" w:rsidRDefault="00024008" w:rsidP="00076E4D">
      <w:pPr>
        <w:spacing w:after="0" w:line="240" w:lineRule="auto"/>
        <w:ind w:firstLine="567"/>
        <w:jc w:val="both"/>
        <w:rPr>
          <w:rFonts w:ascii="Bookman Old Style" w:hAnsi="Bookman Old Style" w:cs="Times New Roman"/>
        </w:rPr>
      </w:pPr>
    </w:p>
    <w:p w:rsidR="00F72881" w:rsidRPr="00C23395" w:rsidRDefault="008C4EFE"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The formulation is too</w:t>
      </w:r>
      <w:r w:rsidR="00BE09EC" w:rsidRPr="00C23395">
        <w:rPr>
          <w:rFonts w:ascii="Bookman Old Style" w:hAnsi="Bookman Old Style" w:cs="Times New Roman"/>
        </w:rPr>
        <w:t xml:space="preserve"> practical, </w:t>
      </w:r>
      <w:r w:rsidRPr="00C23395">
        <w:rPr>
          <w:rFonts w:ascii="Bookman Old Style" w:hAnsi="Bookman Old Style" w:cs="Times New Roman"/>
        </w:rPr>
        <w:t>compared with the indicators of teacher’s pedagogical competence as mention</w:t>
      </w:r>
      <w:r w:rsidR="00F72881" w:rsidRPr="00C23395">
        <w:rPr>
          <w:rFonts w:ascii="Bookman Old Style" w:hAnsi="Bookman Old Style" w:cs="Times New Roman"/>
        </w:rPr>
        <w:t>ed</w:t>
      </w:r>
      <w:r w:rsidRPr="00C23395">
        <w:rPr>
          <w:rFonts w:ascii="Bookman Old Style" w:hAnsi="Bookman Old Style" w:cs="Times New Roman"/>
        </w:rPr>
        <w:t xml:space="preserve"> in the addendum of</w:t>
      </w:r>
      <w:r w:rsidR="00BE09EC" w:rsidRPr="00C23395">
        <w:rPr>
          <w:rFonts w:ascii="Bookman Old Style" w:hAnsi="Bookman Old Style" w:cs="Times New Roman"/>
        </w:rPr>
        <w:t xml:space="preserve"> Indonesian Ministerial Decree Number 16 Year 2007 on teacher</w:t>
      </w:r>
      <w:r w:rsidR="005F2C21" w:rsidRPr="00C23395">
        <w:rPr>
          <w:rFonts w:ascii="Bookman Old Style" w:hAnsi="Bookman Old Style" w:cs="Times New Roman"/>
        </w:rPr>
        <w:t>s’</w:t>
      </w:r>
      <w:r w:rsidR="00BE09EC" w:rsidRPr="00C23395">
        <w:rPr>
          <w:rFonts w:ascii="Bookman Old Style" w:hAnsi="Bookman Old Style" w:cs="Times New Roman"/>
        </w:rPr>
        <w:t xml:space="preserve"> qualification and academic competence. </w:t>
      </w:r>
      <w:r w:rsidR="00F72881" w:rsidRPr="00C23395">
        <w:rPr>
          <w:rFonts w:ascii="Bookman Old Style" w:hAnsi="Bookman Old Style" w:cs="Times New Roman"/>
        </w:rPr>
        <w:t xml:space="preserve">The document mention the indicators of pedagogic competence as follow: </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t>Mastering the physical, moral, social, cultural, emotional, and intellectual characteristics of learners.</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t>Mastering the theories and principles of educating learning.</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t>Developing the curriculum of the managed subject.</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t>Administering educating learning.</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t>Implementing information and communication technology in learning.</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t>Facilitating the development and the actualization of learners’ potential.</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t>Communicating effectively, emphatically, and politely with learners.</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lastRenderedPageBreak/>
        <w:t>Employing the assessment and evaluation of process and product of learning.</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t>Using assessment and evaluation for learning purposes.</w:t>
      </w:r>
    </w:p>
    <w:p w:rsidR="00F72881" w:rsidRPr="00C23395" w:rsidRDefault="00F72881" w:rsidP="00076E4D">
      <w:pPr>
        <w:pStyle w:val="ListParagraph"/>
        <w:numPr>
          <w:ilvl w:val="0"/>
          <w:numId w:val="5"/>
        </w:numPr>
        <w:spacing w:after="0" w:line="240" w:lineRule="auto"/>
        <w:jc w:val="both"/>
        <w:rPr>
          <w:rFonts w:ascii="Bookman Old Style" w:hAnsi="Bookman Old Style" w:cs="Times New Roman"/>
        </w:rPr>
      </w:pPr>
      <w:r w:rsidRPr="00C23395">
        <w:rPr>
          <w:rFonts w:ascii="Bookman Old Style" w:hAnsi="Bookman Old Style" w:cs="Times New Roman"/>
        </w:rPr>
        <w:t>Doing reflective actions to enhance the quality of learning.</w:t>
      </w:r>
    </w:p>
    <w:p w:rsidR="00BE09EC" w:rsidRPr="00C23395" w:rsidRDefault="00F72881"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If it is seen closely, it results in the description showing </w:t>
      </w:r>
      <w:r w:rsidR="00BE09EC" w:rsidRPr="00C23395">
        <w:rPr>
          <w:rFonts w:ascii="Bookman Old Style" w:hAnsi="Bookman Old Style" w:cs="Times New Roman"/>
        </w:rPr>
        <w:t>how each target is related to the indicators.</w:t>
      </w:r>
    </w:p>
    <w:p w:rsidR="00024008" w:rsidRPr="00C23395" w:rsidRDefault="00024008" w:rsidP="00076E4D">
      <w:pPr>
        <w:spacing w:after="0" w:line="240" w:lineRule="auto"/>
        <w:ind w:firstLine="567"/>
        <w:jc w:val="both"/>
        <w:rPr>
          <w:rFonts w:ascii="Bookman Old Style" w:hAnsi="Bookman Old Style" w:cs="Times New Roman"/>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tblGrid>
      <w:tr w:rsidR="00C23395" w:rsidRPr="00C23395" w:rsidTr="00024008">
        <w:tc>
          <w:tcPr>
            <w:tcW w:w="5103" w:type="dxa"/>
            <w:shd w:val="clear" w:color="auto" w:fill="auto"/>
          </w:tcPr>
          <w:p w:rsidR="00BE09EC" w:rsidRPr="00C23395" w:rsidRDefault="00BE09EC" w:rsidP="00076E4D">
            <w:pPr>
              <w:spacing w:after="0" w:line="240" w:lineRule="auto"/>
              <w:jc w:val="both"/>
              <w:rPr>
                <w:rFonts w:ascii="Bookman Old Style" w:hAnsi="Bookman Old Style" w:cs="Times New Roman"/>
              </w:rPr>
            </w:pPr>
            <w:r w:rsidRPr="00C23395">
              <w:rPr>
                <w:rFonts w:ascii="Bookman Old Style" w:hAnsi="Bookman Old Style" w:cs="Times New Roman"/>
              </w:rPr>
              <w:t>Learning Target vs. Indicators of Teachers’ Competence</w:t>
            </w:r>
          </w:p>
        </w:tc>
      </w:tr>
      <w:tr w:rsidR="00C23395" w:rsidRPr="00C23395" w:rsidTr="00024008">
        <w:tc>
          <w:tcPr>
            <w:tcW w:w="5103" w:type="dxa"/>
            <w:shd w:val="clear" w:color="auto" w:fill="auto"/>
          </w:tcPr>
          <w:p w:rsidR="00BE09EC" w:rsidRPr="00C23395" w:rsidRDefault="00BE09EC" w:rsidP="00076E4D">
            <w:pPr>
              <w:spacing w:after="0" w:line="240" w:lineRule="auto"/>
              <w:jc w:val="both"/>
              <w:rPr>
                <w:rFonts w:ascii="Bookman Old Style" w:hAnsi="Bookman Old Style" w:cs="Times New Roman"/>
                <w:noProof/>
              </w:rPr>
            </w:pPr>
            <w:r w:rsidRPr="00C23395">
              <w:rPr>
                <w:rFonts w:ascii="Bookman Old Style" w:hAnsi="Bookman Old Style" w:cs="Times New Roman"/>
                <w:noProof/>
              </w:rPr>
              <w:drawing>
                <wp:inline distT="0" distB="0" distL="0" distR="0">
                  <wp:extent cx="2320290" cy="1841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120" t="27760" r="27504" b="68114"/>
                          <a:stretch>
                            <a:fillRect/>
                          </a:stretch>
                        </pic:blipFill>
                        <pic:spPr bwMode="auto">
                          <a:xfrm>
                            <a:off x="0" y="0"/>
                            <a:ext cx="2320290" cy="184150"/>
                          </a:xfrm>
                          <a:prstGeom prst="rect">
                            <a:avLst/>
                          </a:prstGeom>
                          <a:noFill/>
                          <a:ln>
                            <a:noFill/>
                          </a:ln>
                        </pic:spPr>
                      </pic:pic>
                    </a:graphicData>
                  </a:graphic>
                </wp:inline>
              </w:drawing>
            </w:r>
          </w:p>
          <w:p w:rsidR="00BE09EC" w:rsidRPr="00C23395" w:rsidRDefault="00F72881" w:rsidP="00076E4D">
            <w:pPr>
              <w:spacing w:after="0" w:line="240" w:lineRule="auto"/>
              <w:jc w:val="both"/>
              <w:rPr>
                <w:rFonts w:ascii="Bookman Old Style" w:hAnsi="Bookman Old Style" w:cs="Times New Roman"/>
                <w:noProof/>
              </w:rPr>
            </w:pPr>
            <w:r w:rsidRPr="00C23395">
              <w:rPr>
                <w:rFonts w:ascii="Bookman Old Style" w:hAnsi="Bookman Old Style" w:cs="Times New Roman"/>
                <w:noProof/>
              </w:rPr>
              <w:t>= Indicators 1</w:t>
            </w:r>
            <w:r w:rsidR="004B4CCB" w:rsidRPr="00C23395">
              <w:rPr>
                <w:rFonts w:ascii="Bookman Old Style" w:hAnsi="Bookman Old Style" w:cs="Times New Roman"/>
                <w:noProof/>
              </w:rPr>
              <w:t>-6</w:t>
            </w:r>
          </w:p>
        </w:tc>
      </w:tr>
      <w:tr w:rsidR="00C23395" w:rsidRPr="00C23395" w:rsidTr="00024008">
        <w:tc>
          <w:tcPr>
            <w:tcW w:w="5103" w:type="dxa"/>
            <w:shd w:val="clear" w:color="auto" w:fill="auto"/>
          </w:tcPr>
          <w:p w:rsidR="00BE09EC" w:rsidRPr="00C23395" w:rsidRDefault="00BE09EC" w:rsidP="00076E4D">
            <w:pPr>
              <w:spacing w:after="0" w:line="240" w:lineRule="auto"/>
              <w:jc w:val="both"/>
              <w:rPr>
                <w:rFonts w:ascii="Bookman Old Style" w:hAnsi="Bookman Old Style" w:cs="Times New Roman"/>
                <w:noProof/>
              </w:rPr>
            </w:pPr>
            <w:r w:rsidRPr="00C23395">
              <w:rPr>
                <w:rFonts w:ascii="Bookman Old Style" w:hAnsi="Bookman Old Style" w:cs="Times New Roman"/>
                <w:noProof/>
              </w:rPr>
              <w:drawing>
                <wp:inline distT="0" distB="0" distL="0" distR="0">
                  <wp:extent cx="2852420" cy="334645"/>
                  <wp:effectExtent l="0" t="0" r="508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6111" t="33987" r="12697" b="58525"/>
                          <a:stretch>
                            <a:fillRect/>
                          </a:stretch>
                        </pic:blipFill>
                        <pic:spPr bwMode="auto">
                          <a:xfrm>
                            <a:off x="0" y="0"/>
                            <a:ext cx="2852420" cy="334645"/>
                          </a:xfrm>
                          <a:prstGeom prst="rect">
                            <a:avLst/>
                          </a:prstGeom>
                          <a:noFill/>
                          <a:ln>
                            <a:noFill/>
                          </a:ln>
                        </pic:spPr>
                      </pic:pic>
                    </a:graphicData>
                  </a:graphic>
                </wp:inline>
              </w:drawing>
            </w:r>
          </w:p>
          <w:p w:rsidR="00BE09EC" w:rsidRPr="00C23395" w:rsidRDefault="004B4CCB" w:rsidP="00076E4D">
            <w:pPr>
              <w:spacing w:after="0" w:line="240" w:lineRule="auto"/>
              <w:jc w:val="both"/>
              <w:rPr>
                <w:rFonts w:ascii="Bookman Old Style" w:hAnsi="Bookman Old Style" w:cs="Times New Roman"/>
              </w:rPr>
            </w:pPr>
            <w:r w:rsidRPr="00C23395">
              <w:rPr>
                <w:rFonts w:ascii="Bookman Old Style" w:hAnsi="Bookman Old Style" w:cs="Times New Roman"/>
                <w:noProof/>
              </w:rPr>
              <w:t>= Indicators 1-6</w:t>
            </w:r>
          </w:p>
        </w:tc>
      </w:tr>
      <w:tr w:rsidR="00C23395" w:rsidRPr="00C23395" w:rsidTr="00024008">
        <w:tc>
          <w:tcPr>
            <w:tcW w:w="5103" w:type="dxa"/>
            <w:shd w:val="clear" w:color="auto" w:fill="auto"/>
          </w:tcPr>
          <w:p w:rsidR="00BE09EC" w:rsidRPr="00C23395" w:rsidRDefault="00BE09EC" w:rsidP="00076E4D">
            <w:pPr>
              <w:spacing w:after="0" w:line="240" w:lineRule="auto"/>
              <w:jc w:val="both"/>
              <w:rPr>
                <w:rFonts w:ascii="Bookman Old Style" w:hAnsi="Bookman Old Style" w:cs="Times New Roman"/>
                <w:noProof/>
              </w:rPr>
            </w:pPr>
            <w:r w:rsidRPr="00C23395">
              <w:rPr>
                <w:rFonts w:ascii="Bookman Old Style" w:hAnsi="Bookman Old Style" w:cs="Times New Roman"/>
                <w:noProof/>
              </w:rPr>
              <w:drawing>
                <wp:inline distT="0" distB="0" distL="0" distR="0">
                  <wp:extent cx="2005965" cy="191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7237" t="43240" r="35767" b="52312"/>
                          <a:stretch>
                            <a:fillRect/>
                          </a:stretch>
                        </pic:blipFill>
                        <pic:spPr bwMode="auto">
                          <a:xfrm>
                            <a:off x="0" y="0"/>
                            <a:ext cx="2005965" cy="191135"/>
                          </a:xfrm>
                          <a:prstGeom prst="rect">
                            <a:avLst/>
                          </a:prstGeom>
                          <a:noFill/>
                          <a:ln>
                            <a:noFill/>
                          </a:ln>
                        </pic:spPr>
                      </pic:pic>
                    </a:graphicData>
                  </a:graphic>
                </wp:inline>
              </w:drawing>
            </w:r>
          </w:p>
          <w:p w:rsidR="00BE09EC" w:rsidRPr="00C23395" w:rsidRDefault="00BE09EC" w:rsidP="00076E4D">
            <w:pPr>
              <w:spacing w:after="0" w:line="240" w:lineRule="auto"/>
              <w:jc w:val="both"/>
              <w:rPr>
                <w:rFonts w:ascii="Bookman Old Style" w:hAnsi="Bookman Old Style" w:cs="Times New Roman"/>
              </w:rPr>
            </w:pPr>
            <w:r w:rsidRPr="00C23395">
              <w:rPr>
                <w:rFonts w:ascii="Bookman Old Style" w:hAnsi="Bookman Old Style" w:cs="Times New Roman"/>
                <w:noProof/>
              </w:rPr>
              <w:t xml:space="preserve">= Indicators </w:t>
            </w:r>
            <w:r w:rsidR="00F72881" w:rsidRPr="00C23395">
              <w:rPr>
                <w:rFonts w:ascii="Bookman Old Style" w:hAnsi="Bookman Old Style" w:cs="Times New Roman"/>
                <w:noProof/>
              </w:rPr>
              <w:t>1-5</w:t>
            </w:r>
          </w:p>
        </w:tc>
      </w:tr>
      <w:tr w:rsidR="00C23395" w:rsidRPr="00C23395" w:rsidTr="00024008">
        <w:tc>
          <w:tcPr>
            <w:tcW w:w="5103" w:type="dxa"/>
            <w:shd w:val="clear" w:color="auto" w:fill="auto"/>
          </w:tcPr>
          <w:p w:rsidR="00BE09EC" w:rsidRPr="00C23395" w:rsidRDefault="00BE09EC" w:rsidP="00076E4D">
            <w:pPr>
              <w:spacing w:after="0" w:line="240" w:lineRule="auto"/>
              <w:jc w:val="both"/>
              <w:rPr>
                <w:rFonts w:ascii="Bookman Old Style" w:hAnsi="Bookman Old Style" w:cs="Times New Roman"/>
                <w:noProof/>
              </w:rPr>
            </w:pPr>
            <w:r w:rsidRPr="00C23395">
              <w:rPr>
                <w:rFonts w:ascii="Bookman Old Style" w:hAnsi="Bookman Old Style" w:cs="Times New Roman"/>
                <w:noProof/>
              </w:rPr>
              <w:drawing>
                <wp:inline distT="0" distB="0" distL="0" distR="0">
                  <wp:extent cx="2968625" cy="334645"/>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6564" t="49290" r="9084" b="43216"/>
                          <a:stretch>
                            <a:fillRect/>
                          </a:stretch>
                        </pic:blipFill>
                        <pic:spPr bwMode="auto">
                          <a:xfrm>
                            <a:off x="0" y="0"/>
                            <a:ext cx="2968625" cy="334645"/>
                          </a:xfrm>
                          <a:prstGeom prst="rect">
                            <a:avLst/>
                          </a:prstGeom>
                          <a:noFill/>
                          <a:ln>
                            <a:noFill/>
                          </a:ln>
                        </pic:spPr>
                      </pic:pic>
                    </a:graphicData>
                  </a:graphic>
                </wp:inline>
              </w:drawing>
            </w:r>
          </w:p>
          <w:p w:rsidR="00BE09EC" w:rsidRPr="00C23395" w:rsidRDefault="00F72881" w:rsidP="00076E4D">
            <w:pPr>
              <w:spacing w:after="0" w:line="240" w:lineRule="auto"/>
              <w:jc w:val="both"/>
              <w:rPr>
                <w:rFonts w:ascii="Bookman Old Style" w:hAnsi="Bookman Old Style" w:cs="Times New Roman"/>
              </w:rPr>
            </w:pPr>
            <w:r w:rsidRPr="00C23395">
              <w:rPr>
                <w:rFonts w:ascii="Bookman Old Style" w:hAnsi="Bookman Old Style" w:cs="Times New Roman"/>
                <w:noProof/>
              </w:rPr>
              <w:t xml:space="preserve">= </w:t>
            </w:r>
            <w:r w:rsidR="004B4CCB" w:rsidRPr="00C23395">
              <w:rPr>
                <w:rFonts w:ascii="Bookman Old Style" w:hAnsi="Bookman Old Style" w:cs="Times New Roman"/>
                <w:noProof/>
              </w:rPr>
              <w:t xml:space="preserve">indicators </w:t>
            </w:r>
            <w:r w:rsidRPr="00C23395">
              <w:rPr>
                <w:rFonts w:ascii="Bookman Old Style" w:hAnsi="Bookman Old Style" w:cs="Times New Roman"/>
                <w:noProof/>
              </w:rPr>
              <w:t>7</w:t>
            </w:r>
          </w:p>
        </w:tc>
      </w:tr>
      <w:tr w:rsidR="00C23395" w:rsidRPr="00C23395" w:rsidTr="00024008">
        <w:trPr>
          <w:trHeight w:val="753"/>
        </w:trPr>
        <w:tc>
          <w:tcPr>
            <w:tcW w:w="5103" w:type="dxa"/>
            <w:shd w:val="clear" w:color="auto" w:fill="auto"/>
          </w:tcPr>
          <w:p w:rsidR="00BE09EC" w:rsidRPr="00C23395" w:rsidRDefault="00BE09EC" w:rsidP="00076E4D">
            <w:pPr>
              <w:spacing w:after="0" w:line="240" w:lineRule="auto"/>
              <w:jc w:val="both"/>
              <w:rPr>
                <w:rFonts w:ascii="Bookman Old Style" w:hAnsi="Bookman Old Style" w:cs="Times New Roman"/>
                <w:noProof/>
              </w:rPr>
            </w:pPr>
            <w:r w:rsidRPr="00C23395">
              <w:rPr>
                <w:rFonts w:ascii="Bookman Old Style" w:hAnsi="Bookman Old Style" w:cs="Times New Roman"/>
                <w:noProof/>
              </w:rPr>
              <w:drawing>
                <wp:inline distT="0" distB="0" distL="0" distR="0">
                  <wp:extent cx="3118485" cy="31369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7489" t="58897" r="3494" b="33958"/>
                          <a:stretch>
                            <a:fillRect/>
                          </a:stretch>
                        </pic:blipFill>
                        <pic:spPr bwMode="auto">
                          <a:xfrm>
                            <a:off x="0" y="0"/>
                            <a:ext cx="3118485" cy="313690"/>
                          </a:xfrm>
                          <a:prstGeom prst="rect">
                            <a:avLst/>
                          </a:prstGeom>
                          <a:noFill/>
                          <a:ln>
                            <a:noFill/>
                          </a:ln>
                        </pic:spPr>
                      </pic:pic>
                    </a:graphicData>
                  </a:graphic>
                </wp:inline>
              </w:drawing>
            </w:r>
          </w:p>
          <w:p w:rsidR="00BE09EC" w:rsidRPr="00C23395" w:rsidRDefault="004B4CCB" w:rsidP="00076E4D">
            <w:pPr>
              <w:spacing w:after="0" w:line="240" w:lineRule="auto"/>
              <w:jc w:val="both"/>
              <w:rPr>
                <w:rFonts w:ascii="Bookman Old Style" w:hAnsi="Bookman Old Style" w:cs="Times New Roman"/>
              </w:rPr>
            </w:pPr>
            <w:r w:rsidRPr="00C23395">
              <w:rPr>
                <w:rFonts w:ascii="Bookman Old Style" w:hAnsi="Bookman Old Style" w:cs="Times New Roman"/>
                <w:noProof/>
              </w:rPr>
              <w:t>= indicators 2, 5</w:t>
            </w:r>
          </w:p>
        </w:tc>
      </w:tr>
    </w:tbl>
    <w:p w:rsidR="00024008" w:rsidRPr="00C23395" w:rsidRDefault="00776163" w:rsidP="00024008">
      <w:pPr>
        <w:spacing w:after="0" w:line="240" w:lineRule="auto"/>
        <w:ind w:firstLine="1560"/>
        <w:jc w:val="both"/>
        <w:rPr>
          <w:rFonts w:ascii="Bookman Old Style" w:hAnsi="Bookman Old Style" w:cs="Times New Roman"/>
        </w:rPr>
      </w:pPr>
      <w:r w:rsidRPr="00C23395">
        <w:rPr>
          <w:rFonts w:ascii="Bookman Old Style" w:hAnsi="Bookman Old Style" w:cs="Times New Roman"/>
        </w:rPr>
        <w:t xml:space="preserve">  </w:t>
      </w:r>
    </w:p>
    <w:p w:rsidR="00BE09EC" w:rsidRPr="00C23395" w:rsidRDefault="00024008" w:rsidP="00024008">
      <w:pPr>
        <w:spacing w:after="0" w:line="240" w:lineRule="auto"/>
        <w:ind w:firstLine="1560"/>
        <w:jc w:val="both"/>
        <w:rPr>
          <w:rFonts w:ascii="Bookman Old Style" w:hAnsi="Bookman Old Style" w:cs="Times New Roman"/>
        </w:rPr>
      </w:pPr>
      <w:r w:rsidRPr="00C23395">
        <w:rPr>
          <w:rFonts w:ascii="Bookman Old Style" w:hAnsi="Bookman Old Style" w:cs="Times New Roman"/>
        </w:rPr>
        <w:t>Figure 3</w:t>
      </w:r>
      <w:r w:rsidR="00BF6BAD" w:rsidRPr="00C23395">
        <w:rPr>
          <w:rFonts w:ascii="Bookman Old Style" w:hAnsi="Bookman Old Style" w:cs="Times New Roman"/>
        </w:rPr>
        <w:t xml:space="preserve"> </w:t>
      </w:r>
      <w:r w:rsidR="00776163" w:rsidRPr="00C23395">
        <w:rPr>
          <w:rFonts w:ascii="Bookman Old Style" w:hAnsi="Bookman Old Style" w:cs="Times New Roman"/>
        </w:rPr>
        <w:t xml:space="preserve">Learning Targets </w:t>
      </w:r>
    </w:p>
    <w:p w:rsidR="00024008" w:rsidRPr="00C23395" w:rsidRDefault="00024008" w:rsidP="00024008">
      <w:pPr>
        <w:spacing w:after="0" w:line="240" w:lineRule="auto"/>
        <w:ind w:firstLine="1560"/>
        <w:jc w:val="both"/>
        <w:rPr>
          <w:rFonts w:ascii="Bookman Old Style" w:hAnsi="Bookman Old Style" w:cs="Times New Roman"/>
        </w:rPr>
      </w:pPr>
    </w:p>
    <w:p w:rsidR="00BE09EC" w:rsidRPr="00C23395" w:rsidRDefault="00BE09EC" w:rsidP="00076E4D">
      <w:pPr>
        <w:spacing w:after="0" w:line="240" w:lineRule="auto"/>
        <w:jc w:val="both"/>
        <w:rPr>
          <w:rFonts w:ascii="Bookman Old Style" w:hAnsi="Bookman Old Style" w:cs="Times New Roman"/>
        </w:rPr>
      </w:pPr>
      <w:r w:rsidRPr="00C23395">
        <w:rPr>
          <w:rFonts w:ascii="Bookman Old Style" w:hAnsi="Bookman Old Style" w:cs="Times New Roman"/>
        </w:rPr>
        <w:t xml:space="preserve">Indicators </w:t>
      </w:r>
      <w:r w:rsidR="004B4CCB" w:rsidRPr="00C23395">
        <w:rPr>
          <w:rFonts w:ascii="Bookman Old Style" w:hAnsi="Bookman Old Style" w:cs="Times New Roman"/>
        </w:rPr>
        <w:t>8-10</w:t>
      </w:r>
      <w:r w:rsidRPr="00C23395">
        <w:rPr>
          <w:rFonts w:ascii="Bookman Old Style" w:hAnsi="Bookman Old Style" w:cs="Times New Roman"/>
        </w:rPr>
        <w:t xml:space="preserve"> are left un</w:t>
      </w:r>
      <w:r w:rsidR="004B4CCB" w:rsidRPr="00C23395">
        <w:rPr>
          <w:rFonts w:ascii="Bookman Old Style" w:hAnsi="Bookman Old Style" w:cs="Times New Roman"/>
        </w:rPr>
        <w:t>covered</w:t>
      </w:r>
      <w:r w:rsidRPr="00C23395">
        <w:rPr>
          <w:rFonts w:ascii="Bookman Old Style" w:hAnsi="Bookman Old Style" w:cs="Times New Roman"/>
        </w:rPr>
        <w:t xml:space="preserve">. </w:t>
      </w:r>
      <w:r w:rsidR="004B4CCB" w:rsidRPr="00C23395">
        <w:rPr>
          <w:rFonts w:ascii="Bookman Old Style" w:hAnsi="Bookman Old Style" w:cs="Times New Roman"/>
        </w:rPr>
        <w:t>The analysis shows us how teacher educator should comment on the portfolio. She should have reminded the pre-service teacher the critical areas of pedagogic competence which are not covered in her targets of learning so that comprehensive targets were set.</w:t>
      </w:r>
    </w:p>
    <w:p w:rsidR="00024008" w:rsidRPr="00C23395" w:rsidRDefault="00024008" w:rsidP="00076E4D">
      <w:pPr>
        <w:spacing w:after="0" w:line="240" w:lineRule="auto"/>
        <w:jc w:val="both"/>
        <w:rPr>
          <w:rFonts w:ascii="Bookman Old Style" w:hAnsi="Bookman Old Style" w:cs="Times New Roman"/>
        </w:rPr>
      </w:pPr>
    </w:p>
    <w:p w:rsidR="00BE09EC" w:rsidRPr="00C23395" w:rsidRDefault="009327F0" w:rsidP="00076E4D">
      <w:pPr>
        <w:spacing w:after="0" w:line="240" w:lineRule="auto"/>
        <w:jc w:val="both"/>
        <w:rPr>
          <w:rFonts w:ascii="Bookman Old Style" w:hAnsi="Bookman Old Style" w:cs="Times New Roman"/>
          <w:b/>
        </w:rPr>
      </w:pPr>
      <w:r w:rsidRPr="00C23395">
        <w:rPr>
          <w:rFonts w:ascii="Bookman Old Style" w:hAnsi="Bookman Old Style" w:cs="Times New Roman"/>
          <w:b/>
        </w:rPr>
        <w:t>Main Course</w:t>
      </w:r>
    </w:p>
    <w:p w:rsidR="00A663CA" w:rsidRPr="00C23395" w:rsidRDefault="002E23AC" w:rsidP="002E23AC">
      <w:pPr>
        <w:spacing w:after="0" w:line="240" w:lineRule="auto"/>
        <w:ind w:firstLine="567"/>
        <w:jc w:val="both"/>
        <w:rPr>
          <w:rFonts w:ascii="Bookman Old Style" w:hAnsi="Bookman Old Style" w:cs="Times New Roman"/>
        </w:rPr>
      </w:pPr>
      <w:r w:rsidRPr="00C23395">
        <w:rPr>
          <w:rFonts w:ascii="Bookman Old Style" w:hAnsi="Bookman Old Style" w:cs="Times New Roman"/>
        </w:rPr>
        <w:t>Six</w:t>
      </w:r>
      <w:r w:rsidR="00A663CA" w:rsidRPr="00C23395">
        <w:rPr>
          <w:rFonts w:ascii="Bookman Old Style" w:hAnsi="Bookman Old Style" w:cs="Times New Roman"/>
        </w:rPr>
        <w:t xml:space="preserve"> portfolios were accomplish</w:t>
      </w:r>
      <w:r w:rsidRPr="00C23395">
        <w:rPr>
          <w:rFonts w:ascii="Bookman Old Style" w:hAnsi="Bookman Old Style" w:cs="Times New Roman"/>
        </w:rPr>
        <w:t xml:space="preserve">ed in the main course, i.e. observation of </w:t>
      </w:r>
      <w:r w:rsidR="00F51C0B" w:rsidRPr="00C23395">
        <w:rPr>
          <w:rFonts w:ascii="Bookman Old Style" w:hAnsi="Bookman Old Style" w:cs="Times New Roman"/>
        </w:rPr>
        <w:t>the</w:t>
      </w:r>
      <w:r w:rsidRPr="00C23395">
        <w:rPr>
          <w:rFonts w:ascii="Bookman Old Style" w:hAnsi="Bookman Old Style" w:cs="Times New Roman"/>
        </w:rPr>
        <w:t xml:space="preserve"> demonstration</w:t>
      </w:r>
      <w:r w:rsidR="00F51C0B" w:rsidRPr="00C23395">
        <w:rPr>
          <w:rFonts w:ascii="Bookman Old Style" w:hAnsi="Bookman Old Style" w:cs="Times New Roman"/>
        </w:rPr>
        <w:t xml:space="preserve"> of eight basic skills in teaching and teaching methods</w:t>
      </w:r>
      <w:r w:rsidRPr="00C23395">
        <w:rPr>
          <w:rFonts w:ascii="Bookman Old Style" w:hAnsi="Bookman Old Style" w:cs="Times New Roman"/>
        </w:rPr>
        <w:t>, correction of lesson plan,</w:t>
      </w:r>
      <w:r w:rsidRPr="00C23395">
        <w:rPr>
          <w:rFonts w:ascii="Bookman Old Style" w:hAnsi="Bookman Old Style" w:cs="Times New Roman"/>
          <w:i/>
        </w:rPr>
        <w:t xml:space="preserve"> </w:t>
      </w:r>
      <w:r w:rsidRPr="00C23395">
        <w:rPr>
          <w:rFonts w:ascii="Bookman Old Style" w:hAnsi="Bookman Old Style" w:cs="Times New Roman"/>
        </w:rPr>
        <w:t>reflection of teaching demonstration, lesson learnt 1, and lesson learnt 2.</w:t>
      </w:r>
    </w:p>
    <w:p w:rsidR="00616924" w:rsidRPr="00C23395" w:rsidRDefault="00616924" w:rsidP="00076E4D">
      <w:pPr>
        <w:spacing w:after="0" w:line="240" w:lineRule="auto"/>
        <w:jc w:val="both"/>
        <w:rPr>
          <w:rFonts w:ascii="Bookman Old Style" w:hAnsi="Bookman Old Style" w:cs="Times New Roman"/>
        </w:rPr>
      </w:pPr>
    </w:p>
    <w:p w:rsidR="00237E4D" w:rsidRPr="00C23395" w:rsidRDefault="00616924" w:rsidP="00616924">
      <w:pPr>
        <w:spacing w:after="0" w:line="240" w:lineRule="auto"/>
        <w:jc w:val="both"/>
        <w:rPr>
          <w:rFonts w:ascii="Bookman Old Style" w:hAnsi="Bookman Old Style" w:cs="Times New Roman"/>
          <w:i/>
        </w:rPr>
      </w:pPr>
      <w:r w:rsidRPr="00C23395">
        <w:rPr>
          <w:rFonts w:ascii="Bookman Old Style" w:hAnsi="Bookman Old Style" w:cs="Times New Roman"/>
          <w:i/>
        </w:rPr>
        <w:t>Observation of the Demonstration of Eight Basic Skills in Teaching</w:t>
      </w:r>
      <w:r w:rsidR="00F51C0B" w:rsidRPr="00C23395">
        <w:rPr>
          <w:rFonts w:ascii="Bookman Old Style" w:hAnsi="Bookman Old Style" w:cs="Times New Roman"/>
          <w:i/>
        </w:rPr>
        <w:t xml:space="preserve"> and Teaching Method</w:t>
      </w:r>
      <w:r w:rsidRPr="00C23395">
        <w:rPr>
          <w:rFonts w:ascii="Bookman Old Style" w:hAnsi="Bookman Old Style" w:cs="Times New Roman"/>
          <w:i/>
        </w:rPr>
        <w:t xml:space="preserve"> </w:t>
      </w:r>
    </w:p>
    <w:p w:rsidR="00616924" w:rsidRPr="00C23395" w:rsidRDefault="00616924" w:rsidP="00616924">
      <w:pPr>
        <w:spacing w:after="0" w:line="240" w:lineRule="auto"/>
        <w:jc w:val="both"/>
        <w:rPr>
          <w:rFonts w:ascii="Bookman Old Style" w:hAnsi="Bookman Old Style" w:cs="Times New Roman"/>
          <w:i/>
        </w:rPr>
      </w:pPr>
    </w:p>
    <w:p w:rsidR="00BF6BAD" w:rsidRPr="00C23395" w:rsidRDefault="002E23AC" w:rsidP="00616924">
      <w:pPr>
        <w:spacing w:after="0" w:line="240" w:lineRule="auto"/>
        <w:ind w:firstLine="567"/>
        <w:jc w:val="both"/>
        <w:rPr>
          <w:rFonts w:ascii="Bookman Old Style" w:hAnsi="Bookman Old Style" w:cs="Times New Roman"/>
        </w:rPr>
      </w:pPr>
      <w:r w:rsidRPr="00C23395">
        <w:rPr>
          <w:rFonts w:ascii="Bookman Old Style" w:hAnsi="Bookman Old Style" w:cs="Times New Roman"/>
        </w:rPr>
        <w:t>Twenty two</w:t>
      </w:r>
      <w:r w:rsidR="00BF6BAD" w:rsidRPr="00C23395">
        <w:rPr>
          <w:rFonts w:ascii="Bookman Old Style" w:hAnsi="Bookman Old Style" w:cs="Times New Roman"/>
        </w:rPr>
        <w:t xml:space="preserve"> participants were divided into 11 pairs.  They were given hands out containing some keys to demonstrate each of the 8 basic skills in teaching and teaching methods. 8 pairs demonstrate 8 skills and 3 pairs demonstrated 3 methods</w:t>
      </w:r>
      <w:r w:rsidR="00F51C0B" w:rsidRPr="00C23395">
        <w:rPr>
          <w:rFonts w:ascii="Bookman Old Style" w:hAnsi="Bookman Old Style" w:cs="Times New Roman"/>
        </w:rPr>
        <w:t>, i.e. Problem-Based, Project-Based, and inqiry learning.</w:t>
      </w:r>
      <w:r w:rsidR="00BF6BAD" w:rsidRPr="00C23395">
        <w:rPr>
          <w:rFonts w:ascii="Bookman Old Style" w:hAnsi="Bookman Old Style" w:cs="Times New Roman"/>
        </w:rPr>
        <w:t xml:space="preserve"> After presentation and demonstration, the whole class discussion was carried out in the form of ‘teacher’s time out activity’. The sample of po</w:t>
      </w:r>
      <w:r w:rsidR="00024008" w:rsidRPr="00C23395">
        <w:rPr>
          <w:rFonts w:ascii="Bookman Old Style" w:hAnsi="Bookman Old Style" w:cs="Times New Roman"/>
        </w:rPr>
        <w:t>rtfolio is presented in figure 3.</w:t>
      </w:r>
    </w:p>
    <w:p w:rsidR="00616924" w:rsidRPr="00C23395" w:rsidRDefault="00616924" w:rsidP="00076E4D">
      <w:pPr>
        <w:spacing w:after="0" w:line="240" w:lineRule="auto"/>
        <w:ind w:left="284"/>
        <w:jc w:val="both"/>
        <w:rPr>
          <w:rFonts w:ascii="Bookman Old Style" w:hAnsi="Bookman Old Style" w:cs="Times New Roman"/>
        </w:rPr>
      </w:pPr>
    </w:p>
    <w:p w:rsidR="00024008" w:rsidRPr="00C23395" w:rsidRDefault="00616924" w:rsidP="00616924">
      <w:pPr>
        <w:spacing w:after="0" w:line="240" w:lineRule="auto"/>
        <w:ind w:left="567"/>
        <w:jc w:val="both"/>
        <w:rPr>
          <w:rFonts w:ascii="Bookman Old Style" w:hAnsi="Bookman Old Style" w:cs="Times New Roman"/>
        </w:rPr>
      </w:pPr>
      <w:r w:rsidRPr="00C23395">
        <w:rPr>
          <w:rFonts w:ascii="Bookman Old Style" w:hAnsi="Bookman Old Style" w:cs="Times New Roman"/>
          <w:noProof/>
        </w:rPr>
        <w:drawing>
          <wp:inline distT="0" distB="0" distL="0" distR="0" wp14:anchorId="607FE96C" wp14:editId="262AC2D5">
            <wp:extent cx="4371975" cy="2876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540" t="64357" r="2390" b="620"/>
                    <a:stretch/>
                  </pic:blipFill>
                  <pic:spPr bwMode="auto">
                    <a:xfrm>
                      <a:off x="0" y="0"/>
                      <a:ext cx="4377141" cy="2879949"/>
                    </a:xfrm>
                    <a:prstGeom prst="rect">
                      <a:avLst/>
                    </a:prstGeom>
                    <a:noFill/>
                    <a:ln>
                      <a:noFill/>
                    </a:ln>
                    <a:extLst>
                      <a:ext uri="{53640926-AAD7-44D8-BBD7-CCE9431645EC}">
                        <a14:shadowObscured xmlns:a14="http://schemas.microsoft.com/office/drawing/2010/main"/>
                      </a:ext>
                    </a:extLst>
                  </pic:spPr>
                </pic:pic>
              </a:graphicData>
            </a:graphic>
          </wp:inline>
        </w:drawing>
      </w:r>
    </w:p>
    <w:p w:rsidR="00616924" w:rsidRPr="00C23395" w:rsidRDefault="00616924" w:rsidP="00616924">
      <w:pPr>
        <w:spacing w:after="0" w:line="240" w:lineRule="auto"/>
        <w:ind w:left="567"/>
        <w:jc w:val="both"/>
        <w:rPr>
          <w:rFonts w:ascii="Bookman Old Style" w:hAnsi="Bookman Old Style" w:cs="Times New Roman"/>
        </w:rPr>
      </w:pPr>
    </w:p>
    <w:p w:rsidR="00BF6BAD" w:rsidRPr="00C23395" w:rsidRDefault="00BF6BAD" w:rsidP="00616924">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Figure </w:t>
      </w:r>
      <w:r w:rsidR="00024008" w:rsidRPr="00C23395">
        <w:rPr>
          <w:rFonts w:ascii="Bookman Old Style" w:hAnsi="Bookman Old Style" w:cs="Times New Roman"/>
        </w:rPr>
        <w:t>3.</w:t>
      </w:r>
      <w:r w:rsidR="00776163" w:rsidRPr="00C23395">
        <w:rPr>
          <w:rFonts w:ascii="Bookman Old Style" w:hAnsi="Bookman Old Style" w:cs="Times New Roman"/>
        </w:rPr>
        <w:t xml:space="preserve"> Observation Sheet of Teaching Method Demonstration</w:t>
      </w:r>
    </w:p>
    <w:p w:rsidR="00616924" w:rsidRPr="00C23395" w:rsidRDefault="00616924" w:rsidP="00616924">
      <w:pPr>
        <w:spacing w:after="0" w:line="240" w:lineRule="auto"/>
        <w:ind w:firstLine="567"/>
        <w:jc w:val="both"/>
        <w:rPr>
          <w:rFonts w:ascii="Bookman Old Style" w:hAnsi="Bookman Old Style" w:cs="Times New Roman"/>
        </w:rPr>
      </w:pPr>
    </w:p>
    <w:p w:rsidR="00A663CA" w:rsidRPr="00C23395" w:rsidRDefault="00A663CA"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The documents show </w:t>
      </w:r>
      <w:r w:rsidR="00776163" w:rsidRPr="00C23395">
        <w:rPr>
          <w:rFonts w:ascii="Bookman Old Style" w:hAnsi="Bookman Old Style" w:cs="Times New Roman"/>
        </w:rPr>
        <w:t xml:space="preserve">keys of the </w:t>
      </w:r>
      <w:r w:rsidRPr="00C23395">
        <w:rPr>
          <w:rFonts w:ascii="Bookman Old Style" w:hAnsi="Bookman Old Style" w:cs="Times New Roman"/>
        </w:rPr>
        <w:t>implementation of problem-based and inquiry learnings. Nevertheless</w:t>
      </w:r>
      <w:r w:rsidR="00F51C0B" w:rsidRPr="00C23395">
        <w:rPr>
          <w:rFonts w:ascii="Bookman Old Style" w:hAnsi="Bookman Old Style" w:cs="Times New Roman"/>
        </w:rPr>
        <w:t>,</w:t>
      </w:r>
      <w:r w:rsidRPr="00C23395">
        <w:rPr>
          <w:rFonts w:ascii="Bookman Old Style" w:hAnsi="Bookman Old Style" w:cs="Times New Roman"/>
        </w:rPr>
        <w:t xml:space="preserve"> the sentences used by the student to note the observation report, to some extents is confusing. ‘A project’ in </w:t>
      </w:r>
      <w:r w:rsidRPr="00C23395">
        <w:rPr>
          <w:rFonts w:ascii="Bookman Old Style" w:hAnsi="Bookman Old Style" w:cs="Times New Roman"/>
          <w:noProof/>
        </w:rPr>
        <w:drawing>
          <wp:inline distT="0" distB="0" distL="0" distR="0">
            <wp:extent cx="1788160" cy="2317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55261" t="43301" r="16151" b="54276"/>
                    <a:stretch>
                      <a:fillRect/>
                    </a:stretch>
                  </pic:blipFill>
                  <pic:spPr bwMode="auto">
                    <a:xfrm>
                      <a:off x="0" y="0"/>
                      <a:ext cx="1788160" cy="231775"/>
                    </a:xfrm>
                    <a:prstGeom prst="rect">
                      <a:avLst/>
                    </a:prstGeom>
                    <a:noFill/>
                    <a:ln>
                      <a:noFill/>
                    </a:ln>
                  </pic:spPr>
                </pic:pic>
              </a:graphicData>
            </a:graphic>
          </wp:inline>
        </w:drawing>
      </w:r>
      <w:r w:rsidRPr="00C23395">
        <w:rPr>
          <w:rFonts w:ascii="Bookman Old Style" w:hAnsi="Bookman Old Style" w:cs="Times New Roman"/>
          <w:noProof/>
        </w:rPr>
        <w:t xml:space="preserve"> in the first note of inquiry learning means ‘a problem’. ‘Some questions’,  in </w:t>
      </w:r>
      <w:r w:rsidRPr="00C23395">
        <w:rPr>
          <w:rFonts w:ascii="Bookman Old Style" w:hAnsi="Bookman Old Style" w:cs="Times New Roman"/>
          <w:noProof/>
        </w:rPr>
        <w:drawing>
          <wp:inline distT="0" distB="0" distL="0" distR="0">
            <wp:extent cx="1999615" cy="1911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54477" t="69937" r="8109" b="27730"/>
                    <a:stretch>
                      <a:fillRect/>
                    </a:stretch>
                  </pic:blipFill>
                  <pic:spPr bwMode="auto">
                    <a:xfrm>
                      <a:off x="0" y="0"/>
                      <a:ext cx="1999615" cy="191135"/>
                    </a:xfrm>
                    <a:prstGeom prst="rect">
                      <a:avLst/>
                    </a:prstGeom>
                    <a:noFill/>
                    <a:ln>
                      <a:noFill/>
                    </a:ln>
                  </pic:spPr>
                </pic:pic>
              </a:graphicData>
            </a:graphic>
          </wp:inline>
        </w:drawing>
      </w:r>
      <w:r w:rsidRPr="00C23395">
        <w:rPr>
          <w:rFonts w:ascii="Bookman Old Style" w:hAnsi="Bookman Old Style" w:cs="Times New Roman"/>
          <w:noProof/>
        </w:rPr>
        <w:t xml:space="preserve"> refers to stimulating questions. The terms used by the pre-service teachers in completing the notes suggests that their pedagogical literacy still needs to be improved.</w:t>
      </w:r>
    </w:p>
    <w:p w:rsidR="00A663CA" w:rsidRPr="00C23395" w:rsidRDefault="00F51C0B"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Through</w:t>
      </w:r>
      <w:r w:rsidR="00A663CA" w:rsidRPr="00C23395">
        <w:rPr>
          <w:rFonts w:ascii="Bookman Old Style" w:hAnsi="Bookman Old Style" w:cs="Times New Roman"/>
        </w:rPr>
        <w:t xml:space="preserve"> </w:t>
      </w:r>
      <w:r w:rsidRPr="00C23395">
        <w:rPr>
          <w:rFonts w:ascii="Bookman Old Style" w:hAnsi="Bookman Old Style" w:cs="Times New Roman"/>
        </w:rPr>
        <w:t xml:space="preserve">the </w:t>
      </w:r>
      <w:r w:rsidR="00A663CA" w:rsidRPr="00C23395">
        <w:rPr>
          <w:rFonts w:ascii="Bookman Old Style" w:hAnsi="Bookman Old Style" w:cs="Times New Roman"/>
        </w:rPr>
        <w:t xml:space="preserve">completion of checklist, it is expected that the pre-service teachers are aware of the implementation of each demonstrated model. The completion of the notes, besides checklist trains them </w:t>
      </w:r>
      <w:r w:rsidR="00776163" w:rsidRPr="00C23395">
        <w:rPr>
          <w:rFonts w:ascii="Bookman Old Style" w:hAnsi="Bookman Old Style" w:cs="Times New Roman"/>
        </w:rPr>
        <w:t>to</w:t>
      </w:r>
      <w:r w:rsidR="00A663CA" w:rsidRPr="00C23395">
        <w:rPr>
          <w:rFonts w:ascii="Bookman Old Style" w:hAnsi="Bookman Old Style" w:cs="Times New Roman"/>
        </w:rPr>
        <w:t xml:space="preserve"> work with responsibility, sharpen their </w:t>
      </w:r>
      <w:r w:rsidRPr="00C23395">
        <w:rPr>
          <w:rFonts w:ascii="Bookman Old Style" w:hAnsi="Bookman Old Style" w:cs="Times New Roman"/>
        </w:rPr>
        <w:t xml:space="preserve">pedagogical </w:t>
      </w:r>
      <w:r w:rsidR="00A663CA" w:rsidRPr="00C23395">
        <w:rPr>
          <w:rFonts w:ascii="Bookman Old Style" w:hAnsi="Bookman Old Style" w:cs="Times New Roman"/>
        </w:rPr>
        <w:t>analysis and awareness.</w:t>
      </w:r>
    </w:p>
    <w:p w:rsidR="00776163" w:rsidRPr="00C23395" w:rsidRDefault="00776163" w:rsidP="00076E4D">
      <w:pPr>
        <w:spacing w:after="0" w:line="240" w:lineRule="auto"/>
        <w:ind w:firstLine="567"/>
        <w:jc w:val="both"/>
        <w:rPr>
          <w:rFonts w:ascii="Bookman Old Style" w:hAnsi="Bookman Old Style" w:cs="Times New Roman"/>
        </w:rPr>
      </w:pPr>
    </w:p>
    <w:p w:rsidR="00776163" w:rsidRPr="00C23395" w:rsidRDefault="009B6FDC" w:rsidP="00076E4D">
      <w:pPr>
        <w:spacing w:after="0" w:line="240" w:lineRule="auto"/>
        <w:jc w:val="both"/>
        <w:rPr>
          <w:rFonts w:ascii="Bookman Old Style" w:hAnsi="Bookman Old Style" w:cs="Times New Roman"/>
          <w:i/>
        </w:rPr>
      </w:pPr>
      <w:r w:rsidRPr="00C23395">
        <w:rPr>
          <w:rFonts w:ascii="Bookman Old Style" w:hAnsi="Bookman Old Style" w:cs="Times New Roman"/>
          <w:i/>
        </w:rPr>
        <w:t>Correction of Lesson Plan</w:t>
      </w:r>
    </w:p>
    <w:p w:rsidR="005B7996" w:rsidRPr="00C23395" w:rsidRDefault="005F58F9"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Before demonstrating </w:t>
      </w:r>
      <w:r w:rsidR="005B7996" w:rsidRPr="00C23395">
        <w:rPr>
          <w:rFonts w:ascii="Bookman Old Style" w:hAnsi="Bookman Old Style" w:cs="Times New Roman"/>
        </w:rPr>
        <w:t>a pair</w:t>
      </w:r>
      <w:r w:rsidRPr="00C23395">
        <w:rPr>
          <w:rFonts w:ascii="Bookman Old Style" w:hAnsi="Bookman Old Style" w:cs="Times New Roman"/>
        </w:rPr>
        <w:t xml:space="preserve"> mini teaching</w:t>
      </w:r>
      <w:r w:rsidR="00A663CA" w:rsidRPr="00C23395">
        <w:rPr>
          <w:rFonts w:ascii="Bookman Old Style" w:hAnsi="Bookman Old Style" w:cs="Times New Roman"/>
        </w:rPr>
        <w:t>, each l</w:t>
      </w:r>
      <w:r w:rsidRPr="00C23395">
        <w:rPr>
          <w:rFonts w:ascii="Bookman Old Style" w:hAnsi="Bookman Old Style" w:cs="Times New Roman"/>
        </w:rPr>
        <w:t>esson plan was corrected by a</w:t>
      </w:r>
      <w:r w:rsidR="005B7996" w:rsidRPr="00C23395">
        <w:rPr>
          <w:rFonts w:ascii="Bookman Old Style" w:hAnsi="Bookman Old Style" w:cs="Times New Roman"/>
        </w:rPr>
        <w:t xml:space="preserve">nother </w:t>
      </w:r>
      <w:r w:rsidR="00510120" w:rsidRPr="00C23395">
        <w:rPr>
          <w:rFonts w:ascii="Bookman Old Style" w:hAnsi="Bookman Old Style" w:cs="Times New Roman"/>
        </w:rPr>
        <w:t>peer</w:t>
      </w:r>
      <w:r w:rsidR="005B7996" w:rsidRPr="00C23395">
        <w:rPr>
          <w:rFonts w:ascii="Bookman Old Style" w:hAnsi="Bookman Old Style" w:cs="Times New Roman"/>
        </w:rPr>
        <w:t xml:space="preserve"> </w:t>
      </w:r>
      <w:r w:rsidR="00A663CA" w:rsidRPr="00C23395">
        <w:rPr>
          <w:rFonts w:ascii="Bookman Old Style" w:hAnsi="Bookman Old Style" w:cs="Times New Roman"/>
        </w:rPr>
        <w:t xml:space="preserve">and </w:t>
      </w:r>
      <w:r w:rsidRPr="00C23395">
        <w:rPr>
          <w:rFonts w:ascii="Bookman Old Style" w:hAnsi="Bookman Old Style" w:cs="Times New Roman"/>
        </w:rPr>
        <w:t>teacher educator</w:t>
      </w:r>
      <w:r w:rsidR="00A663CA" w:rsidRPr="00C23395">
        <w:rPr>
          <w:rFonts w:ascii="Bookman Old Style" w:hAnsi="Bookman Old Style" w:cs="Times New Roman"/>
        </w:rPr>
        <w:t xml:space="preserve">. </w:t>
      </w:r>
      <w:r w:rsidR="00510120" w:rsidRPr="00C23395">
        <w:rPr>
          <w:rFonts w:ascii="Bookman Old Style" w:hAnsi="Bookman Old Style" w:cs="Times New Roman"/>
        </w:rPr>
        <w:t xml:space="preserve">Pair correction was done for pair teaching, individual correction was conducted for individual teaching. </w:t>
      </w:r>
      <w:r w:rsidR="00A663CA" w:rsidRPr="00C23395">
        <w:rPr>
          <w:rFonts w:ascii="Bookman Old Style" w:hAnsi="Bookman Old Style" w:cs="Times New Roman"/>
        </w:rPr>
        <w:t xml:space="preserve">The revised lesson plan was, then, used in the </w:t>
      </w:r>
      <w:r w:rsidR="00510120" w:rsidRPr="00C23395">
        <w:rPr>
          <w:rFonts w:ascii="Bookman Old Style" w:hAnsi="Bookman Old Style" w:cs="Times New Roman"/>
        </w:rPr>
        <w:t xml:space="preserve">teaching </w:t>
      </w:r>
      <w:r w:rsidR="00A663CA" w:rsidRPr="00C23395">
        <w:rPr>
          <w:rFonts w:ascii="Bookman Old Style" w:hAnsi="Bookman Old Style" w:cs="Times New Roman"/>
        </w:rPr>
        <w:t>demonstration. The notes of correction from peer and lecturer were given to the owner of the lesson</w:t>
      </w:r>
      <w:r w:rsidRPr="00C23395">
        <w:rPr>
          <w:rFonts w:ascii="Bookman Old Style" w:hAnsi="Bookman Old Style" w:cs="Times New Roman"/>
        </w:rPr>
        <w:t xml:space="preserve"> plan</w:t>
      </w:r>
      <w:r w:rsidR="00A663CA" w:rsidRPr="00C23395">
        <w:rPr>
          <w:rFonts w:ascii="Bookman Old Style" w:hAnsi="Bookman Old Style" w:cs="Times New Roman"/>
        </w:rPr>
        <w:t xml:space="preserve"> </w:t>
      </w:r>
      <w:r w:rsidRPr="00C23395">
        <w:rPr>
          <w:rFonts w:ascii="Bookman Old Style" w:hAnsi="Bookman Old Style" w:cs="Times New Roman"/>
        </w:rPr>
        <w:t>for the reference</w:t>
      </w:r>
      <w:r w:rsidR="00A663CA" w:rsidRPr="00C23395">
        <w:rPr>
          <w:rFonts w:ascii="Bookman Old Style" w:hAnsi="Bookman Old Style" w:cs="Times New Roman"/>
        </w:rPr>
        <w:t xml:space="preserve"> of correcting the lesson plan. After </w:t>
      </w:r>
      <w:r w:rsidRPr="00C23395">
        <w:rPr>
          <w:rFonts w:ascii="Bookman Old Style" w:hAnsi="Bookman Old Style" w:cs="Times New Roman"/>
        </w:rPr>
        <w:t>revision was done</w:t>
      </w:r>
      <w:r w:rsidR="00A663CA" w:rsidRPr="00C23395">
        <w:rPr>
          <w:rFonts w:ascii="Bookman Old Style" w:hAnsi="Bookman Old Style" w:cs="Times New Roman"/>
        </w:rPr>
        <w:t>, the notes of correction from lecturer were put in the owner’s portfol</w:t>
      </w:r>
      <w:r w:rsidR="005B7996" w:rsidRPr="00C23395">
        <w:rPr>
          <w:rFonts w:ascii="Bookman Old Style" w:hAnsi="Bookman Old Style" w:cs="Times New Roman"/>
        </w:rPr>
        <w:t>io, as it represented the owner</w:t>
      </w:r>
      <w:r w:rsidR="00A663CA" w:rsidRPr="00C23395">
        <w:rPr>
          <w:rFonts w:ascii="Bookman Old Style" w:hAnsi="Bookman Old Style" w:cs="Times New Roman"/>
        </w:rPr>
        <w:t>s</w:t>
      </w:r>
      <w:r w:rsidR="005B7996" w:rsidRPr="00C23395">
        <w:rPr>
          <w:rFonts w:ascii="Bookman Old Style" w:hAnsi="Bookman Old Style" w:cs="Times New Roman"/>
        </w:rPr>
        <w:t>’</w:t>
      </w:r>
      <w:r w:rsidR="00A663CA" w:rsidRPr="00C23395">
        <w:rPr>
          <w:rFonts w:ascii="Bookman Old Style" w:hAnsi="Bookman Old Style" w:cs="Times New Roman"/>
        </w:rPr>
        <w:t xml:space="preserve"> work. Meanwhile, the notes of correction from peer were put in the </w:t>
      </w:r>
      <w:r w:rsidR="005B7996" w:rsidRPr="00C23395">
        <w:rPr>
          <w:rFonts w:ascii="Bookman Old Style" w:hAnsi="Bookman Old Style" w:cs="Times New Roman"/>
        </w:rPr>
        <w:t>correctors’</w:t>
      </w:r>
      <w:r w:rsidR="00A663CA" w:rsidRPr="00C23395">
        <w:rPr>
          <w:rFonts w:ascii="Bookman Old Style" w:hAnsi="Bookman Old Style" w:cs="Times New Roman"/>
        </w:rPr>
        <w:t xml:space="preserve"> portfolio, as it was considered representing the </w:t>
      </w:r>
      <w:r w:rsidR="005B7996" w:rsidRPr="00C23395">
        <w:rPr>
          <w:rFonts w:ascii="Bookman Old Style" w:hAnsi="Bookman Old Style" w:cs="Times New Roman"/>
        </w:rPr>
        <w:t>correctors’</w:t>
      </w:r>
      <w:r w:rsidR="00A663CA" w:rsidRPr="00C23395">
        <w:rPr>
          <w:rFonts w:ascii="Bookman Old Style" w:hAnsi="Bookman Old Style" w:cs="Times New Roman"/>
        </w:rPr>
        <w:t xml:space="preserve"> accuracy and sensitivity in </w:t>
      </w:r>
      <w:r w:rsidR="00510120" w:rsidRPr="00C23395">
        <w:rPr>
          <w:rFonts w:ascii="Bookman Old Style" w:hAnsi="Bookman Old Style" w:cs="Times New Roman"/>
        </w:rPr>
        <w:lastRenderedPageBreak/>
        <w:t>correcting</w:t>
      </w:r>
      <w:r w:rsidR="00A663CA" w:rsidRPr="00C23395">
        <w:rPr>
          <w:rFonts w:ascii="Bookman Old Style" w:hAnsi="Bookman Old Style" w:cs="Times New Roman"/>
        </w:rPr>
        <w:t xml:space="preserve"> a lesson</w:t>
      </w:r>
      <w:r w:rsidR="005B7996" w:rsidRPr="00C23395">
        <w:rPr>
          <w:rFonts w:ascii="Bookman Old Style" w:hAnsi="Bookman Old Style" w:cs="Times New Roman"/>
        </w:rPr>
        <w:t xml:space="preserve"> plan</w:t>
      </w:r>
      <w:r w:rsidR="00A663CA" w:rsidRPr="00C23395">
        <w:rPr>
          <w:rFonts w:ascii="Bookman Old Style" w:hAnsi="Bookman Old Style" w:cs="Times New Roman"/>
        </w:rPr>
        <w:t xml:space="preserve">. </w:t>
      </w:r>
      <w:r w:rsidR="005D3F3E" w:rsidRPr="00C23395">
        <w:rPr>
          <w:rFonts w:ascii="Bookman Old Style" w:hAnsi="Bookman Old Style" w:cs="Times New Roman"/>
        </w:rPr>
        <w:t>The notes of</w:t>
      </w:r>
      <w:r w:rsidR="00A663CA" w:rsidRPr="00C23395">
        <w:rPr>
          <w:rFonts w:ascii="Bookman Old Style" w:hAnsi="Bookman Old Style" w:cs="Times New Roman"/>
        </w:rPr>
        <w:t xml:space="preserve"> correction were shared in the class in order to be responded by the other participants and the lecturer. </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Teacher is not the only agent of assessment. Assessment may also be done by students through peer-editing group correction</w:t>
      </w:r>
      <w:r w:rsidR="00864874" w:rsidRPr="00C23395">
        <w:rPr>
          <w:rFonts w:ascii="Bookman Old Style" w:hAnsi="Bookman Old Style" w:cs="Times New Roman"/>
        </w:rPr>
        <w:t xml:space="preserve"> </w:t>
      </w:r>
      <w:r w:rsidR="00FE2BDC" w:rsidRPr="00C23395">
        <w:rPr>
          <w:rFonts w:ascii="Bookman Old Style" w:hAnsi="Bookman Old Style" w:cs="Times New Roman"/>
        </w:rPr>
        <w:t>(</w:t>
      </w:r>
      <w:r w:rsidR="00FE2BDC" w:rsidRPr="00C23395">
        <w:rPr>
          <w:rFonts w:ascii="Bookman Old Style" w:hAnsi="Bookman Old Style" w:cs="Times New Roman"/>
        </w:rPr>
        <w:fldChar w:fldCharType="begin" w:fldLock="1"/>
      </w:r>
      <w:r w:rsidR="00FE2BDC" w:rsidRPr="00C23395">
        <w:rPr>
          <w:rFonts w:ascii="Bookman Old Style" w:hAnsi="Bookman Old Style" w:cs="Times New Roman"/>
        </w:rPr>
        <w:instrText>ADDIN CSL_CITATION {"citationItems":[{"id":"ITEM-1","itemData":{"author":[{"dropping-particle":"","family":"Musarokah, S. &amp; Egar","given":"N.","non-dropping-particle":"","parse-names":false,"suffix":""}],"container-title":"Celt: A Journal of Culture, English Language, Teaching &amp; Literature","id":"ITEM-1","issue":"2","issued":{"date-parts":[["2017"]]},"page":"197-208","title":"Students ’ Response s to the Application of Peer-Editing Group Correction for Cause – Effect Written Assignments","type":"article-journal","volume":"17"},"uris":["http://www.mendeley.com/documents/?uuid=0bbebddf-38cd-4bee-8fa4-cd42076c73ba"]}],"mendeley":{"formattedCitation":"(Musarokah, S. &amp; Egar, 2017)","manualFormatting":"Musarokah, S. &amp; Egar, 2017","plainTextFormattedCitation":"(Musarokah, S. &amp; Egar, 2017)","previouslyFormattedCitation":"(Musarokah, S. &amp; Egar, 2017)"},"properties":{"noteIndex":0},"schema":"https://github.com/citation-style-language/schema/raw/master/csl-citation.json"}</w:instrText>
      </w:r>
      <w:r w:rsidR="00FE2BDC" w:rsidRPr="00C23395">
        <w:rPr>
          <w:rFonts w:ascii="Bookman Old Style" w:hAnsi="Bookman Old Style" w:cs="Times New Roman"/>
        </w:rPr>
        <w:fldChar w:fldCharType="separate"/>
      </w:r>
      <w:r w:rsidR="00FE2BDC" w:rsidRPr="00C23395">
        <w:rPr>
          <w:rFonts w:ascii="Bookman Old Style" w:hAnsi="Bookman Old Style" w:cs="Times New Roman"/>
          <w:noProof/>
        </w:rPr>
        <w:t>Musarokah, S. &amp; Egar, 2017</w:t>
      </w:r>
      <w:r w:rsidR="00FE2BDC" w:rsidRPr="00C23395">
        <w:rPr>
          <w:rFonts w:ascii="Bookman Old Style" w:hAnsi="Bookman Old Style" w:cs="Times New Roman"/>
        </w:rPr>
        <w:fldChar w:fldCharType="end"/>
      </w:r>
      <w:r w:rsidR="00FE2BDC" w:rsidRPr="00C23395">
        <w:rPr>
          <w:rFonts w:ascii="Bookman Old Style" w:hAnsi="Bookman Old Style" w:cs="Times New Roman"/>
        </w:rPr>
        <w:t>;</w:t>
      </w:r>
      <w:r w:rsidR="00FE2BDC" w:rsidRPr="00C23395">
        <w:rPr>
          <w:rFonts w:ascii="Bookman Old Style" w:hAnsi="Bookman Old Style" w:cs="Times New Roman"/>
        </w:rPr>
        <w:fldChar w:fldCharType="begin" w:fldLock="1"/>
      </w:r>
      <w:r w:rsidR="00A13F5B" w:rsidRPr="00C23395">
        <w:rPr>
          <w:rFonts w:ascii="Bookman Old Style" w:hAnsi="Bookman Old Style" w:cs="Times New Roman"/>
        </w:rPr>
        <w:instrText>ADDIN CSL_CITATION {"citationItems":[{"id":"ITEM-1","itemData":{"DOI":"10.24167/celt.v16i1.563","ISBN":"8227262082","ISSN":"1412-3320","abstract":"This research studies the types of feedbacks made by EFL students in a writing class. A number of 25 students essays were collected and analysed. The results revealed that a number of 61 responding feedbacks were found in the types of support, sharing knowledge, negotiation, appreciation and criticism. Meanwhile, 142 correcting feedbacks were found in the types of coded, uncoded, a combination of coded and uncoded and direct answer. The type most used in responding feedback was support, which indicates that it is an important pursuit in these students learning to drive each other into improving their writing skills with confidence. Whilst the least used was criticism, and this indicates that it was not considerably favoured to be given in the peer correction feedbacks since they restrain encouragement and cause social anxiety. The type most used in correcting feedbacks was a combination of coded and uncoded. This signifies that to provide both mark and symbol on an error can avoid confusion between the student corrector and the student writer. The least used was direct answer, which signified that it was only done by students who had high English proficiency and confidence to provide the correct answer directly on the errors.","author":[{"dropping-particle":"","family":"Yusuf","given":"Yunisrina Qismullah","non-dropping-particle":"","parse-names":false,"suffix":""},{"dropping-particle":"","family":"Silviyanti","given":"Tengku Maya","non-dropping-particle":"","parse-names":false,"suffix":""},{"dropping-particle":"","family":"Tauhidah","given":"Rita","non-dropping-particle":"","parse-names":false,"suffix":""}],"container-title":"Celt: A Journal of Culture, English Language Teaching &amp; Literature","id":"ITEM-1","issue":"1","issued":{"date-parts":[["2016"]]},"page":"67","title":"Looking Into the Efl Students Type of Feedbacks on Peer Correction Activity","type":"article-journal","volume":"16"},"uris":["http://www.mendeley.com/documents/?uuid=ca6f1339-5aae-48e3-9a1f-ac2746a2b8e6"]}],"mendeley":{"formattedCitation":"(Yusuf, Silviyanti, &amp; Tauhidah, 2016)","manualFormatting":"Yusuf, Silviyanti, &amp; Tauhidah, 2016)","plainTextFormattedCitation":"(Yusuf, Silviyanti, &amp; Tauhidah, 2016)","previouslyFormattedCitation":"(Yusuf, Silviyanti, &amp; Tauhidah, 2016)"},"properties":{"noteIndex":0},"schema":"https://github.com/citation-style-language/schema/raw/master/csl-citation.json"}</w:instrText>
      </w:r>
      <w:r w:rsidR="00FE2BDC" w:rsidRPr="00C23395">
        <w:rPr>
          <w:rFonts w:ascii="Bookman Old Style" w:hAnsi="Bookman Old Style" w:cs="Times New Roman"/>
        </w:rPr>
        <w:fldChar w:fldCharType="separate"/>
      </w:r>
      <w:r w:rsidR="00FE2BDC" w:rsidRPr="00C23395">
        <w:rPr>
          <w:rFonts w:ascii="Bookman Old Style" w:hAnsi="Bookman Old Style" w:cs="Times New Roman"/>
          <w:noProof/>
        </w:rPr>
        <w:t>Yusuf, Silviyanti, &amp; Tauhidah, 2016)</w:t>
      </w:r>
      <w:r w:rsidR="00FE2BDC" w:rsidRPr="00C23395">
        <w:rPr>
          <w:rFonts w:ascii="Bookman Old Style" w:hAnsi="Bookman Old Style" w:cs="Times New Roman"/>
        </w:rPr>
        <w:fldChar w:fldCharType="end"/>
      </w:r>
      <w:r w:rsidRPr="00C23395">
        <w:rPr>
          <w:rFonts w:ascii="Bookman Old Style" w:hAnsi="Bookman Old Style" w:cs="Times New Roman"/>
        </w:rPr>
        <w:t>, peer ass</w:t>
      </w:r>
      <w:r w:rsidR="00A13F5B" w:rsidRPr="00C23395">
        <w:rPr>
          <w:rFonts w:ascii="Bookman Old Style" w:hAnsi="Bookman Old Style" w:cs="Times New Roman"/>
        </w:rPr>
        <w:t xml:space="preserve">essment </w:t>
      </w:r>
      <w:r w:rsidR="00A13F5B" w:rsidRPr="00C23395">
        <w:rPr>
          <w:rFonts w:ascii="Bookman Old Style" w:hAnsi="Bookman Old Style" w:cs="Times New Roman"/>
        </w:rPr>
        <w:fldChar w:fldCharType="begin" w:fldLock="1"/>
      </w:r>
      <w:r w:rsidR="00677AE9" w:rsidRPr="00C23395">
        <w:rPr>
          <w:rFonts w:ascii="Bookman Old Style" w:hAnsi="Bookman Old Style" w:cs="Times New Roman"/>
        </w:rPr>
        <w:instrText>ADDIN CSL_CITATION {"citationItems":[{"id":"ITEM-1","itemData":{"DOI":"10.24167/celt.v17i1.1136","ISSN":"1412-3320","abstract":"This study was aimed at elaborating students’ perception toward the implementation of peer assessment in writing class either before or after revision. Writing becomes one of skills which should be mastered by students in order to get higher level of literacy. Writing is a productive skill which asks students to arrange words and organize them into good writing which could be understood by readers. The success of writing is determined by the writing process itself starting from planning, first draft writing, revising, and editing. One of the strategies used in teaching writing is by implementing peer assessment. Peer assessment strategy becomes one of important parts in the process of writing because there will be feedback or suggestion from peers in doing a review. The number of the subject of this research was students in second semester of the English Education Department of UNISNU Jepara. This research was conducted on even semester. The total number of the students, which became respondents, was 37 students of English Education Department. The research design used was qualitative research which measured students’ perceptions of the implementation of peer assessment in writing: before and after revision. The result showed that before revision, students had negative perception toward their own writing. After revision, they had positive perceptions toward peer assessment strategy. Those included usefulness and meaningfulness, nature of feedback, reality of feedback, precision, validity, fairness, and personal goal-setting. Besides that, the score after revision (7.9) was higher than the score before revision (6.62). It meant that the result showed the increasing of students’ score after revision.","author":[{"dropping-particle":"","family":"Mubarok","given":"Husni","non-dropping-particle":"","parse-names":false,"suffix":""}],"container-title":"Celt: A Journal of Culture, English Language Teaching &amp; Literature","id":"ITEM-1","issue":"1","issued":{"date-parts":[["2017"]]},"page":"13","title":"Students’ Perception toward the Implementation of Peer-Assessment in Writing; Before and After Revision","type":"article-journal","volume":"17"},"uris":["http://www.mendeley.com/documents/?uuid=a15abd7c-7673-497e-a5fe-896d2ae15196"]}],"mendeley":{"formattedCitation":"(Mubarok, 2017)","plainTextFormattedCitation":"(Mubarok, 2017)","previouslyFormattedCitation":"(Mubarok, 2017)"},"properties":{"noteIndex":0},"schema":"https://github.com/citation-style-language/schema/raw/master/csl-citation.json"}</w:instrText>
      </w:r>
      <w:r w:rsidR="00A13F5B" w:rsidRPr="00C23395">
        <w:rPr>
          <w:rFonts w:ascii="Bookman Old Style" w:hAnsi="Bookman Old Style" w:cs="Times New Roman"/>
        </w:rPr>
        <w:fldChar w:fldCharType="separate"/>
      </w:r>
      <w:r w:rsidR="00A13F5B" w:rsidRPr="00C23395">
        <w:rPr>
          <w:rFonts w:ascii="Bookman Old Style" w:hAnsi="Bookman Old Style" w:cs="Times New Roman"/>
          <w:noProof/>
        </w:rPr>
        <w:t>(Mubarok, 2017)</w:t>
      </w:r>
      <w:r w:rsidR="00A13F5B" w:rsidRPr="00C23395">
        <w:rPr>
          <w:rFonts w:ascii="Bookman Old Style" w:hAnsi="Bookman Old Style" w:cs="Times New Roman"/>
        </w:rPr>
        <w:fldChar w:fldCharType="end"/>
      </w:r>
      <w:r w:rsidRPr="00C23395">
        <w:rPr>
          <w:rFonts w:ascii="Bookman Old Style" w:hAnsi="Bookman Old Style" w:cs="Times New Roman"/>
        </w:rPr>
        <w:t>.</w:t>
      </w:r>
      <w:r w:rsidR="005B7996" w:rsidRPr="00C23395">
        <w:rPr>
          <w:rFonts w:ascii="Bookman Old Style" w:hAnsi="Bookman Old Style" w:cs="Times New Roman"/>
        </w:rPr>
        <w:t xml:space="preserve"> </w:t>
      </w:r>
      <w:r w:rsidRPr="00C23395">
        <w:rPr>
          <w:rFonts w:ascii="Bookman Old Style" w:hAnsi="Bookman Old Style" w:cs="Times New Roman"/>
          <w:shd w:val="clear" w:color="auto" w:fill="FFFFFF"/>
        </w:rPr>
        <w:t xml:space="preserve">Peer correction is useful means to involve the whole class in correction practice. If we ask a question to a specified student and the student gives the wrong answer, we should firstly always give chance to the student to </w:t>
      </w:r>
      <w:r w:rsidR="005B7996" w:rsidRPr="00C23395">
        <w:rPr>
          <w:rFonts w:ascii="Bookman Old Style" w:hAnsi="Bookman Old Style" w:cs="Times New Roman"/>
          <w:shd w:val="clear" w:color="auto" w:fill="FFFFFF"/>
        </w:rPr>
        <w:t>self-correct. If this fails,</w:t>
      </w:r>
      <w:r w:rsidRPr="00C23395">
        <w:rPr>
          <w:rFonts w:ascii="Bookman Old Style" w:hAnsi="Bookman Old Style" w:cs="Times New Roman"/>
          <w:shd w:val="clear" w:color="auto" w:fill="FFFFFF"/>
        </w:rPr>
        <w:t xml:space="preserve"> rather than give the correct answer ourselves we may simply ask another student instead. Through peer correction teacher also can check what the rest of the students understand. If it becomes the fact that no one in the class really understands, teacher explores where the problem lies then the appropria</w:t>
      </w:r>
      <w:r w:rsidR="005B7996" w:rsidRPr="00C23395">
        <w:rPr>
          <w:rFonts w:ascii="Bookman Old Style" w:hAnsi="Bookman Old Style" w:cs="Times New Roman"/>
          <w:shd w:val="clear" w:color="auto" w:fill="FFFFFF"/>
        </w:rPr>
        <w:t xml:space="preserve">te steps are </w:t>
      </w:r>
      <w:r w:rsidRPr="00C23395">
        <w:rPr>
          <w:rFonts w:ascii="Bookman Old Style" w:hAnsi="Bookman Old Style" w:cs="Times New Roman"/>
          <w:shd w:val="clear" w:color="auto" w:fill="FFFFFF"/>
        </w:rPr>
        <w:t>taken to make sure the understanding of everyone.</w:t>
      </w:r>
    </w:p>
    <w:p w:rsidR="0068506D" w:rsidRPr="00C23395" w:rsidRDefault="0068506D" w:rsidP="00076E4D">
      <w:pPr>
        <w:spacing w:after="0" w:line="240" w:lineRule="auto"/>
        <w:ind w:firstLine="567"/>
        <w:jc w:val="both"/>
        <w:rPr>
          <w:rFonts w:ascii="Bookman Old Style" w:hAnsi="Bookman Old Style" w:cs="Times New Roman"/>
          <w:shd w:val="clear" w:color="auto" w:fill="FFFFFF"/>
        </w:rPr>
      </w:pPr>
      <w:r w:rsidRPr="00C23395">
        <w:rPr>
          <w:rFonts w:ascii="Bookman Old Style" w:hAnsi="Bookman Old Style" w:cs="Times New Roman"/>
          <w:shd w:val="clear" w:color="auto" w:fill="FFFFFF"/>
        </w:rPr>
        <w:t>Below is the sample of students’ portfolio showing how they corrected their peer’s lesson plan.</w:t>
      </w:r>
    </w:p>
    <w:p w:rsidR="0068506D" w:rsidRPr="00C23395" w:rsidRDefault="0068506D" w:rsidP="00076E4D">
      <w:pPr>
        <w:spacing w:after="0" w:line="240" w:lineRule="auto"/>
        <w:ind w:firstLine="567"/>
        <w:jc w:val="both"/>
        <w:rPr>
          <w:rFonts w:ascii="Bookman Old Style" w:hAnsi="Bookman Old Style" w:cs="Times New Roman"/>
          <w:shd w:val="clear" w:color="auto" w:fill="FFFFFF"/>
        </w:rPr>
      </w:pPr>
    </w:p>
    <w:p w:rsidR="00A431B5" w:rsidRPr="00C23395" w:rsidRDefault="00A431B5" w:rsidP="00076E4D">
      <w:pPr>
        <w:spacing w:after="0" w:line="240" w:lineRule="auto"/>
        <w:ind w:firstLine="567"/>
        <w:jc w:val="both"/>
        <w:rPr>
          <w:rFonts w:ascii="Bookman Old Style" w:hAnsi="Bookman Old Style" w:cs="Times New Roman"/>
          <w:shd w:val="clear" w:color="auto" w:fill="FFFFFF"/>
        </w:rPr>
      </w:pPr>
      <w:r w:rsidRPr="00C23395">
        <w:rPr>
          <w:rFonts w:ascii="Bookman Old Style" w:hAnsi="Bookman Old Style" w:cs="Times New Roman"/>
          <w:b/>
          <w:noProof/>
        </w:rPr>
        <w:drawing>
          <wp:inline distT="0" distB="0" distL="0" distR="0" wp14:anchorId="1BCCC631" wp14:editId="19DBF742">
            <wp:extent cx="3801110" cy="473011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956" b="4561"/>
                    <a:stretch/>
                  </pic:blipFill>
                  <pic:spPr bwMode="auto">
                    <a:xfrm>
                      <a:off x="0" y="0"/>
                      <a:ext cx="3801110" cy="4730115"/>
                    </a:xfrm>
                    <a:prstGeom prst="rect">
                      <a:avLst/>
                    </a:prstGeom>
                    <a:noFill/>
                    <a:ln>
                      <a:noFill/>
                    </a:ln>
                    <a:extLst>
                      <a:ext uri="{53640926-AAD7-44D8-BBD7-CCE9431645EC}">
                        <a14:shadowObscured xmlns:a14="http://schemas.microsoft.com/office/drawing/2010/main"/>
                      </a:ext>
                    </a:extLst>
                  </pic:spPr>
                </pic:pic>
              </a:graphicData>
            </a:graphic>
          </wp:inline>
        </w:drawing>
      </w:r>
    </w:p>
    <w:p w:rsidR="0068506D" w:rsidRPr="00C23395" w:rsidRDefault="0068506D" w:rsidP="00076E4D">
      <w:pPr>
        <w:spacing w:after="0" w:line="240" w:lineRule="auto"/>
        <w:jc w:val="both"/>
        <w:rPr>
          <w:rFonts w:ascii="Bookman Old Style" w:hAnsi="Bookman Old Style" w:cs="Times New Roman"/>
          <w:b/>
          <w:noProof/>
        </w:rPr>
      </w:pPr>
    </w:p>
    <w:p w:rsidR="0068506D" w:rsidRPr="00C23395" w:rsidRDefault="0068506D" w:rsidP="00076E4D">
      <w:pPr>
        <w:spacing w:after="0" w:line="240" w:lineRule="auto"/>
        <w:ind w:firstLine="1134"/>
        <w:jc w:val="both"/>
        <w:rPr>
          <w:rFonts w:ascii="Bookman Old Style" w:hAnsi="Bookman Old Style" w:cs="Times New Roman"/>
          <w:noProof/>
        </w:rPr>
      </w:pPr>
      <w:r w:rsidRPr="00C23395">
        <w:rPr>
          <w:rFonts w:ascii="Bookman Old Style" w:hAnsi="Bookman Old Style" w:cs="Times New Roman"/>
          <w:noProof/>
        </w:rPr>
        <w:lastRenderedPageBreak/>
        <w:t xml:space="preserve">Figure </w:t>
      </w:r>
      <w:r w:rsidR="00A431B5" w:rsidRPr="00C23395">
        <w:rPr>
          <w:rFonts w:ascii="Bookman Old Style" w:hAnsi="Bookman Old Style" w:cs="Times New Roman"/>
          <w:noProof/>
        </w:rPr>
        <w:t>4.</w:t>
      </w:r>
      <w:r w:rsidRPr="00C23395">
        <w:rPr>
          <w:rFonts w:ascii="Bookman Old Style" w:hAnsi="Bookman Old Style" w:cs="Times New Roman"/>
          <w:noProof/>
        </w:rPr>
        <w:t xml:space="preserve"> </w:t>
      </w:r>
      <w:r w:rsidR="005B7996" w:rsidRPr="00C23395">
        <w:rPr>
          <w:rFonts w:ascii="Bookman Old Style" w:hAnsi="Bookman Old Style" w:cs="Times New Roman"/>
          <w:noProof/>
        </w:rPr>
        <w:t>Sample of Peer Corrected Lesson Plan</w:t>
      </w:r>
    </w:p>
    <w:p w:rsidR="0068506D" w:rsidRPr="00C23395" w:rsidRDefault="00510120" w:rsidP="00076E4D">
      <w:pPr>
        <w:spacing w:after="0" w:line="240" w:lineRule="auto"/>
        <w:jc w:val="both"/>
        <w:rPr>
          <w:rFonts w:ascii="Bookman Old Style" w:hAnsi="Bookman Old Style" w:cs="Times New Roman"/>
          <w:noProof/>
        </w:rPr>
      </w:pPr>
      <w:r w:rsidRPr="00C23395">
        <w:rPr>
          <w:rFonts w:ascii="Bookman Old Style" w:hAnsi="Bookman Old Style" w:cs="Times New Roman"/>
          <w:noProof/>
        </w:rPr>
        <w:t>A relative t</w:t>
      </w:r>
      <w:r w:rsidR="0068506D" w:rsidRPr="00C23395">
        <w:rPr>
          <w:rFonts w:ascii="Bookman Old Style" w:hAnsi="Bookman Old Style" w:cs="Times New Roman"/>
          <w:noProof/>
        </w:rPr>
        <w:t xml:space="preserve">horough correction had been made by </w:t>
      </w:r>
      <w:r w:rsidR="007E7097" w:rsidRPr="00C23395">
        <w:rPr>
          <w:rFonts w:ascii="Bookman Old Style" w:hAnsi="Bookman Old Style" w:cs="Times New Roman"/>
          <w:noProof/>
        </w:rPr>
        <w:t>two correctors</w:t>
      </w:r>
      <w:r w:rsidR="0068506D" w:rsidRPr="00C23395">
        <w:rPr>
          <w:rFonts w:ascii="Bookman Old Style" w:hAnsi="Bookman Old Style" w:cs="Times New Roman"/>
          <w:noProof/>
        </w:rPr>
        <w:t xml:space="preserve">. Below is the list of corrected and uncorrected components of the </w:t>
      </w:r>
      <w:r w:rsidRPr="00C23395">
        <w:rPr>
          <w:rFonts w:ascii="Bookman Old Style" w:hAnsi="Bookman Old Style" w:cs="Times New Roman"/>
          <w:noProof/>
        </w:rPr>
        <w:t xml:space="preserve">part of </w:t>
      </w:r>
      <w:r w:rsidR="00324F7C" w:rsidRPr="00C23395">
        <w:rPr>
          <w:rFonts w:ascii="Bookman Old Style" w:hAnsi="Bookman Old Style" w:cs="Times New Roman"/>
          <w:noProof/>
        </w:rPr>
        <w:t xml:space="preserve">the </w:t>
      </w:r>
      <w:r w:rsidR="0068506D" w:rsidRPr="00C23395">
        <w:rPr>
          <w:rFonts w:ascii="Bookman Old Style" w:hAnsi="Bookman Old Style" w:cs="Times New Roman"/>
          <w:noProof/>
        </w:rPr>
        <w:t>lesson plan</w:t>
      </w:r>
      <w:r w:rsidR="005B7996" w:rsidRPr="00C23395">
        <w:rPr>
          <w:rFonts w:ascii="Bookman Old Style" w:hAnsi="Bookman Old Style" w:cs="Times New Roman"/>
          <w:noProof/>
        </w:rPr>
        <w:t>. CC stands for Core Competence and BC represent</w:t>
      </w:r>
      <w:r w:rsidR="00776A0C" w:rsidRPr="00C23395">
        <w:rPr>
          <w:rFonts w:ascii="Bookman Old Style" w:hAnsi="Bookman Old Style" w:cs="Times New Roman"/>
          <w:noProof/>
        </w:rPr>
        <w:t>s</w:t>
      </w:r>
      <w:r w:rsidR="005B7996" w:rsidRPr="00C23395">
        <w:rPr>
          <w:rFonts w:ascii="Bookman Old Style" w:hAnsi="Bookman Old Style" w:cs="Times New Roman"/>
          <w:noProof/>
        </w:rPr>
        <w:t xml:space="preserve"> Basic Competence of English </w:t>
      </w:r>
      <w:r w:rsidR="00776A0C" w:rsidRPr="00C23395">
        <w:rPr>
          <w:rFonts w:ascii="Bookman Old Style" w:hAnsi="Bookman Old Style" w:cs="Times New Roman"/>
          <w:noProof/>
        </w:rPr>
        <w:t>subject for the seventh grade of Junior High School in Indonesian 2013 Curriculum.</w:t>
      </w:r>
    </w:p>
    <w:p w:rsidR="0068506D" w:rsidRPr="00C23395" w:rsidRDefault="0068506D" w:rsidP="00076E4D">
      <w:pPr>
        <w:spacing w:after="0" w:line="240" w:lineRule="auto"/>
        <w:jc w:val="both"/>
        <w:rPr>
          <w:rFonts w:ascii="Bookman Old Style" w:hAnsi="Bookman Old Style" w:cs="Times New Roman"/>
          <w:noProof/>
        </w:rPr>
      </w:pPr>
    </w:p>
    <w:p w:rsidR="0068506D" w:rsidRPr="00C23395" w:rsidRDefault="005B7996" w:rsidP="00A431B5">
      <w:pPr>
        <w:spacing w:after="0" w:line="240" w:lineRule="auto"/>
        <w:ind w:firstLine="1276"/>
        <w:jc w:val="both"/>
        <w:rPr>
          <w:rFonts w:ascii="Bookman Old Style" w:hAnsi="Bookman Old Style" w:cs="Times New Roman"/>
          <w:noProof/>
        </w:rPr>
      </w:pPr>
      <w:r w:rsidRPr="00C23395">
        <w:rPr>
          <w:rFonts w:ascii="Bookman Old Style" w:hAnsi="Bookman Old Style" w:cs="Times New Roman"/>
          <w:noProof/>
        </w:rPr>
        <w:t>Table 1</w:t>
      </w:r>
      <w:r w:rsidR="0068506D" w:rsidRPr="00C23395">
        <w:rPr>
          <w:rFonts w:ascii="Bookman Old Style" w:hAnsi="Bookman Old Style" w:cs="Times New Roman"/>
          <w:noProof/>
        </w:rPr>
        <w:t>. Correc</w:t>
      </w:r>
      <w:r w:rsidRPr="00C23395">
        <w:rPr>
          <w:rFonts w:ascii="Bookman Old Style" w:hAnsi="Bookman Old Style" w:cs="Times New Roman"/>
          <w:noProof/>
        </w:rPr>
        <w:t xml:space="preserve">ted and Uncorrected Components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4"/>
      </w:tblGrid>
      <w:tr w:rsidR="00C23395" w:rsidRPr="00C23395" w:rsidTr="00A431B5">
        <w:tc>
          <w:tcPr>
            <w:tcW w:w="3544" w:type="dxa"/>
            <w:tcBorders>
              <w:bottom w:val="double" w:sz="4" w:space="0" w:color="auto"/>
            </w:tcBorders>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Corrected</w:t>
            </w:r>
          </w:p>
        </w:tc>
        <w:tc>
          <w:tcPr>
            <w:tcW w:w="3544" w:type="dxa"/>
            <w:tcBorders>
              <w:bottom w:val="double" w:sz="4" w:space="0" w:color="auto"/>
            </w:tcBorders>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Uncorrected</w:t>
            </w:r>
          </w:p>
        </w:tc>
      </w:tr>
      <w:tr w:rsidR="00C23395" w:rsidRPr="00C23395" w:rsidTr="00A431B5">
        <w:tc>
          <w:tcPr>
            <w:tcW w:w="3544" w:type="dxa"/>
            <w:tcBorders>
              <w:top w:val="double" w:sz="4" w:space="0" w:color="auto"/>
            </w:tcBorders>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Time allocation: s/b 2 x 40</w:t>
            </w:r>
          </w:p>
        </w:tc>
        <w:tc>
          <w:tcPr>
            <w:tcW w:w="3544" w:type="dxa"/>
            <w:tcBorders>
              <w:top w:val="double" w:sz="4" w:space="0" w:color="auto"/>
            </w:tcBorders>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Using singular for plural noun, i.e. ‘sentence’ in main material</w:t>
            </w:r>
          </w:p>
        </w:tc>
      </w:tr>
      <w:tr w:rsidR="00C23395" w:rsidRPr="00C23395" w:rsidTr="00A431B5">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CC 2: ‘behavior’ s//b ‘attitude’, using noun for attitudes</w:t>
            </w:r>
          </w:p>
        </w:tc>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CC 2: ‘social’ s/b ‘society’</w:t>
            </w:r>
          </w:p>
        </w:tc>
      </w:tr>
      <w:tr w:rsidR="00C23395" w:rsidRPr="00C23395" w:rsidTr="00A431B5">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‘fabricated’ s/b ‘creating’</w:t>
            </w:r>
          </w:p>
        </w:tc>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CC 3: ‘related’ s/b ‘related to’</w:t>
            </w:r>
          </w:p>
        </w:tc>
      </w:tr>
      <w:tr w:rsidR="00C23395" w:rsidRPr="00C23395" w:rsidTr="00A431B5">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BC 4.6: indicator 4.6.1: arranging s/b composing</w:t>
            </w:r>
          </w:p>
        </w:tc>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CC 4: ‘the learned’ s/b ‘the learned materials’, other source s/b ‘other sources’</w:t>
            </w:r>
          </w:p>
        </w:tc>
      </w:tr>
      <w:tr w:rsidR="00C23395" w:rsidRPr="00C23395" w:rsidTr="00A431B5">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BC 4.6: ‘with’ s/b ‘by considering ….’</w:t>
            </w:r>
          </w:p>
        </w:tc>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Indicator 3.6.1: ‘the definition’ s/b ‘the function’</w:t>
            </w:r>
          </w:p>
        </w:tc>
      </w:tr>
      <w:tr w:rsidR="0068506D" w:rsidRPr="00C23395" w:rsidTr="00A431B5">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BC 4.6: ‘compose’ is more appropriate since BC 4 focuses on skill competence</w:t>
            </w:r>
          </w:p>
        </w:tc>
        <w:tc>
          <w:tcPr>
            <w:tcW w:w="3544" w:type="dxa"/>
            <w:shd w:val="clear" w:color="auto" w:fill="auto"/>
          </w:tcPr>
          <w:p w:rsidR="0068506D" w:rsidRPr="00C23395" w:rsidRDefault="0068506D" w:rsidP="00076E4D">
            <w:pPr>
              <w:spacing w:after="0" w:line="240" w:lineRule="auto"/>
              <w:jc w:val="both"/>
              <w:rPr>
                <w:rFonts w:ascii="Bookman Old Style" w:hAnsi="Bookman Old Style" w:cs="Times New Roman"/>
              </w:rPr>
            </w:pPr>
            <w:r w:rsidRPr="00C23395">
              <w:rPr>
                <w:rFonts w:ascii="Bookman Old Style" w:hAnsi="Bookman Old Style" w:cs="Times New Roman"/>
              </w:rPr>
              <w:t>BC 4.6: wrong correction, ‘the’ should not be put before ‘language’</w:t>
            </w:r>
          </w:p>
        </w:tc>
      </w:tr>
    </w:tbl>
    <w:p w:rsidR="00BE09EC" w:rsidRPr="00C23395" w:rsidRDefault="00BE09EC" w:rsidP="00076E4D">
      <w:pPr>
        <w:spacing w:after="0" w:line="240" w:lineRule="auto"/>
        <w:jc w:val="both"/>
        <w:rPr>
          <w:rFonts w:ascii="Bookman Old Style" w:hAnsi="Bookman Old Style" w:cs="Times New Roman"/>
        </w:rPr>
      </w:pPr>
    </w:p>
    <w:p w:rsidR="0068506D" w:rsidRPr="00C23395" w:rsidRDefault="009B6FDC" w:rsidP="00076E4D">
      <w:pPr>
        <w:spacing w:after="0" w:line="240" w:lineRule="auto"/>
        <w:jc w:val="both"/>
        <w:rPr>
          <w:rFonts w:ascii="Bookman Old Style" w:hAnsi="Bookman Old Style" w:cs="Times New Roman"/>
          <w:i/>
        </w:rPr>
      </w:pPr>
      <w:r w:rsidRPr="00C23395">
        <w:rPr>
          <w:rFonts w:ascii="Bookman Old Style" w:hAnsi="Bookman Old Style" w:cs="Times New Roman"/>
          <w:i/>
        </w:rPr>
        <w:t>Observation of Teaching Demonstration</w:t>
      </w:r>
    </w:p>
    <w:p w:rsidR="0068506D" w:rsidRPr="00C23395" w:rsidRDefault="0068506D" w:rsidP="00076E4D">
      <w:pPr>
        <w:spacing w:after="0" w:line="240" w:lineRule="auto"/>
        <w:ind w:firstLine="567"/>
        <w:jc w:val="both"/>
        <w:rPr>
          <w:rFonts w:ascii="Bookman Old Style" w:hAnsi="Bookman Old Style" w:cs="Times New Roman"/>
          <w:lang w:val="en-ID"/>
        </w:rPr>
      </w:pPr>
      <w:r w:rsidRPr="00C23395">
        <w:rPr>
          <w:rFonts w:ascii="Bookman Old Style" w:hAnsi="Bookman Old Style" w:cs="Times New Roman"/>
          <w:lang w:val="id-ID"/>
        </w:rPr>
        <w:t xml:space="preserve">Revising the </w:t>
      </w:r>
      <w:r w:rsidRPr="00C23395">
        <w:rPr>
          <w:rFonts w:ascii="Bookman Old Style" w:hAnsi="Bookman Old Style" w:cs="Times New Roman"/>
          <w:lang w:val="en-ID"/>
        </w:rPr>
        <w:t xml:space="preserve">pre-service </w:t>
      </w:r>
      <w:r w:rsidRPr="00C23395">
        <w:rPr>
          <w:rFonts w:ascii="Bookman Old Style" w:hAnsi="Bookman Old Style" w:cs="Times New Roman"/>
          <w:lang w:val="id-ID"/>
        </w:rPr>
        <w:t>teachers’ understanding of p</w:t>
      </w:r>
      <w:r w:rsidRPr="00C23395">
        <w:rPr>
          <w:rFonts w:ascii="Bookman Old Style" w:hAnsi="Bookman Old Style" w:cs="Times New Roman"/>
        </w:rPr>
        <w:t xml:space="preserve">rocess </w:t>
      </w:r>
      <w:r w:rsidRPr="00C23395">
        <w:rPr>
          <w:rFonts w:ascii="Bookman Old Style" w:hAnsi="Bookman Old Style" w:cs="Times New Roman"/>
          <w:lang w:val="id-ID"/>
        </w:rPr>
        <w:t>s</w:t>
      </w:r>
      <w:r w:rsidRPr="00C23395">
        <w:rPr>
          <w:rFonts w:ascii="Bookman Old Style" w:hAnsi="Bookman Old Style" w:cs="Times New Roman"/>
        </w:rPr>
        <w:t>kill</w:t>
      </w:r>
      <w:r w:rsidRPr="00C23395">
        <w:rPr>
          <w:rFonts w:ascii="Bookman Old Style" w:hAnsi="Bookman Old Style" w:cs="Times New Roman"/>
          <w:lang w:val="id-ID"/>
        </w:rPr>
        <w:t>s, i.e. p</w:t>
      </w:r>
      <w:r w:rsidRPr="00C23395">
        <w:rPr>
          <w:rFonts w:ascii="Bookman Old Style" w:hAnsi="Bookman Old Style" w:cs="Times New Roman"/>
        </w:rPr>
        <w:t>lanning, implementing, assessing and evaluating a lesson</w:t>
      </w:r>
      <w:r w:rsidRPr="00C23395">
        <w:rPr>
          <w:rFonts w:ascii="Bookman Old Style" w:hAnsi="Bookman Old Style" w:cs="Times New Roman"/>
          <w:lang w:val="id-ID"/>
        </w:rPr>
        <w:t xml:space="preserve"> reminds the </w:t>
      </w:r>
      <w:r w:rsidR="00510120" w:rsidRPr="00C23395">
        <w:rPr>
          <w:rFonts w:ascii="Bookman Old Style" w:hAnsi="Bookman Old Style" w:cs="Times New Roman"/>
          <w:lang w:val="en-ID"/>
        </w:rPr>
        <w:t xml:space="preserve">pre-service </w:t>
      </w:r>
      <w:r w:rsidRPr="00C23395">
        <w:rPr>
          <w:rFonts w:ascii="Bookman Old Style" w:hAnsi="Bookman Old Style" w:cs="Times New Roman"/>
          <w:lang w:val="id-ID"/>
        </w:rPr>
        <w:t>teachers to consider every aspect and indicator of the skill</w:t>
      </w:r>
      <w:r w:rsidR="00510120" w:rsidRPr="00C23395">
        <w:rPr>
          <w:rFonts w:ascii="Bookman Old Style" w:hAnsi="Bookman Old Style" w:cs="Times New Roman"/>
          <w:lang w:val="en-ID"/>
        </w:rPr>
        <w:t>s</w:t>
      </w:r>
      <w:r w:rsidRPr="00C23395">
        <w:rPr>
          <w:rFonts w:ascii="Bookman Old Style" w:hAnsi="Bookman Old Style" w:cs="Times New Roman"/>
          <w:lang w:val="id-ID"/>
        </w:rPr>
        <w:t xml:space="preserve"> in their teaching practice so that</w:t>
      </w:r>
      <w:r w:rsidR="002D4355" w:rsidRPr="00C23395">
        <w:rPr>
          <w:rFonts w:ascii="Bookman Old Style" w:hAnsi="Bookman Old Style" w:cs="Times New Roman"/>
          <w:lang w:val="en-ID"/>
        </w:rPr>
        <w:t xml:space="preserve"> being</w:t>
      </w:r>
      <w:r w:rsidRPr="00C23395">
        <w:rPr>
          <w:rFonts w:ascii="Bookman Old Style" w:hAnsi="Bookman Old Style" w:cs="Times New Roman"/>
          <w:lang w:val="id-ID"/>
        </w:rPr>
        <w:t xml:space="preserve"> communicative, collaborative, creative, critical  can be reached.</w:t>
      </w:r>
      <w:r w:rsidRPr="00C23395">
        <w:rPr>
          <w:rFonts w:ascii="Bookman Old Style" w:hAnsi="Bookman Old Style" w:cs="Times New Roman"/>
          <w:lang w:val="en-ID"/>
        </w:rPr>
        <w:t xml:space="preserve"> </w:t>
      </w:r>
    </w:p>
    <w:p w:rsidR="007972CC"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Ideally, teaching practice is planned, developed, and evaluated collaboratively</w:t>
      </w:r>
      <w:r w:rsidR="00510120" w:rsidRPr="00C23395">
        <w:rPr>
          <w:rFonts w:ascii="Bookman Old Style" w:hAnsi="Bookman Old Style" w:cs="Times New Roman"/>
        </w:rPr>
        <w:t xml:space="preserve"> (McGrane &amp; Lofthouse, 2010: 188)</w:t>
      </w:r>
      <w:r w:rsidRPr="00C23395">
        <w:rPr>
          <w:rFonts w:ascii="Bookman Old Style" w:hAnsi="Bookman Old Style" w:cs="Times New Roman"/>
        </w:rPr>
        <w:t>.</w:t>
      </w:r>
      <w:r w:rsidRPr="00C23395">
        <w:rPr>
          <w:rFonts w:ascii="Bookman Old Style" w:eastAsia="Times New Roman" w:hAnsi="Bookman Old Style" w:cs="Times New Roman"/>
        </w:rPr>
        <w:t xml:space="preserve"> It is due to giving </w:t>
      </w:r>
      <w:r w:rsidRPr="00C23395">
        <w:rPr>
          <w:rFonts w:ascii="Bookman Old Style" w:hAnsi="Bookman Old Style" w:cs="Times New Roman"/>
        </w:rPr>
        <w:t>space to the pre-service teachers to peer-learn. That statement implies the importance of peer correction as the form of indirect col</w:t>
      </w:r>
      <w:r w:rsidR="007972CC" w:rsidRPr="00C23395">
        <w:rPr>
          <w:rFonts w:ascii="Bookman Old Style" w:hAnsi="Bookman Old Style" w:cs="Times New Roman"/>
        </w:rPr>
        <w:t>laborative plan and development, which was also implemented in this study.</w:t>
      </w:r>
      <w:r w:rsidRPr="00C23395">
        <w:rPr>
          <w:rFonts w:ascii="Bookman Old Style" w:hAnsi="Bookman Old Style" w:cs="Times New Roman"/>
        </w:rPr>
        <w:t xml:space="preserve"> </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The effectiveness of peer correction w</w:t>
      </w:r>
      <w:r w:rsidR="00677AE9" w:rsidRPr="00C23395">
        <w:rPr>
          <w:rFonts w:ascii="Bookman Old Style" w:hAnsi="Bookman Old Style" w:cs="Times New Roman"/>
        </w:rPr>
        <w:t xml:space="preserve">as also proven by </w:t>
      </w:r>
      <w:r w:rsidR="00677AE9" w:rsidRPr="00C23395">
        <w:rPr>
          <w:rFonts w:ascii="Bookman Old Style" w:hAnsi="Bookman Old Style" w:cs="Times New Roman"/>
        </w:rPr>
        <w:fldChar w:fldCharType="begin" w:fldLock="1"/>
      </w:r>
      <w:r w:rsidR="00547ED7" w:rsidRPr="00C23395">
        <w:rPr>
          <w:rFonts w:ascii="Bookman Old Style" w:hAnsi="Bookman Old Style" w:cs="Times New Roman"/>
        </w:rPr>
        <w:instrText>ADDIN CSL_CITATION {"citationItems":[{"id":"ITEM-1","itemData":{"author":[{"dropping-particle":"","family":"Joh","given":"Jeongsoon","non-dropping-particle":"","parse-names":false,"suffix":""}],"container-title":"The Journal of Asia Tefl","id":"ITEM-1","issue":"4","issued":{"date-parts":[["2019"]]},"page":"1103-1118","title":"Impact of Peer Feedback on Learning: A Case of EFL Teacher Trainees","type":"article-journal","volume":"16"},"uris":["http://www.mendeley.com/documents/?uuid=74ecc122-b301-4e8b-8cab-a3961bd557c3"]}],"mendeley":{"formattedCitation":"(Joh, 2019)","manualFormatting":"Joh (2019)","plainTextFormattedCitation":"(Joh, 2019)","previouslyFormattedCitation":"(Joh, 2019)"},"properties":{"noteIndex":0},"schema":"https://github.com/citation-style-language/schema/raw/master/csl-citation.json"}</w:instrText>
      </w:r>
      <w:r w:rsidR="00677AE9" w:rsidRPr="00C23395">
        <w:rPr>
          <w:rFonts w:ascii="Bookman Old Style" w:hAnsi="Bookman Old Style" w:cs="Times New Roman"/>
        </w:rPr>
        <w:fldChar w:fldCharType="separate"/>
      </w:r>
      <w:r w:rsidR="00547ED7" w:rsidRPr="00C23395">
        <w:rPr>
          <w:rFonts w:ascii="Bookman Old Style" w:hAnsi="Bookman Old Style" w:cs="Times New Roman"/>
          <w:noProof/>
        </w:rPr>
        <w:t>Joh (</w:t>
      </w:r>
      <w:r w:rsidR="00677AE9" w:rsidRPr="00C23395">
        <w:rPr>
          <w:rFonts w:ascii="Bookman Old Style" w:hAnsi="Bookman Old Style" w:cs="Times New Roman"/>
          <w:noProof/>
        </w:rPr>
        <w:t>2019)</w:t>
      </w:r>
      <w:r w:rsidR="00677AE9" w:rsidRPr="00C23395">
        <w:rPr>
          <w:rFonts w:ascii="Bookman Old Style" w:hAnsi="Bookman Old Style" w:cs="Times New Roman"/>
        </w:rPr>
        <w:fldChar w:fldCharType="end"/>
      </w:r>
      <w:r w:rsidRPr="00C23395">
        <w:rPr>
          <w:rFonts w:ascii="Bookman Old Style" w:hAnsi="Bookman Old Style" w:cs="Times New Roman"/>
        </w:rPr>
        <w:t xml:space="preserve">. Fifty two Korean college students majoring in TEFL were studied at the beginning and the end of the semester with the purpose of </w:t>
      </w:r>
      <w:r w:rsidR="007972CC" w:rsidRPr="00C23395">
        <w:rPr>
          <w:rFonts w:ascii="Bookman Old Style" w:hAnsi="Bookman Old Style" w:cs="Times New Roman"/>
        </w:rPr>
        <w:t>identifying the</w:t>
      </w:r>
      <w:r w:rsidRPr="00C23395">
        <w:rPr>
          <w:rFonts w:ascii="Bookman Old Style" w:hAnsi="Bookman Old Style" w:cs="Times New Roman"/>
        </w:rPr>
        <w:t xml:space="preserve"> possible change </w:t>
      </w:r>
      <w:r w:rsidR="007972CC" w:rsidRPr="00C23395">
        <w:rPr>
          <w:rFonts w:ascii="Bookman Old Style" w:hAnsi="Bookman Old Style" w:cs="Times New Roman"/>
        </w:rPr>
        <w:t>of</w:t>
      </w:r>
      <w:r w:rsidRPr="00C23395">
        <w:rPr>
          <w:rFonts w:ascii="Bookman Old Style" w:hAnsi="Bookman Old Style" w:cs="Times New Roman"/>
        </w:rPr>
        <w:t xml:space="preserve"> their perception </w:t>
      </w:r>
      <w:r w:rsidR="007972CC" w:rsidRPr="00C23395">
        <w:rPr>
          <w:rFonts w:ascii="Bookman Old Style" w:hAnsi="Bookman Old Style" w:cs="Times New Roman"/>
        </w:rPr>
        <w:t>after</w:t>
      </w:r>
      <w:r w:rsidRPr="00C23395">
        <w:rPr>
          <w:rFonts w:ascii="Bookman Old Style" w:hAnsi="Bookman Old Style" w:cs="Times New Roman"/>
        </w:rPr>
        <w:t xml:space="preserve"> practicing of peer feedback activ</w:t>
      </w:r>
      <w:r w:rsidR="007972CC" w:rsidRPr="00C23395">
        <w:rPr>
          <w:rFonts w:ascii="Bookman Old Style" w:hAnsi="Bookman Old Style" w:cs="Times New Roman"/>
        </w:rPr>
        <w:t xml:space="preserve">ities. An interview showed  that </w:t>
      </w:r>
      <w:r w:rsidRPr="00C23395">
        <w:rPr>
          <w:rFonts w:ascii="Bookman Old Style" w:hAnsi="Bookman Old Style" w:cs="Times New Roman"/>
        </w:rPr>
        <w:t xml:space="preserve">peer feedback </w:t>
      </w:r>
      <w:r w:rsidR="007972CC" w:rsidRPr="00C23395">
        <w:rPr>
          <w:rFonts w:ascii="Bookman Old Style" w:hAnsi="Bookman Old Style" w:cs="Times New Roman"/>
        </w:rPr>
        <w:t xml:space="preserve">gave meaningful impacts </w:t>
      </w:r>
      <w:r w:rsidRPr="00C23395">
        <w:rPr>
          <w:rFonts w:ascii="Bookman Old Style" w:hAnsi="Bookman Old Style" w:cs="Times New Roman"/>
        </w:rPr>
        <w:t>on vari</w:t>
      </w:r>
      <w:r w:rsidR="007972CC" w:rsidRPr="00C23395">
        <w:rPr>
          <w:rFonts w:ascii="Bookman Old Style" w:hAnsi="Bookman Old Style" w:cs="Times New Roman"/>
        </w:rPr>
        <w:t>ed</w:t>
      </w:r>
      <w:r w:rsidRPr="00C23395">
        <w:rPr>
          <w:rFonts w:ascii="Bookman Old Style" w:hAnsi="Bookman Old Style" w:cs="Times New Roman"/>
        </w:rPr>
        <w:t xml:space="preserve"> as</w:t>
      </w:r>
      <w:r w:rsidR="007972CC" w:rsidRPr="00C23395">
        <w:rPr>
          <w:rFonts w:ascii="Bookman Old Style" w:hAnsi="Bookman Old Style" w:cs="Times New Roman"/>
        </w:rPr>
        <w:t>pects of learning. Students who gained</w:t>
      </w:r>
      <w:r w:rsidRPr="00C23395">
        <w:rPr>
          <w:rFonts w:ascii="Bookman Old Style" w:hAnsi="Bookman Old Style" w:cs="Times New Roman"/>
        </w:rPr>
        <w:t xml:space="preserve"> more exposure to peer feedback activities tended to </w:t>
      </w:r>
      <w:r w:rsidR="00902238" w:rsidRPr="00C23395">
        <w:rPr>
          <w:rFonts w:ascii="Bookman Old Style" w:hAnsi="Bookman Old Style" w:cs="Times New Roman"/>
        </w:rPr>
        <w:t xml:space="preserve">be </w:t>
      </w:r>
      <w:r w:rsidRPr="00C23395">
        <w:rPr>
          <w:rFonts w:ascii="Bookman Old Style" w:hAnsi="Bookman Old Style" w:cs="Times New Roman"/>
        </w:rPr>
        <w:t xml:space="preserve">more favorably appreciate </w:t>
      </w:r>
      <w:r w:rsidR="007972CC" w:rsidRPr="00C23395">
        <w:rPr>
          <w:rFonts w:ascii="Bookman Old Style" w:hAnsi="Bookman Old Style" w:cs="Times New Roman"/>
        </w:rPr>
        <w:t>the meaningful</w:t>
      </w:r>
      <w:r w:rsidRPr="00C23395">
        <w:rPr>
          <w:rFonts w:ascii="Bookman Old Style" w:hAnsi="Bookman Old Style" w:cs="Times New Roman"/>
        </w:rPr>
        <w:t xml:space="preserve"> impact</w:t>
      </w:r>
      <w:r w:rsidR="007972CC" w:rsidRPr="00C23395">
        <w:rPr>
          <w:rFonts w:ascii="Bookman Old Style" w:hAnsi="Bookman Old Style" w:cs="Times New Roman"/>
        </w:rPr>
        <w:t>s</w:t>
      </w:r>
      <w:r w:rsidRPr="00C23395">
        <w:rPr>
          <w:rFonts w:ascii="Bookman Old Style" w:hAnsi="Bookman Old Style" w:cs="Times New Roman"/>
        </w:rPr>
        <w:t xml:space="preserve">, especially on learning achievement. </w:t>
      </w:r>
      <w:r w:rsidR="007972CC" w:rsidRPr="00C23395">
        <w:rPr>
          <w:rFonts w:ascii="Bookman Old Style" w:hAnsi="Bookman Old Style" w:cs="Times New Roman"/>
        </w:rPr>
        <w:t>Peer feedback also minimized the</w:t>
      </w:r>
      <w:r w:rsidRPr="00C23395">
        <w:rPr>
          <w:rFonts w:ascii="Bookman Old Style" w:hAnsi="Bookman Old Style" w:cs="Times New Roman"/>
        </w:rPr>
        <w:t xml:space="preserve"> difference</w:t>
      </w:r>
      <w:r w:rsidR="007972CC" w:rsidRPr="00C23395">
        <w:rPr>
          <w:rFonts w:ascii="Bookman Old Style" w:hAnsi="Bookman Old Style" w:cs="Times New Roman"/>
        </w:rPr>
        <w:t xml:space="preserve"> of learning motivation</w:t>
      </w:r>
      <w:r w:rsidRPr="00C23395">
        <w:rPr>
          <w:rFonts w:ascii="Bookman Old Style" w:hAnsi="Bookman Old Style" w:cs="Times New Roman"/>
        </w:rPr>
        <w:t xml:space="preserve"> between the extroverted and the introverted </w:t>
      </w:r>
      <w:r w:rsidR="007972CC" w:rsidRPr="00C23395">
        <w:rPr>
          <w:rFonts w:ascii="Bookman Old Style" w:hAnsi="Bookman Old Style" w:cs="Times New Roman"/>
        </w:rPr>
        <w:t>significantly. The results suggested</w:t>
      </w:r>
      <w:r w:rsidR="00C23395" w:rsidRPr="00C23395">
        <w:rPr>
          <w:rFonts w:ascii="Bookman Old Style" w:hAnsi="Bookman Old Style" w:cs="Times New Roman"/>
        </w:rPr>
        <w:t xml:space="preserve"> the benefits of </w:t>
      </w:r>
      <w:r w:rsidRPr="00C23395">
        <w:rPr>
          <w:rFonts w:ascii="Bookman Old Style" w:hAnsi="Bookman Old Style" w:cs="Times New Roman"/>
        </w:rPr>
        <w:t xml:space="preserve">peer feedback </w:t>
      </w:r>
      <w:r w:rsidR="00C23395" w:rsidRPr="00C23395">
        <w:rPr>
          <w:rFonts w:ascii="Bookman Old Style" w:hAnsi="Bookman Old Style" w:cs="Times New Roman"/>
        </w:rPr>
        <w:t>for</w:t>
      </w:r>
      <w:r w:rsidRPr="00C23395">
        <w:rPr>
          <w:rFonts w:ascii="Bookman Old Style" w:hAnsi="Bookman Old Style" w:cs="Times New Roman"/>
        </w:rPr>
        <w:t xml:space="preserve"> any personality type</w:t>
      </w:r>
      <w:r w:rsidR="00C23395" w:rsidRPr="00C23395">
        <w:rPr>
          <w:rFonts w:ascii="Bookman Old Style" w:hAnsi="Bookman Old Style" w:cs="Times New Roman"/>
        </w:rPr>
        <w:t xml:space="preserve"> of learners</w:t>
      </w:r>
      <w:r w:rsidRPr="00C23395">
        <w:rPr>
          <w:rFonts w:ascii="Bookman Old Style" w:hAnsi="Bookman Old Style" w:cs="Times New Roman"/>
        </w:rPr>
        <w:t xml:space="preserve">. </w:t>
      </w:r>
    </w:p>
    <w:p w:rsidR="0068506D" w:rsidRPr="00C23395" w:rsidRDefault="00902238" w:rsidP="00A431B5">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Peer observation was done for mini teaching demonstration. Observation </w:t>
      </w:r>
      <w:r w:rsidR="0068506D" w:rsidRPr="00C23395">
        <w:rPr>
          <w:rFonts w:ascii="Bookman Old Style" w:hAnsi="Bookman Old Style" w:cs="Times New Roman"/>
        </w:rPr>
        <w:t xml:space="preserve"> is an essential activity to sensitize the pre-service teachers with good and bad sides </w:t>
      </w:r>
      <w:r w:rsidR="0068506D" w:rsidRPr="00C23395">
        <w:rPr>
          <w:rFonts w:ascii="Bookman Old Style" w:hAnsi="Bookman Old Style" w:cs="Times New Roman"/>
        </w:rPr>
        <w:lastRenderedPageBreak/>
        <w:t>of mini teaching practices. Good observation help</w:t>
      </w:r>
      <w:r w:rsidR="00C23395" w:rsidRPr="00C23395">
        <w:rPr>
          <w:rFonts w:ascii="Bookman Old Style" w:hAnsi="Bookman Old Style" w:cs="Times New Roman"/>
        </w:rPr>
        <w:t>ed</w:t>
      </w:r>
      <w:r w:rsidR="0068506D" w:rsidRPr="00C23395">
        <w:rPr>
          <w:rFonts w:ascii="Bookman Old Style" w:hAnsi="Bookman Old Style" w:cs="Times New Roman"/>
        </w:rPr>
        <w:t xml:space="preserve"> them write comprehensive reflection. Teaching observation </w:t>
      </w:r>
      <w:r w:rsidR="00C23395" w:rsidRPr="00C23395">
        <w:rPr>
          <w:rFonts w:ascii="Bookman Old Style" w:hAnsi="Bookman Old Style" w:cs="Times New Roman"/>
          <w:shd w:val="clear" w:color="auto" w:fill="FFFFFF"/>
        </w:rPr>
        <w:t>ga</w:t>
      </w:r>
      <w:r w:rsidR="0068506D" w:rsidRPr="00C23395">
        <w:rPr>
          <w:rFonts w:ascii="Bookman Old Style" w:hAnsi="Bookman Old Style" w:cs="Times New Roman"/>
          <w:shd w:val="clear" w:color="auto" w:fill="FFFFFF"/>
        </w:rPr>
        <w:t xml:space="preserve">ve the pre-service </w:t>
      </w:r>
      <w:r w:rsidR="009B6FDC" w:rsidRPr="00C23395">
        <w:rPr>
          <w:rFonts w:ascii="Bookman Old Style" w:hAnsi="Bookman Old Style" w:cs="Times New Roman"/>
          <w:shd w:val="clear" w:color="auto" w:fill="FFFFFF"/>
        </w:rPr>
        <w:t xml:space="preserve">mini </w:t>
      </w:r>
      <w:r w:rsidR="0068506D" w:rsidRPr="00C23395">
        <w:rPr>
          <w:rFonts w:ascii="Bookman Old Style" w:hAnsi="Bookman Old Style" w:cs="Times New Roman"/>
          <w:bCs/>
          <w:shd w:val="clear" w:color="auto" w:fill="FFFFFF"/>
        </w:rPr>
        <w:t>teachers</w:t>
      </w:r>
      <w:r w:rsidR="0068506D" w:rsidRPr="00C23395">
        <w:rPr>
          <w:rFonts w:ascii="Bookman Old Style" w:hAnsi="Bookman Old Style" w:cs="Times New Roman"/>
          <w:shd w:val="clear" w:color="auto" w:fill="FFFFFF"/>
        </w:rPr>
        <w:t xml:space="preserve"> opportunity to get meaningful and direct feedback about thei</w:t>
      </w:r>
      <w:r w:rsidR="00C23395" w:rsidRPr="00C23395">
        <w:rPr>
          <w:rFonts w:ascii="Bookman Old Style" w:hAnsi="Bookman Old Style" w:cs="Times New Roman"/>
          <w:shd w:val="clear" w:color="auto" w:fill="FFFFFF"/>
        </w:rPr>
        <w:t>r teaching performance. They might</w:t>
      </w:r>
      <w:r w:rsidR="0068506D" w:rsidRPr="00C23395">
        <w:rPr>
          <w:rFonts w:ascii="Bookman Old Style" w:hAnsi="Bookman Old Style" w:cs="Times New Roman"/>
          <w:shd w:val="clear" w:color="auto" w:fill="FFFFFF"/>
        </w:rPr>
        <w:t xml:space="preserve"> also be informed the development of resources to help </w:t>
      </w:r>
      <w:r w:rsidR="0068506D" w:rsidRPr="00C23395">
        <w:rPr>
          <w:rFonts w:ascii="Bookman Old Style" w:hAnsi="Bookman Old Style" w:cs="Times New Roman"/>
          <w:bCs/>
          <w:shd w:val="clear" w:color="auto" w:fill="FFFFFF"/>
        </w:rPr>
        <w:t>them</w:t>
      </w:r>
      <w:r w:rsidR="0068506D" w:rsidRPr="00C23395">
        <w:rPr>
          <w:rFonts w:ascii="Bookman Old Style" w:hAnsi="Bookman Old Style" w:cs="Times New Roman"/>
          <w:shd w:val="clear" w:color="auto" w:fill="FFFFFF"/>
        </w:rPr>
        <w:t> address the areas for improvement.</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Although the participants had been provided detailed indicators of implementing competence which were also used as observation guidelines, their observation reports are far from complete. </w:t>
      </w:r>
      <w:r w:rsidR="009B6FDC" w:rsidRPr="00C23395">
        <w:rPr>
          <w:rFonts w:ascii="Bookman Old Style" w:hAnsi="Bookman Old Style" w:cs="Times New Roman"/>
        </w:rPr>
        <w:t>Figure 4</w:t>
      </w:r>
      <w:r w:rsidRPr="00C23395">
        <w:rPr>
          <w:rFonts w:ascii="Bookman Old Style" w:hAnsi="Bookman Old Style" w:cs="Times New Roman"/>
        </w:rPr>
        <w:t xml:space="preserve"> is an example of observation report showing the sharpness of a pre-service teacher</w:t>
      </w:r>
      <w:r w:rsidR="00C23395">
        <w:rPr>
          <w:rFonts w:ascii="Bookman Old Style" w:hAnsi="Bookman Old Style" w:cs="Times New Roman"/>
        </w:rPr>
        <w:t>’s</w:t>
      </w:r>
      <w:r w:rsidRPr="00C23395">
        <w:rPr>
          <w:rFonts w:ascii="Bookman Old Style" w:hAnsi="Bookman Old Style" w:cs="Times New Roman"/>
        </w:rPr>
        <w:t xml:space="preserve"> observation. </w:t>
      </w:r>
    </w:p>
    <w:p w:rsidR="009B6FDC" w:rsidRPr="00C23395" w:rsidRDefault="009B6FDC" w:rsidP="00076E4D">
      <w:pPr>
        <w:spacing w:after="0" w:line="240" w:lineRule="auto"/>
        <w:ind w:firstLine="567"/>
        <w:jc w:val="both"/>
        <w:rPr>
          <w:rFonts w:ascii="Bookman Old Style" w:hAnsi="Bookman Old Style" w:cs="Times New Roman"/>
        </w:rPr>
      </w:pPr>
    </w:p>
    <w:p w:rsidR="0068506D" w:rsidRPr="00C23395" w:rsidRDefault="0068506D" w:rsidP="00A431B5">
      <w:pPr>
        <w:spacing w:after="0" w:line="240" w:lineRule="auto"/>
        <w:ind w:firstLine="567"/>
        <w:jc w:val="both"/>
        <w:rPr>
          <w:rFonts w:ascii="Bookman Old Style" w:hAnsi="Bookman Old Style" w:cs="Times New Roman"/>
        </w:rPr>
      </w:pPr>
      <w:r w:rsidRPr="00C23395">
        <w:rPr>
          <w:rFonts w:ascii="Bookman Old Style" w:hAnsi="Bookman Old Style" w:cs="Times New Roman"/>
          <w:noProof/>
        </w:rPr>
        <w:drawing>
          <wp:inline distT="0" distB="0" distL="0" distR="0">
            <wp:extent cx="3956685" cy="4981575"/>
            <wp:effectExtent l="0" t="0" r="571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775" t="1243" r="1479" b="2508"/>
                    <a:stretch/>
                  </pic:blipFill>
                  <pic:spPr bwMode="auto">
                    <a:xfrm>
                      <a:off x="0" y="0"/>
                      <a:ext cx="3956685" cy="4981575"/>
                    </a:xfrm>
                    <a:prstGeom prst="rect">
                      <a:avLst/>
                    </a:prstGeom>
                    <a:noFill/>
                    <a:ln>
                      <a:noFill/>
                    </a:ln>
                    <a:extLst>
                      <a:ext uri="{53640926-AAD7-44D8-BBD7-CCE9431645EC}">
                        <a14:shadowObscured xmlns:a14="http://schemas.microsoft.com/office/drawing/2010/main"/>
                      </a:ext>
                    </a:extLst>
                  </pic:spPr>
                </pic:pic>
              </a:graphicData>
            </a:graphic>
          </wp:inline>
        </w:drawing>
      </w:r>
    </w:p>
    <w:p w:rsidR="005D2568" w:rsidRPr="00C23395" w:rsidRDefault="005D2568" w:rsidP="00A431B5">
      <w:pPr>
        <w:spacing w:after="0" w:line="240" w:lineRule="auto"/>
        <w:ind w:firstLine="1276"/>
        <w:jc w:val="both"/>
        <w:rPr>
          <w:rFonts w:ascii="Bookman Old Style" w:hAnsi="Bookman Old Style" w:cs="Times New Roman"/>
        </w:rPr>
      </w:pPr>
    </w:p>
    <w:p w:rsidR="0068506D" w:rsidRPr="00C23395" w:rsidRDefault="002E23AC" w:rsidP="00A431B5">
      <w:pPr>
        <w:spacing w:after="0" w:line="240" w:lineRule="auto"/>
        <w:ind w:firstLine="1276"/>
        <w:jc w:val="both"/>
        <w:rPr>
          <w:rFonts w:ascii="Bookman Old Style" w:hAnsi="Bookman Old Style" w:cs="Times New Roman"/>
        </w:rPr>
      </w:pPr>
      <w:r w:rsidRPr="00C23395">
        <w:rPr>
          <w:rFonts w:ascii="Bookman Old Style" w:hAnsi="Bookman Old Style" w:cs="Times New Roman"/>
        </w:rPr>
        <w:t>Figure 5</w:t>
      </w:r>
      <w:r w:rsidR="00A431B5" w:rsidRPr="00C23395">
        <w:rPr>
          <w:rFonts w:ascii="Bookman Old Style" w:hAnsi="Bookman Old Style" w:cs="Times New Roman"/>
        </w:rPr>
        <w:t>.</w:t>
      </w:r>
      <w:r w:rsidR="0068506D" w:rsidRPr="00C23395">
        <w:rPr>
          <w:rFonts w:ascii="Bookman Old Style" w:hAnsi="Bookman Old Style" w:cs="Times New Roman"/>
        </w:rPr>
        <w:t xml:space="preserve">  Sample of Observation Report</w:t>
      </w:r>
    </w:p>
    <w:p w:rsidR="0068506D" w:rsidRPr="00C23395" w:rsidRDefault="0068506D" w:rsidP="00076E4D">
      <w:pPr>
        <w:spacing w:after="0" w:line="240" w:lineRule="auto"/>
        <w:ind w:firstLine="426"/>
        <w:jc w:val="both"/>
        <w:rPr>
          <w:rFonts w:ascii="Bookman Old Style" w:hAnsi="Bookman Old Style" w:cs="Times New Roman"/>
        </w:rPr>
      </w:pPr>
    </w:p>
    <w:p w:rsidR="0068506D" w:rsidRDefault="0068506D" w:rsidP="00A431B5">
      <w:pPr>
        <w:spacing w:after="0" w:line="240" w:lineRule="auto"/>
        <w:ind w:firstLine="567"/>
        <w:jc w:val="both"/>
        <w:rPr>
          <w:rFonts w:ascii="Bookman Old Style" w:hAnsi="Bookman Old Style" w:cs="Times New Roman"/>
        </w:rPr>
      </w:pPr>
      <w:r w:rsidRPr="00C23395">
        <w:rPr>
          <w:rFonts w:ascii="Bookman Old Style" w:hAnsi="Bookman Old Style" w:cs="Times New Roman"/>
        </w:rPr>
        <w:t>Although considerably comprehensive, but the report is to</w:t>
      </w:r>
      <w:r w:rsidR="009B6FDC" w:rsidRPr="00C23395">
        <w:rPr>
          <w:rFonts w:ascii="Bookman Old Style" w:hAnsi="Bookman Old Style" w:cs="Times New Roman"/>
        </w:rPr>
        <w:t>o concise. It is like a summary</w:t>
      </w:r>
      <w:r w:rsidR="00C23395">
        <w:rPr>
          <w:rFonts w:ascii="Bookman Old Style" w:hAnsi="Bookman Old Style" w:cs="Times New Roman"/>
        </w:rPr>
        <w:t xml:space="preserve"> written without evidence</w:t>
      </w:r>
      <w:r w:rsidR="009B6FDC" w:rsidRPr="00C23395">
        <w:rPr>
          <w:rFonts w:ascii="Bookman Old Style" w:hAnsi="Bookman Old Style" w:cs="Times New Roman"/>
        </w:rPr>
        <w:t>.</w:t>
      </w:r>
      <w:r w:rsidRPr="00C23395">
        <w:rPr>
          <w:rFonts w:ascii="Bookman Old Style" w:hAnsi="Bookman Old Style" w:cs="Times New Roman"/>
        </w:rPr>
        <w:t xml:space="preserve"> </w:t>
      </w:r>
      <w:r w:rsidR="009B6FDC" w:rsidRPr="00C23395">
        <w:rPr>
          <w:rFonts w:ascii="Bookman Old Style" w:hAnsi="Bookman Old Style" w:cs="Times New Roman"/>
        </w:rPr>
        <w:t>Judgement w</w:t>
      </w:r>
      <w:r w:rsidRPr="00C23395">
        <w:rPr>
          <w:rFonts w:ascii="Bookman Old Style" w:hAnsi="Bookman Old Style" w:cs="Times New Roman"/>
        </w:rPr>
        <w:t xml:space="preserve">ithout proof may be seen as </w:t>
      </w:r>
      <w:r w:rsidRPr="00C23395">
        <w:rPr>
          <w:rFonts w:ascii="Bookman Old Style" w:hAnsi="Bookman Old Style" w:cs="Times New Roman"/>
        </w:rPr>
        <w:lastRenderedPageBreak/>
        <w:t>claim. A poor observation report does not give clear description about what the class is like.</w:t>
      </w:r>
    </w:p>
    <w:p w:rsidR="00C23395" w:rsidRPr="00C23395" w:rsidRDefault="00C23395" w:rsidP="00A431B5">
      <w:pPr>
        <w:spacing w:after="0" w:line="240" w:lineRule="auto"/>
        <w:ind w:firstLine="567"/>
        <w:jc w:val="both"/>
        <w:rPr>
          <w:rFonts w:ascii="Bookman Old Style" w:hAnsi="Bookman Old Style" w:cs="Times New Roman"/>
        </w:rPr>
      </w:pPr>
    </w:p>
    <w:p w:rsidR="0068506D" w:rsidRPr="00C23395" w:rsidRDefault="0068506D" w:rsidP="00076E4D">
      <w:pPr>
        <w:spacing w:after="0" w:line="240" w:lineRule="auto"/>
        <w:jc w:val="both"/>
        <w:rPr>
          <w:rFonts w:ascii="Bookman Old Style" w:hAnsi="Bookman Old Style" w:cs="Times New Roman"/>
          <w:i/>
        </w:rPr>
      </w:pPr>
      <w:r w:rsidRPr="00C23395">
        <w:rPr>
          <w:rFonts w:ascii="Bookman Old Style" w:hAnsi="Bookman Old Style" w:cs="Times New Roman"/>
          <w:i/>
        </w:rPr>
        <w:t>Reflection</w:t>
      </w:r>
      <w:r w:rsidR="00A21918" w:rsidRPr="00C23395">
        <w:rPr>
          <w:rFonts w:ascii="Bookman Old Style" w:hAnsi="Bookman Old Style" w:cs="Times New Roman"/>
          <w:i/>
        </w:rPr>
        <w:t xml:space="preserve"> of Teaching Demonstration</w:t>
      </w:r>
    </w:p>
    <w:p w:rsidR="00C23395" w:rsidRDefault="0068506D" w:rsidP="00C23395">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Reflection is an essential part of professional development. Reflection bears the ideas of what skills still need to be improved and how to improve them in order to be professional. Reflection should cover planning, implementing, assessing-evaluating stages. </w:t>
      </w:r>
    </w:p>
    <w:p w:rsidR="0068506D" w:rsidRPr="00C23395" w:rsidRDefault="0068506D" w:rsidP="00C23395">
      <w:pPr>
        <w:spacing w:after="0" w:line="240" w:lineRule="auto"/>
        <w:ind w:firstLine="567"/>
        <w:jc w:val="both"/>
        <w:rPr>
          <w:rFonts w:ascii="Bookman Old Style" w:hAnsi="Bookman Old Style" w:cs="Times New Roman"/>
        </w:rPr>
      </w:pPr>
      <w:r w:rsidRPr="00C23395">
        <w:rPr>
          <w:rFonts w:ascii="Bookman Old Style" w:hAnsi="Bookman Old Style" w:cs="Times New Roman"/>
        </w:rPr>
        <w:t>Below is the example of a pre-service teacher</w:t>
      </w:r>
      <w:r w:rsidR="00C23395">
        <w:rPr>
          <w:rFonts w:ascii="Bookman Old Style" w:hAnsi="Bookman Old Style" w:cs="Times New Roman"/>
        </w:rPr>
        <w:t>’s</w:t>
      </w:r>
      <w:r w:rsidRPr="00C23395">
        <w:rPr>
          <w:rFonts w:ascii="Bookman Old Style" w:hAnsi="Bookman Old Style" w:cs="Times New Roman"/>
        </w:rPr>
        <w:t xml:space="preserve"> </w:t>
      </w:r>
      <w:r w:rsidR="00C23395">
        <w:rPr>
          <w:rFonts w:ascii="Bookman Old Style" w:hAnsi="Bookman Old Style" w:cs="Times New Roman"/>
        </w:rPr>
        <w:t xml:space="preserve">reflection </w:t>
      </w:r>
      <w:r w:rsidRPr="00C23395">
        <w:rPr>
          <w:rFonts w:ascii="Bookman Old Style" w:hAnsi="Bookman Old Style" w:cs="Times New Roman"/>
        </w:rPr>
        <w:t xml:space="preserve">written after his mini teaching demonstration. The reflection is so simple and does not cover all the </w:t>
      </w:r>
      <w:r w:rsidR="00C23395">
        <w:rPr>
          <w:rFonts w:ascii="Bookman Old Style" w:hAnsi="Bookman Old Style" w:cs="Times New Roman"/>
        </w:rPr>
        <w:t xml:space="preserve">three </w:t>
      </w:r>
      <w:r w:rsidRPr="00C23395">
        <w:rPr>
          <w:rFonts w:ascii="Bookman Old Style" w:hAnsi="Bookman Old Style" w:cs="Times New Roman"/>
        </w:rPr>
        <w:t>stages.</w:t>
      </w:r>
    </w:p>
    <w:p w:rsidR="0068506D" w:rsidRPr="00C23395" w:rsidRDefault="0068506D" w:rsidP="00A431B5">
      <w:pPr>
        <w:spacing w:after="0" w:line="240" w:lineRule="auto"/>
        <w:ind w:firstLine="567"/>
        <w:jc w:val="both"/>
        <w:rPr>
          <w:rFonts w:ascii="Bookman Old Style" w:hAnsi="Bookman Old Style" w:cs="Times New Roman"/>
        </w:rPr>
      </w:pPr>
      <w:r w:rsidRPr="00C23395">
        <w:rPr>
          <w:rFonts w:ascii="Bookman Old Style" w:hAnsi="Bookman Old Style" w:cs="Times New Roman"/>
          <w:noProof/>
        </w:rPr>
        <w:drawing>
          <wp:inline distT="0" distB="0" distL="0" distR="0">
            <wp:extent cx="3780155" cy="4954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4954270"/>
                    </a:xfrm>
                    <a:prstGeom prst="rect">
                      <a:avLst/>
                    </a:prstGeom>
                    <a:noFill/>
                    <a:ln>
                      <a:noFill/>
                    </a:ln>
                  </pic:spPr>
                </pic:pic>
              </a:graphicData>
            </a:graphic>
          </wp:inline>
        </w:drawing>
      </w:r>
    </w:p>
    <w:p w:rsidR="0068506D" w:rsidRPr="00C23395" w:rsidRDefault="005D2568" w:rsidP="00A431B5">
      <w:pPr>
        <w:spacing w:after="0" w:line="240" w:lineRule="auto"/>
        <w:ind w:firstLine="1276"/>
        <w:jc w:val="both"/>
        <w:rPr>
          <w:rFonts w:ascii="Bookman Old Style" w:hAnsi="Bookman Old Style" w:cs="Times New Roman"/>
        </w:rPr>
      </w:pPr>
      <w:r w:rsidRPr="00C23395">
        <w:rPr>
          <w:rFonts w:ascii="Bookman Old Style" w:hAnsi="Bookman Old Style" w:cs="Times New Roman"/>
        </w:rPr>
        <w:t>Figure 6</w:t>
      </w:r>
      <w:r w:rsidR="002C6723" w:rsidRPr="00C23395">
        <w:rPr>
          <w:rFonts w:ascii="Bookman Old Style" w:hAnsi="Bookman Old Style" w:cs="Times New Roman"/>
        </w:rPr>
        <w:t>.</w:t>
      </w:r>
      <w:r w:rsidR="0068506D" w:rsidRPr="00C23395">
        <w:rPr>
          <w:rFonts w:ascii="Bookman Old Style" w:hAnsi="Bookman Old Style" w:cs="Times New Roman"/>
        </w:rPr>
        <w:t xml:space="preserve">  Sample of Teacher Reflection</w:t>
      </w:r>
    </w:p>
    <w:p w:rsidR="00A431B5" w:rsidRPr="00C23395" w:rsidRDefault="00A431B5" w:rsidP="00A431B5">
      <w:pPr>
        <w:spacing w:after="0" w:line="240" w:lineRule="auto"/>
        <w:ind w:firstLine="1276"/>
        <w:jc w:val="both"/>
        <w:rPr>
          <w:rFonts w:ascii="Bookman Old Style" w:hAnsi="Bookman Old Style" w:cs="Times New Roman"/>
        </w:rPr>
      </w:pPr>
    </w:p>
    <w:p w:rsidR="0068506D" w:rsidRPr="00C23395" w:rsidRDefault="0068506D" w:rsidP="00A431B5">
      <w:pPr>
        <w:pStyle w:val="ListParagraph"/>
        <w:spacing w:after="0" w:line="240" w:lineRule="auto"/>
        <w:ind w:left="0" w:firstLine="567"/>
        <w:jc w:val="both"/>
        <w:rPr>
          <w:rFonts w:ascii="Bookman Old Style" w:eastAsia="Times New Roman" w:hAnsi="Bookman Old Style" w:cs="Times New Roman"/>
        </w:rPr>
      </w:pPr>
      <w:r w:rsidRPr="00C23395">
        <w:rPr>
          <w:rFonts w:ascii="Bookman Old Style" w:hAnsi="Bookman Old Style" w:cs="Times New Roman"/>
        </w:rPr>
        <w:t xml:space="preserve">Reflection is an inseparable part of a mini teaching demonstration. Reflection makes the pre-service teachers aware of their strengths and weaknesses in </w:t>
      </w:r>
      <w:r w:rsidR="002C6723" w:rsidRPr="00C23395">
        <w:rPr>
          <w:rFonts w:ascii="Bookman Old Style" w:hAnsi="Bookman Old Style" w:cs="Times New Roman"/>
        </w:rPr>
        <w:t xml:space="preserve">their </w:t>
      </w:r>
      <w:r w:rsidRPr="00C23395">
        <w:rPr>
          <w:rFonts w:ascii="Bookman Old Style" w:hAnsi="Bookman Old Style" w:cs="Times New Roman"/>
        </w:rPr>
        <w:lastRenderedPageBreak/>
        <w:t xml:space="preserve">teaching. It sensitizes teachers with policies for the coming teaching. “… </w:t>
      </w:r>
      <w:r w:rsidRPr="00C23395">
        <w:rPr>
          <w:rFonts w:ascii="Bookman Old Style" w:eastAsia="Times New Roman" w:hAnsi="Bookman Old Style" w:cs="Times New Roman"/>
        </w:rPr>
        <w:t>reflection … will help effective teachers when planning and evaluating their teaching by discussing pedagogical issues in their teaching”</w:t>
      </w:r>
      <w:r w:rsidR="002C6723" w:rsidRPr="00C23395">
        <w:rPr>
          <w:rFonts w:ascii="Bookman Old Style" w:eastAsia="Times New Roman" w:hAnsi="Bookman Old Style" w:cs="Times New Roman"/>
        </w:rPr>
        <w:t xml:space="preserve"> (</w:t>
      </w:r>
      <w:r w:rsidR="002C6723" w:rsidRPr="00C23395">
        <w:rPr>
          <w:rFonts w:ascii="Bookman Old Style" w:hAnsi="Bookman Old Style" w:cs="Times New Roman"/>
        </w:rPr>
        <w:t>McGrane &amp; Lofthouse, 2010: 188).</w:t>
      </w:r>
    </w:p>
    <w:p w:rsidR="0068506D" w:rsidRPr="00C23395" w:rsidRDefault="0068506D" w:rsidP="00A431B5">
      <w:pPr>
        <w:pStyle w:val="ListParagraph"/>
        <w:spacing w:after="0" w:line="240" w:lineRule="auto"/>
        <w:ind w:left="0" w:firstLine="567"/>
        <w:jc w:val="both"/>
        <w:rPr>
          <w:rFonts w:ascii="Bookman Old Style" w:hAnsi="Bookman Old Style" w:cs="Times New Roman"/>
        </w:rPr>
      </w:pPr>
      <w:r w:rsidRPr="00C23395">
        <w:rPr>
          <w:rFonts w:ascii="Bookman Old Style" w:hAnsi="Bookman Old Style" w:cs="Times New Roman"/>
        </w:rPr>
        <w:t xml:space="preserve">When writing a reflection the </w:t>
      </w:r>
      <w:r w:rsidR="00C23395">
        <w:rPr>
          <w:rFonts w:ascii="Bookman Old Style" w:hAnsi="Bookman Old Style" w:cs="Times New Roman"/>
        </w:rPr>
        <w:t xml:space="preserve">pre-service </w:t>
      </w:r>
      <w:r w:rsidRPr="00C23395">
        <w:rPr>
          <w:rFonts w:ascii="Bookman Old Style" w:hAnsi="Bookman Old Style" w:cs="Times New Roman"/>
        </w:rPr>
        <w:t xml:space="preserve">teachers </w:t>
      </w:r>
      <w:r w:rsidR="002C6723" w:rsidRPr="00C23395">
        <w:rPr>
          <w:rFonts w:ascii="Bookman Old Style" w:hAnsi="Bookman Old Style" w:cs="Times New Roman"/>
        </w:rPr>
        <w:t>forgot to describe briefly</w:t>
      </w:r>
      <w:r w:rsidRPr="00C23395">
        <w:rPr>
          <w:rFonts w:ascii="Bookman Old Style" w:hAnsi="Bookman Old Style" w:cs="Times New Roman"/>
        </w:rPr>
        <w:t xml:space="preserve"> their teaching learning process. Ideally, a teaching reflection comprises introduction: giving brief description about teaching learning process, analysis: identifying the strengths and the weaknesses of the teaching, evaluation: formulating plan for the future learning when teaching the same materials</w:t>
      </w:r>
      <w:r w:rsidR="008045B0">
        <w:rPr>
          <w:rFonts w:ascii="Bookman Old Style" w:hAnsi="Bookman Old Style" w:cs="Times New Roman"/>
        </w:rPr>
        <w:t xml:space="preserve"> in the future</w:t>
      </w:r>
      <w:r w:rsidRPr="00C23395">
        <w:rPr>
          <w:rFonts w:ascii="Bookman Old Style" w:hAnsi="Bookman Old Style" w:cs="Times New Roman"/>
        </w:rPr>
        <w:t xml:space="preserve">. </w:t>
      </w:r>
    </w:p>
    <w:p w:rsidR="0068506D" w:rsidRPr="00C23395" w:rsidRDefault="0068506D" w:rsidP="002E23AC">
      <w:pPr>
        <w:pStyle w:val="ListParagraph"/>
        <w:spacing w:after="0" w:line="240" w:lineRule="auto"/>
        <w:ind w:left="0" w:firstLine="567"/>
        <w:jc w:val="both"/>
        <w:rPr>
          <w:rFonts w:ascii="Bookman Old Style" w:hAnsi="Bookman Old Style" w:cs="Times New Roman"/>
        </w:rPr>
      </w:pPr>
      <w:r w:rsidRPr="00C23395">
        <w:rPr>
          <w:rFonts w:ascii="Bookman Old Style" w:hAnsi="Bookman Old Style" w:cs="Times New Roman"/>
        </w:rPr>
        <w:t>Reflectio</w:t>
      </w:r>
      <w:r w:rsidR="002C6723" w:rsidRPr="00C23395">
        <w:rPr>
          <w:rFonts w:ascii="Bookman Old Style" w:hAnsi="Bookman Old Style" w:cs="Times New Roman"/>
        </w:rPr>
        <w:t>n in figure 5</w:t>
      </w:r>
      <w:r w:rsidRPr="00C23395">
        <w:rPr>
          <w:rFonts w:ascii="Bookman Old Style" w:hAnsi="Bookman Old Style" w:cs="Times New Roman"/>
        </w:rPr>
        <w:t xml:space="preserve"> misses introduc</w:t>
      </w:r>
      <w:r w:rsidR="008045B0">
        <w:rPr>
          <w:rFonts w:ascii="Bookman Old Style" w:hAnsi="Bookman Old Style" w:cs="Times New Roman"/>
        </w:rPr>
        <w:t>tion and evaluation. Analysis i</w:t>
      </w:r>
      <w:r w:rsidRPr="00C23395">
        <w:rPr>
          <w:rFonts w:ascii="Bookman Old Style" w:hAnsi="Bookman Old Style" w:cs="Times New Roman"/>
        </w:rPr>
        <w:t xml:space="preserve">s also partially made since it does not cover all the indicators of implementing </w:t>
      </w:r>
      <w:r w:rsidR="008045B0">
        <w:rPr>
          <w:rFonts w:ascii="Bookman Old Style" w:hAnsi="Bookman Old Style" w:cs="Times New Roman"/>
        </w:rPr>
        <w:t xml:space="preserve">and assessing-evaluating </w:t>
      </w:r>
      <w:r w:rsidRPr="00C23395">
        <w:rPr>
          <w:rFonts w:ascii="Bookman Old Style" w:hAnsi="Bookman Old Style" w:cs="Times New Roman"/>
        </w:rPr>
        <w:t>competence. Altho</w:t>
      </w:r>
      <w:r w:rsidR="008045B0">
        <w:rPr>
          <w:rFonts w:ascii="Bookman Old Style" w:hAnsi="Bookman Old Style" w:cs="Times New Roman"/>
        </w:rPr>
        <w:t>ugh strengths and weaknesses has</w:t>
      </w:r>
      <w:r w:rsidRPr="00C23395">
        <w:rPr>
          <w:rFonts w:ascii="Bookman Old Style" w:hAnsi="Bookman Old Style" w:cs="Times New Roman"/>
        </w:rPr>
        <w:t xml:space="preserve"> been partially identified, the </w:t>
      </w:r>
      <w:r w:rsidR="002C6723" w:rsidRPr="00C23395">
        <w:rPr>
          <w:rFonts w:ascii="Bookman Old Style" w:hAnsi="Bookman Old Style" w:cs="Times New Roman"/>
        </w:rPr>
        <w:t>identification is provided without proof.</w:t>
      </w:r>
      <w:r w:rsidR="008045B0">
        <w:rPr>
          <w:rFonts w:ascii="Bookman Old Style" w:hAnsi="Bookman Old Style" w:cs="Times New Roman"/>
        </w:rPr>
        <w:t xml:space="preserve"> The absence of evidence is something which needs attention. A reminder needs to be given to the writer as the presence of proof also represents the writer’s responsibility for all judgements covered in the reflection.</w:t>
      </w:r>
    </w:p>
    <w:p w:rsidR="0068506D" w:rsidRPr="00C23395" w:rsidRDefault="0068506D" w:rsidP="002E23AC">
      <w:pPr>
        <w:pStyle w:val="ListParagraph"/>
        <w:spacing w:after="0" w:line="240" w:lineRule="auto"/>
        <w:ind w:left="0" w:firstLine="567"/>
        <w:jc w:val="both"/>
        <w:rPr>
          <w:rFonts w:ascii="Bookman Old Style" w:hAnsi="Bookman Old Style" w:cs="Times New Roman"/>
        </w:rPr>
      </w:pPr>
      <w:r w:rsidRPr="00C23395">
        <w:rPr>
          <w:rFonts w:ascii="Bookman Old Style" w:hAnsi="Bookman Old Style" w:cs="Times New Roman"/>
        </w:rPr>
        <w:t>Boody (2008), as</w:t>
      </w:r>
      <w:r w:rsidR="002C6723" w:rsidRPr="00C23395">
        <w:rPr>
          <w:rFonts w:ascii="Bookman Old Style" w:hAnsi="Bookman Old Style" w:cs="Times New Roman"/>
        </w:rPr>
        <w:t xml:space="preserve"> cited in Rerung (2013)</w:t>
      </w:r>
      <w:r w:rsidRPr="00C23395">
        <w:rPr>
          <w:rFonts w:ascii="Bookman Old Style" w:hAnsi="Bookman Old Style" w:cs="Times New Roman"/>
        </w:rPr>
        <w:t xml:space="preserve"> mentions fo</w:t>
      </w:r>
      <w:r w:rsidR="008045B0">
        <w:rPr>
          <w:rFonts w:ascii="Bookman Old Style" w:hAnsi="Bookman Old Style" w:cs="Times New Roman"/>
        </w:rPr>
        <w:t>ur levels of teacher reflection:</w:t>
      </w:r>
      <w:r w:rsidRPr="00C23395">
        <w:rPr>
          <w:rFonts w:ascii="Bookman Old Style" w:hAnsi="Bookman Old Style" w:cs="Times New Roman"/>
        </w:rPr>
        <w:t xml:space="preserve"> (1) retrospective analysis </w:t>
      </w:r>
      <w:r w:rsidR="008045B0">
        <w:rPr>
          <w:rFonts w:ascii="Bookman Old Style" w:hAnsi="Bookman Old Style" w:cs="Times New Roman"/>
        </w:rPr>
        <w:t xml:space="preserve">reflection </w:t>
      </w:r>
      <w:r w:rsidRPr="00C23395">
        <w:rPr>
          <w:rFonts w:ascii="Bookman Old Style" w:hAnsi="Bookman Old Style" w:cs="Times New Roman"/>
        </w:rPr>
        <w:t>(ability to self-access), (2) teacher problem solving process</w:t>
      </w:r>
      <w:r w:rsidR="00BA5872">
        <w:rPr>
          <w:rFonts w:ascii="Bookman Old Style" w:hAnsi="Bookman Old Style" w:cs="Times New Roman"/>
        </w:rPr>
        <w:t xml:space="preserve"> reflec</w:t>
      </w:r>
      <w:r w:rsidR="008045B0">
        <w:rPr>
          <w:rFonts w:ascii="Bookman Old Style" w:hAnsi="Bookman Old Style" w:cs="Times New Roman"/>
        </w:rPr>
        <w:t>tion</w:t>
      </w:r>
      <w:r w:rsidRPr="00C23395">
        <w:rPr>
          <w:rFonts w:ascii="Bookman Old Style" w:hAnsi="Bookman Old Style" w:cs="Times New Roman"/>
        </w:rPr>
        <w:t xml:space="preserve"> (awareness of how one learns), (3) critical </w:t>
      </w:r>
      <w:r w:rsidR="008045B0">
        <w:rPr>
          <w:rFonts w:ascii="Bookman Old Style" w:hAnsi="Bookman Old Style" w:cs="Times New Roman"/>
        </w:rPr>
        <w:t>self-</w:t>
      </w:r>
      <w:r w:rsidRPr="00C23395">
        <w:rPr>
          <w:rFonts w:ascii="Bookman Old Style" w:hAnsi="Bookman Old Style" w:cs="Times New Roman"/>
        </w:rPr>
        <w:t>refle</w:t>
      </w:r>
      <w:r w:rsidR="008045B0">
        <w:rPr>
          <w:rFonts w:ascii="Bookman Old Style" w:hAnsi="Bookman Old Style" w:cs="Times New Roman"/>
        </w:rPr>
        <w:t xml:space="preserve">ction </w:t>
      </w:r>
      <w:r w:rsidRPr="00C23395">
        <w:rPr>
          <w:rFonts w:ascii="Bookman Old Style" w:hAnsi="Bookman Old Style" w:cs="Times New Roman"/>
        </w:rPr>
        <w:t xml:space="preserve">(developing continuous self-improvement), and (4) reflection on beliefs about the self, how </w:t>
      </w:r>
      <w:r w:rsidR="008045B0">
        <w:rPr>
          <w:rFonts w:ascii="Bookman Old Style" w:hAnsi="Bookman Old Style" w:cs="Times New Roman"/>
        </w:rPr>
        <w:t>someone plans</w:t>
      </w:r>
      <w:r w:rsidR="00BA5872">
        <w:rPr>
          <w:rFonts w:ascii="Bookman Old Style" w:hAnsi="Bookman Old Style" w:cs="Times New Roman"/>
        </w:rPr>
        <w:t>,</w:t>
      </w:r>
      <w:r w:rsidRPr="00C23395">
        <w:rPr>
          <w:rFonts w:ascii="Bookman Old Style" w:hAnsi="Bookman Old Style" w:cs="Times New Roman"/>
        </w:rPr>
        <w:t xml:space="preserve"> deliver</w:t>
      </w:r>
      <w:r w:rsidR="00BA5872">
        <w:rPr>
          <w:rFonts w:ascii="Bookman Old Style" w:hAnsi="Bookman Old Style" w:cs="Times New Roman"/>
        </w:rPr>
        <w:t>s</w:t>
      </w:r>
      <w:r w:rsidRPr="00C23395">
        <w:rPr>
          <w:rFonts w:ascii="Bookman Old Style" w:hAnsi="Bookman Old Style" w:cs="Times New Roman"/>
        </w:rPr>
        <w:t>, and evaluate</w:t>
      </w:r>
      <w:r w:rsidR="00BA5872">
        <w:rPr>
          <w:rFonts w:ascii="Bookman Old Style" w:hAnsi="Bookman Old Style" w:cs="Times New Roman"/>
        </w:rPr>
        <w:t>s</w:t>
      </w:r>
      <w:r w:rsidRPr="00C23395">
        <w:rPr>
          <w:rFonts w:ascii="Bookman Old Style" w:hAnsi="Bookman Old Style" w:cs="Times New Roman"/>
        </w:rPr>
        <w:t xml:space="preserve"> </w:t>
      </w:r>
      <w:r w:rsidR="00BA5872">
        <w:rPr>
          <w:rFonts w:ascii="Bookman Old Style" w:hAnsi="Bookman Old Style" w:cs="Times New Roman"/>
        </w:rPr>
        <w:t>his teaching is</w:t>
      </w:r>
      <w:r w:rsidRPr="00C23395">
        <w:rPr>
          <w:rFonts w:ascii="Bookman Old Style" w:hAnsi="Bookman Old Style" w:cs="Times New Roman"/>
        </w:rPr>
        <w:t xml:space="preserve"> </w:t>
      </w:r>
      <w:r w:rsidR="00BA5872">
        <w:rPr>
          <w:rFonts w:ascii="Bookman Old Style" w:hAnsi="Bookman Old Style" w:cs="Times New Roman"/>
        </w:rPr>
        <w:t>tightly</w:t>
      </w:r>
      <w:r w:rsidRPr="00C23395">
        <w:rPr>
          <w:rFonts w:ascii="Bookman Old Style" w:hAnsi="Bookman Old Style" w:cs="Times New Roman"/>
        </w:rPr>
        <w:t xml:space="preserve"> influenced by </w:t>
      </w:r>
      <w:r w:rsidR="00BA5872">
        <w:rPr>
          <w:rFonts w:ascii="Bookman Old Style" w:hAnsi="Bookman Old Style" w:cs="Times New Roman"/>
        </w:rPr>
        <w:t>his</w:t>
      </w:r>
      <w:r w:rsidRPr="00C23395">
        <w:rPr>
          <w:rFonts w:ascii="Bookman Old Style" w:hAnsi="Bookman Old Style" w:cs="Times New Roman"/>
        </w:rPr>
        <w:t xml:space="preserve"> belief towards </w:t>
      </w:r>
      <w:r w:rsidR="00BA5872">
        <w:rPr>
          <w:rFonts w:ascii="Bookman Old Style" w:hAnsi="Bookman Old Style" w:cs="Times New Roman"/>
        </w:rPr>
        <w:t>himself</w:t>
      </w:r>
      <w:r w:rsidRPr="00C23395">
        <w:rPr>
          <w:rFonts w:ascii="Bookman Old Style" w:hAnsi="Bookman Old Style" w:cs="Times New Roman"/>
        </w:rPr>
        <w:t xml:space="preserve"> and others. Most of the pre-service teachers’ reflections fall into the second category. They focused more on their students’ responses, engagement, interest, difficulties than on the investigation of the appropriacy of their instruction, media, method, implementation, etc.</w:t>
      </w:r>
      <w:r w:rsidR="00BA5872">
        <w:rPr>
          <w:rFonts w:ascii="Bookman Old Style" w:hAnsi="Bookman Old Style" w:cs="Times New Roman"/>
        </w:rPr>
        <w:t xml:space="preserve"> Familiarizing with that kind of reflection does not train the pre-service teachers to self-evaluate, improve their weaknesses.</w:t>
      </w:r>
    </w:p>
    <w:p w:rsidR="0068506D" w:rsidRPr="00C23395" w:rsidRDefault="0068506D" w:rsidP="002E23AC">
      <w:pPr>
        <w:pStyle w:val="Default"/>
        <w:spacing w:before="0" w:beforeAutospacing="0" w:after="0" w:afterAutospacing="0"/>
        <w:ind w:firstLine="567"/>
        <w:jc w:val="both"/>
        <w:rPr>
          <w:rFonts w:ascii="Bookman Old Style" w:hAnsi="Bookman Old Style"/>
          <w:color w:val="auto"/>
          <w:sz w:val="22"/>
          <w:szCs w:val="22"/>
        </w:rPr>
      </w:pPr>
      <w:r w:rsidRPr="00C23395">
        <w:rPr>
          <w:rFonts w:ascii="Bookman Old Style" w:hAnsi="Bookman Old Style"/>
          <w:color w:val="auto"/>
          <w:sz w:val="22"/>
          <w:szCs w:val="22"/>
        </w:rPr>
        <w:t xml:space="preserve">Meanwhile, in his study on </w:t>
      </w:r>
      <w:r w:rsidRPr="00C23395">
        <w:rPr>
          <w:rFonts w:ascii="Bookman Old Style" w:hAnsi="Bookman Old Style"/>
          <w:bCs/>
          <w:color w:val="auto"/>
          <w:sz w:val="22"/>
          <w:szCs w:val="22"/>
        </w:rPr>
        <w:t xml:space="preserve">the practice of critical reflective teaching in EFL class, </w:t>
      </w:r>
      <w:r w:rsidRPr="00C23395">
        <w:rPr>
          <w:rFonts w:ascii="Bookman Old Style" w:hAnsi="Bookman Old Style"/>
          <w:color w:val="auto"/>
          <w:sz w:val="22"/>
          <w:szCs w:val="22"/>
        </w:rPr>
        <w:t>Rerung</w:t>
      </w:r>
      <w:r w:rsidR="003851A5" w:rsidRPr="00C23395">
        <w:rPr>
          <w:rFonts w:ascii="Bookman Old Style" w:hAnsi="Bookman Old Style"/>
          <w:color w:val="auto"/>
          <w:sz w:val="22"/>
          <w:szCs w:val="22"/>
        </w:rPr>
        <w:t xml:space="preserve"> (2013)</w:t>
      </w:r>
      <w:r w:rsidRPr="00C23395">
        <w:rPr>
          <w:rFonts w:ascii="Bookman Old Style" w:hAnsi="Bookman Old Style"/>
          <w:bCs/>
          <w:color w:val="auto"/>
          <w:sz w:val="22"/>
          <w:szCs w:val="22"/>
        </w:rPr>
        <w:t xml:space="preserve"> </w:t>
      </w:r>
      <w:r w:rsidRPr="00C23395">
        <w:rPr>
          <w:rFonts w:ascii="Bookman Old Style" w:hAnsi="Bookman Old Style"/>
          <w:color w:val="auto"/>
          <w:sz w:val="22"/>
          <w:szCs w:val="22"/>
        </w:rPr>
        <w:t xml:space="preserve">found three categories of teacher reflection, i.e. (1) Introductory level, </w:t>
      </w:r>
      <w:r w:rsidR="00BA5872">
        <w:rPr>
          <w:rFonts w:ascii="Bookman Old Style" w:hAnsi="Bookman Old Style"/>
          <w:color w:val="auto"/>
          <w:sz w:val="22"/>
          <w:szCs w:val="22"/>
        </w:rPr>
        <w:t xml:space="preserve">in which </w:t>
      </w:r>
      <w:r w:rsidRPr="00C23395">
        <w:rPr>
          <w:rFonts w:ascii="Bookman Old Style" w:hAnsi="Bookman Old Style"/>
          <w:color w:val="auto"/>
          <w:sz w:val="22"/>
          <w:szCs w:val="22"/>
        </w:rPr>
        <w:t xml:space="preserve">teachers </w:t>
      </w:r>
      <w:r w:rsidR="00BA5872">
        <w:rPr>
          <w:rFonts w:ascii="Bookman Old Style" w:hAnsi="Bookman Old Style"/>
          <w:color w:val="auto"/>
          <w:sz w:val="22"/>
          <w:szCs w:val="22"/>
        </w:rPr>
        <w:t>saw things</w:t>
      </w:r>
      <w:r w:rsidRPr="00C23395">
        <w:rPr>
          <w:rFonts w:ascii="Bookman Old Style" w:hAnsi="Bookman Old Style"/>
          <w:color w:val="auto"/>
          <w:sz w:val="22"/>
          <w:szCs w:val="22"/>
        </w:rPr>
        <w:t xml:space="preserve"> happened in the classroom as the effective indicator</w:t>
      </w:r>
      <w:r w:rsidR="00BA5872">
        <w:rPr>
          <w:rFonts w:ascii="Bookman Old Style" w:hAnsi="Bookman Old Style"/>
          <w:color w:val="auto"/>
          <w:sz w:val="22"/>
          <w:szCs w:val="22"/>
        </w:rPr>
        <w:t>s</w:t>
      </w:r>
      <w:r w:rsidRPr="00C23395">
        <w:rPr>
          <w:rFonts w:ascii="Bookman Old Style" w:hAnsi="Bookman Old Style"/>
          <w:color w:val="auto"/>
          <w:sz w:val="22"/>
          <w:szCs w:val="22"/>
        </w:rPr>
        <w:t xml:space="preserve"> </w:t>
      </w:r>
      <w:r w:rsidR="00BA5872">
        <w:rPr>
          <w:rFonts w:ascii="Bookman Old Style" w:hAnsi="Bookman Old Style"/>
          <w:color w:val="auto"/>
          <w:sz w:val="22"/>
          <w:szCs w:val="22"/>
        </w:rPr>
        <w:t>of</w:t>
      </w:r>
      <w:r w:rsidRPr="00C23395">
        <w:rPr>
          <w:rFonts w:ascii="Bookman Old Style" w:hAnsi="Bookman Old Style"/>
          <w:color w:val="auto"/>
          <w:sz w:val="22"/>
          <w:szCs w:val="22"/>
        </w:rPr>
        <w:t xml:space="preserve"> their teaching progress,  (2) Intermediate level, </w:t>
      </w:r>
      <w:r w:rsidR="00BA5872">
        <w:rPr>
          <w:rFonts w:ascii="Bookman Old Style" w:hAnsi="Bookman Old Style"/>
          <w:color w:val="auto"/>
          <w:sz w:val="22"/>
          <w:szCs w:val="22"/>
        </w:rPr>
        <w:t xml:space="preserve">in which </w:t>
      </w:r>
      <w:r w:rsidRPr="00C23395">
        <w:rPr>
          <w:rFonts w:ascii="Bookman Old Style" w:hAnsi="Bookman Old Style"/>
          <w:color w:val="auto"/>
          <w:sz w:val="22"/>
          <w:szCs w:val="22"/>
        </w:rPr>
        <w:t xml:space="preserve">the teachers </w:t>
      </w:r>
      <w:r w:rsidR="00BA5872">
        <w:rPr>
          <w:rFonts w:ascii="Bookman Old Style" w:hAnsi="Bookman Old Style"/>
          <w:color w:val="auto"/>
          <w:sz w:val="22"/>
          <w:szCs w:val="22"/>
        </w:rPr>
        <w:t xml:space="preserve">are conscious with their weaknesses in teaching, aware of the importance of feedback from their students, colleagues, and </w:t>
      </w:r>
      <w:r w:rsidRPr="00C23395">
        <w:rPr>
          <w:rFonts w:ascii="Bookman Old Style" w:hAnsi="Bookman Old Style"/>
          <w:color w:val="auto"/>
          <w:sz w:val="22"/>
          <w:szCs w:val="22"/>
        </w:rPr>
        <w:t>supervisors</w:t>
      </w:r>
      <w:r w:rsidR="00632D99">
        <w:rPr>
          <w:rFonts w:ascii="Bookman Old Style" w:hAnsi="Bookman Old Style"/>
          <w:color w:val="auto"/>
          <w:sz w:val="22"/>
          <w:szCs w:val="22"/>
        </w:rPr>
        <w:t xml:space="preserve"> for their teaching betterment</w:t>
      </w:r>
      <w:r w:rsidRPr="00C23395">
        <w:rPr>
          <w:rFonts w:ascii="Bookman Old Style" w:hAnsi="Bookman Old Style"/>
          <w:color w:val="auto"/>
          <w:sz w:val="22"/>
          <w:szCs w:val="22"/>
        </w:rPr>
        <w:t>, (3) Advanced level,</w:t>
      </w:r>
      <w:r w:rsidR="00632D99">
        <w:rPr>
          <w:rFonts w:ascii="Bookman Old Style" w:hAnsi="Bookman Old Style"/>
          <w:color w:val="auto"/>
          <w:sz w:val="22"/>
          <w:szCs w:val="22"/>
        </w:rPr>
        <w:t xml:space="preserve"> in which</w:t>
      </w:r>
      <w:r w:rsidRPr="00C23395">
        <w:rPr>
          <w:rFonts w:ascii="Bookman Old Style" w:hAnsi="Bookman Old Style"/>
          <w:color w:val="auto"/>
          <w:sz w:val="22"/>
          <w:szCs w:val="22"/>
        </w:rPr>
        <w:t xml:space="preserve"> the teachers </w:t>
      </w:r>
      <w:r w:rsidR="00632D99">
        <w:rPr>
          <w:rFonts w:ascii="Bookman Old Style" w:hAnsi="Bookman Old Style"/>
          <w:color w:val="auto"/>
          <w:sz w:val="22"/>
          <w:szCs w:val="22"/>
        </w:rPr>
        <w:t xml:space="preserve">were able to identify rooms for improvement in their teaching, </w:t>
      </w:r>
      <w:r w:rsidRPr="00C23395">
        <w:rPr>
          <w:rFonts w:ascii="Bookman Old Style" w:hAnsi="Bookman Old Style"/>
          <w:color w:val="auto"/>
          <w:sz w:val="22"/>
          <w:szCs w:val="22"/>
        </w:rPr>
        <w:t xml:space="preserve">tried to learn from their past teaching experiences and </w:t>
      </w:r>
      <w:r w:rsidR="00632D99">
        <w:rPr>
          <w:rFonts w:ascii="Bookman Old Style" w:hAnsi="Bookman Old Style"/>
          <w:color w:val="auto"/>
          <w:sz w:val="22"/>
          <w:szCs w:val="22"/>
        </w:rPr>
        <w:t>came up with</w:t>
      </w:r>
      <w:r w:rsidRPr="00C23395">
        <w:rPr>
          <w:rFonts w:ascii="Bookman Old Style" w:hAnsi="Bookman Old Style"/>
          <w:color w:val="auto"/>
          <w:sz w:val="22"/>
          <w:szCs w:val="22"/>
        </w:rPr>
        <w:t xml:space="preserve"> useful strategies to </w:t>
      </w:r>
      <w:r w:rsidR="00632D99">
        <w:rPr>
          <w:rFonts w:ascii="Bookman Old Style" w:hAnsi="Bookman Old Style"/>
          <w:color w:val="auto"/>
          <w:sz w:val="22"/>
          <w:szCs w:val="22"/>
        </w:rPr>
        <w:t>teach more effectively</w:t>
      </w:r>
      <w:r w:rsidRPr="00C23395">
        <w:rPr>
          <w:rFonts w:ascii="Bookman Old Style" w:hAnsi="Bookman Old Style"/>
          <w:color w:val="auto"/>
          <w:sz w:val="22"/>
          <w:szCs w:val="22"/>
        </w:rPr>
        <w:t xml:space="preserve">. Although they made reflection on their daily teaching, they did not substantially prepare their classes under systematic plan. </w:t>
      </w:r>
    </w:p>
    <w:p w:rsidR="002E23AC" w:rsidRPr="00C23395" w:rsidRDefault="002E23AC" w:rsidP="002E23AC">
      <w:pPr>
        <w:pStyle w:val="Default"/>
        <w:spacing w:before="0" w:beforeAutospacing="0" w:after="0" w:afterAutospacing="0"/>
        <w:ind w:firstLine="567"/>
        <w:jc w:val="both"/>
        <w:rPr>
          <w:rFonts w:ascii="Bookman Old Style" w:hAnsi="Bookman Old Style"/>
          <w:color w:val="auto"/>
          <w:sz w:val="22"/>
          <w:szCs w:val="22"/>
        </w:rPr>
      </w:pPr>
    </w:p>
    <w:p w:rsidR="0068506D" w:rsidRPr="00C23395" w:rsidRDefault="00547ED7" w:rsidP="00076E4D">
      <w:pPr>
        <w:spacing w:after="0" w:line="240" w:lineRule="auto"/>
        <w:jc w:val="both"/>
        <w:rPr>
          <w:rFonts w:ascii="Bookman Old Style" w:hAnsi="Bookman Old Style" w:cs="Times New Roman"/>
          <w:i/>
        </w:rPr>
      </w:pPr>
      <w:r w:rsidRPr="00C23395">
        <w:rPr>
          <w:rFonts w:ascii="Bookman Old Style" w:hAnsi="Bookman Old Style" w:cs="Times New Roman"/>
          <w:i/>
        </w:rPr>
        <w:t>Lesson Learnt</w:t>
      </w:r>
      <w:r w:rsidR="003851A5" w:rsidRPr="00C23395">
        <w:rPr>
          <w:rFonts w:ascii="Bookman Old Style" w:hAnsi="Bookman Old Style" w:cs="Times New Roman"/>
          <w:i/>
        </w:rPr>
        <w:t xml:space="preserve"> 1</w:t>
      </w:r>
    </w:p>
    <w:p w:rsidR="0068506D" w:rsidRPr="00C23395" w:rsidRDefault="00547ED7"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Lesson Learnt</w:t>
      </w:r>
      <w:r w:rsidR="003851A5" w:rsidRPr="00C23395">
        <w:rPr>
          <w:rFonts w:ascii="Bookman Old Style" w:hAnsi="Bookman Old Style" w:cs="Times New Roman"/>
        </w:rPr>
        <w:t xml:space="preserve"> 1 comprises notes of learning from a </w:t>
      </w:r>
      <w:r w:rsidR="002E5C00" w:rsidRPr="00C23395">
        <w:rPr>
          <w:rFonts w:ascii="Bookman Old Style" w:hAnsi="Bookman Old Style" w:cs="Times New Roman"/>
        </w:rPr>
        <w:t>teaching practitioner of a school</w:t>
      </w:r>
      <w:r w:rsidR="003851A5" w:rsidRPr="00C23395">
        <w:rPr>
          <w:rFonts w:ascii="Bookman Old Style" w:hAnsi="Bookman Old Style" w:cs="Times New Roman"/>
        </w:rPr>
        <w:t xml:space="preserve">. </w:t>
      </w:r>
      <w:r w:rsidR="0068506D" w:rsidRPr="00C23395">
        <w:rPr>
          <w:rFonts w:ascii="Bookman Old Style" w:hAnsi="Bookman Old Style" w:cs="Times New Roman"/>
        </w:rPr>
        <w:t xml:space="preserve">In the middle of the semester, </w:t>
      </w:r>
      <w:r w:rsidR="002E5C00" w:rsidRPr="00C23395">
        <w:rPr>
          <w:rFonts w:ascii="Bookman Old Style" w:hAnsi="Bookman Old Style" w:cs="Times New Roman"/>
        </w:rPr>
        <w:t xml:space="preserve">an EFL teacher of a Senior High School </w:t>
      </w:r>
      <w:r w:rsidR="0068506D" w:rsidRPr="00C23395">
        <w:rPr>
          <w:rFonts w:ascii="Bookman Old Style" w:hAnsi="Bookman Old Style" w:cs="Times New Roman"/>
        </w:rPr>
        <w:t xml:space="preserve">was invited. He shared his teaching experiences at his school. The purpose of inviting the </w:t>
      </w:r>
      <w:r w:rsidR="002E5C00" w:rsidRPr="00C23395">
        <w:rPr>
          <w:rFonts w:ascii="Bookman Old Style" w:hAnsi="Bookman Old Style" w:cs="Times New Roman"/>
        </w:rPr>
        <w:t>teacher wa</w:t>
      </w:r>
      <w:r w:rsidR="0068506D" w:rsidRPr="00C23395">
        <w:rPr>
          <w:rFonts w:ascii="Bookman Old Style" w:hAnsi="Bookman Old Style" w:cs="Times New Roman"/>
        </w:rPr>
        <w:t xml:space="preserve">s to expose the preservice teachers with contextual issues dealing </w:t>
      </w:r>
      <w:r w:rsidR="0068506D" w:rsidRPr="00C23395">
        <w:rPr>
          <w:rFonts w:ascii="Bookman Old Style" w:hAnsi="Bookman Old Style" w:cs="Times New Roman"/>
        </w:rPr>
        <w:lastRenderedPageBreak/>
        <w:t>with process ski</w:t>
      </w:r>
      <w:r w:rsidR="00632D99">
        <w:rPr>
          <w:rFonts w:ascii="Bookman Old Style" w:hAnsi="Bookman Old Style" w:cs="Times New Roman"/>
        </w:rPr>
        <w:t>lls. It wa</w:t>
      </w:r>
      <w:r w:rsidR="002E5C00" w:rsidRPr="00C23395">
        <w:rPr>
          <w:rFonts w:ascii="Bookman Old Style" w:hAnsi="Bookman Old Style" w:cs="Times New Roman"/>
        </w:rPr>
        <w:t>s expected that they would</w:t>
      </w:r>
      <w:r w:rsidR="0068506D" w:rsidRPr="00C23395">
        <w:rPr>
          <w:rFonts w:ascii="Bookman Old Style" w:hAnsi="Bookman Old Style" w:cs="Times New Roman"/>
        </w:rPr>
        <w:t xml:space="preserve"> be aware of the gap between some teaching concepts and real teaching.</w:t>
      </w:r>
    </w:p>
    <w:p w:rsidR="0068506D" w:rsidRPr="00C23395" w:rsidRDefault="002E5C00"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Below is the examples of </w:t>
      </w:r>
      <w:r w:rsidR="0068506D" w:rsidRPr="00C23395">
        <w:rPr>
          <w:rFonts w:ascii="Bookman Old Style" w:hAnsi="Bookman Old Style" w:cs="Times New Roman"/>
        </w:rPr>
        <w:t xml:space="preserve">notes on the lesson learnt from </w:t>
      </w:r>
      <w:r w:rsidR="00632D99">
        <w:rPr>
          <w:rFonts w:ascii="Bookman Old Style" w:hAnsi="Bookman Old Style" w:cs="Times New Roman"/>
        </w:rPr>
        <w:t>the</w:t>
      </w:r>
      <w:r w:rsidRPr="00C23395">
        <w:rPr>
          <w:rFonts w:ascii="Bookman Old Style" w:hAnsi="Bookman Old Style" w:cs="Times New Roman"/>
        </w:rPr>
        <w:t xml:space="preserve"> teaching practitioner</w:t>
      </w:r>
      <w:r w:rsidR="0068506D" w:rsidRPr="00C23395">
        <w:rPr>
          <w:rFonts w:ascii="Bookman Old Style" w:hAnsi="Bookman Old Style" w:cs="Times New Roman"/>
        </w:rPr>
        <w:t>.</w:t>
      </w:r>
    </w:p>
    <w:p w:rsidR="0068506D" w:rsidRPr="00C23395" w:rsidRDefault="002E23AC" w:rsidP="002E23AC">
      <w:pPr>
        <w:spacing w:after="0" w:line="240" w:lineRule="auto"/>
        <w:ind w:firstLine="567"/>
        <w:jc w:val="both"/>
        <w:rPr>
          <w:rFonts w:ascii="Bookman Old Style" w:hAnsi="Bookman Old Style" w:cs="Times New Roman"/>
        </w:rPr>
      </w:pPr>
      <w:r w:rsidRPr="00C23395">
        <w:rPr>
          <w:rFonts w:ascii="Bookman Old Style" w:hAnsi="Bookman Old Style" w:cs="Times New Roman"/>
          <w:noProof/>
        </w:rPr>
        <w:drawing>
          <wp:inline distT="0" distB="0" distL="0" distR="0" wp14:anchorId="7B2DC1E7" wp14:editId="2574AB50">
            <wp:extent cx="3448050" cy="4686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a:extLst>
                        <a:ext uri="{28A0092B-C50C-407E-A947-70E740481C1C}">
                          <a14:useLocalDpi xmlns:a14="http://schemas.microsoft.com/office/drawing/2010/main" val="0"/>
                        </a:ext>
                      </a:extLst>
                    </a:blip>
                    <a:srcRect l="4462" t="7920" r="3674" b="1453"/>
                    <a:stretch/>
                  </pic:blipFill>
                  <pic:spPr bwMode="auto">
                    <a:xfrm>
                      <a:off x="0" y="0"/>
                      <a:ext cx="3451065" cy="4690398"/>
                    </a:xfrm>
                    <a:prstGeom prst="rect">
                      <a:avLst/>
                    </a:prstGeom>
                    <a:noFill/>
                    <a:ln>
                      <a:noFill/>
                    </a:ln>
                    <a:extLst>
                      <a:ext uri="{53640926-AAD7-44D8-BBD7-CCE9431645EC}">
                        <a14:shadowObscured xmlns:a14="http://schemas.microsoft.com/office/drawing/2010/main"/>
                      </a:ext>
                    </a:extLst>
                  </pic:spPr>
                </pic:pic>
              </a:graphicData>
            </a:graphic>
          </wp:inline>
        </w:drawing>
      </w:r>
    </w:p>
    <w:p w:rsidR="002E23AC" w:rsidRPr="00C23395" w:rsidRDefault="002E23AC" w:rsidP="00076E4D">
      <w:pPr>
        <w:spacing w:after="0" w:line="240" w:lineRule="auto"/>
        <w:ind w:firstLine="567"/>
        <w:jc w:val="both"/>
        <w:rPr>
          <w:rFonts w:ascii="Bookman Old Style" w:hAnsi="Bookman Old Style" w:cs="Times New Roman"/>
        </w:rPr>
      </w:pPr>
    </w:p>
    <w:p w:rsidR="0068506D" w:rsidRPr="00C23395" w:rsidRDefault="005D2568"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Figure 7</w:t>
      </w:r>
      <w:r w:rsidR="003F6089" w:rsidRPr="00C23395">
        <w:rPr>
          <w:rFonts w:ascii="Bookman Old Style" w:hAnsi="Bookman Old Style" w:cs="Times New Roman"/>
        </w:rPr>
        <w:t>.</w:t>
      </w:r>
      <w:r w:rsidR="0068506D" w:rsidRPr="00C23395">
        <w:rPr>
          <w:rFonts w:ascii="Bookman Old Style" w:hAnsi="Bookman Old Style" w:cs="Times New Roman"/>
        </w:rPr>
        <w:t xml:space="preserve"> Lesson Learnt </w:t>
      </w:r>
      <w:r w:rsidR="003F6089" w:rsidRPr="00C23395">
        <w:rPr>
          <w:rFonts w:ascii="Bookman Old Style" w:hAnsi="Bookman Old Style" w:cs="Times New Roman"/>
        </w:rPr>
        <w:t xml:space="preserve">from </w:t>
      </w:r>
      <w:r w:rsidR="000B0E97" w:rsidRPr="00C23395">
        <w:rPr>
          <w:rFonts w:ascii="Bookman Old Style" w:hAnsi="Bookman Old Style" w:cs="Times New Roman"/>
        </w:rPr>
        <w:t xml:space="preserve">Teaching </w:t>
      </w:r>
      <w:r w:rsidR="003F6089" w:rsidRPr="00C23395">
        <w:rPr>
          <w:rFonts w:ascii="Bookman Old Style" w:hAnsi="Bookman Old Style" w:cs="Times New Roman"/>
        </w:rPr>
        <w:t>Practitioner</w:t>
      </w:r>
    </w:p>
    <w:p w:rsidR="002E23AC" w:rsidRPr="00C23395" w:rsidRDefault="002E23AC" w:rsidP="00076E4D">
      <w:pPr>
        <w:spacing w:after="0" w:line="240" w:lineRule="auto"/>
        <w:ind w:firstLine="567"/>
        <w:jc w:val="both"/>
        <w:rPr>
          <w:rFonts w:ascii="Bookman Old Style" w:hAnsi="Bookman Old Style" w:cs="Times New Roman"/>
        </w:rPr>
      </w:pPr>
    </w:p>
    <w:p w:rsidR="00632D99"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In his presentation, he </w:t>
      </w:r>
      <w:r w:rsidR="000B0E97" w:rsidRPr="00C23395">
        <w:rPr>
          <w:rFonts w:ascii="Bookman Old Style" w:hAnsi="Bookman Old Style" w:cs="Times New Roman"/>
        </w:rPr>
        <w:t>review</w:t>
      </w:r>
      <w:r w:rsidRPr="00C23395">
        <w:rPr>
          <w:rFonts w:ascii="Bookman Old Style" w:hAnsi="Bookman Old Style" w:cs="Times New Roman"/>
        </w:rPr>
        <w:t>ed the characteristics of learning of 2013 curriculum, the components of lesson plan, and the way to give feedback</w:t>
      </w:r>
      <w:r w:rsidR="00632D99">
        <w:rPr>
          <w:rFonts w:ascii="Bookman Old Style" w:hAnsi="Bookman Old Style" w:cs="Times New Roman"/>
        </w:rPr>
        <w:t>s</w:t>
      </w:r>
      <w:r w:rsidRPr="00C23395">
        <w:rPr>
          <w:rFonts w:ascii="Bookman Old Style" w:hAnsi="Bookman Old Style" w:cs="Times New Roman"/>
        </w:rPr>
        <w:t xml:space="preserve"> to their peer’s teaching demonstration. Feedback giving needs to cover all stages of learning and aspects of demonstration, i.e. opening, main activities, closing, materials, methods, media, and assessment. As the representation of appreciation, feedback is given by first, highlighting the </w:t>
      </w:r>
      <w:r w:rsidR="00632D99">
        <w:rPr>
          <w:rFonts w:ascii="Bookman Old Style" w:hAnsi="Bookman Old Style" w:cs="Times New Roman"/>
        </w:rPr>
        <w:t>good sides of the demonstration before critically judge the weaknesses of the teaching.</w:t>
      </w:r>
    </w:p>
    <w:p w:rsidR="00632D99" w:rsidRDefault="00632D99" w:rsidP="00076E4D">
      <w:pPr>
        <w:spacing w:after="0" w:line="240" w:lineRule="auto"/>
        <w:ind w:firstLine="567"/>
        <w:jc w:val="both"/>
        <w:rPr>
          <w:rFonts w:ascii="Bookman Old Style" w:hAnsi="Bookman Old Style" w:cs="Times New Roman"/>
        </w:rPr>
      </w:pP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 </w:t>
      </w:r>
    </w:p>
    <w:p w:rsidR="000B0E97" w:rsidRPr="00C23395" w:rsidRDefault="000B0E97" w:rsidP="00076E4D">
      <w:pPr>
        <w:spacing w:after="0" w:line="240" w:lineRule="auto"/>
        <w:jc w:val="both"/>
        <w:rPr>
          <w:rFonts w:ascii="Bookman Old Style" w:hAnsi="Bookman Old Style" w:cs="Times New Roman"/>
        </w:rPr>
      </w:pPr>
    </w:p>
    <w:p w:rsidR="0068506D" w:rsidRPr="00C23395" w:rsidRDefault="00547ED7" w:rsidP="00076E4D">
      <w:pPr>
        <w:spacing w:after="0" w:line="240" w:lineRule="auto"/>
        <w:jc w:val="both"/>
        <w:rPr>
          <w:rFonts w:ascii="Bookman Old Style" w:hAnsi="Bookman Old Style" w:cs="Times New Roman"/>
          <w:i/>
        </w:rPr>
      </w:pPr>
      <w:r w:rsidRPr="00C23395">
        <w:rPr>
          <w:rFonts w:ascii="Bookman Old Style" w:hAnsi="Bookman Old Style" w:cs="Times New Roman"/>
          <w:i/>
        </w:rPr>
        <w:lastRenderedPageBreak/>
        <w:t>Lesson Learnt</w:t>
      </w:r>
      <w:r w:rsidR="000B0E97" w:rsidRPr="00C23395">
        <w:rPr>
          <w:rFonts w:ascii="Bookman Old Style" w:hAnsi="Bookman Old Style" w:cs="Times New Roman"/>
          <w:i/>
        </w:rPr>
        <w:t xml:space="preserve"> 2</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Three students of the seventh semester were invited. They had just completed their teaching internship  in Thailand. They shared their teaching experiences in the country, highlighted the differences </w:t>
      </w:r>
      <w:r w:rsidR="000B0E97" w:rsidRPr="00C23395">
        <w:rPr>
          <w:rFonts w:ascii="Bookman Old Style" w:hAnsi="Bookman Old Style" w:cs="Times New Roman"/>
        </w:rPr>
        <w:t xml:space="preserve">of learning system </w:t>
      </w:r>
      <w:r w:rsidRPr="00C23395">
        <w:rPr>
          <w:rFonts w:ascii="Bookman Old Style" w:hAnsi="Bookman Old Style" w:cs="Times New Roman"/>
        </w:rPr>
        <w:t>they found</w:t>
      </w:r>
      <w:r w:rsidR="000B0E97" w:rsidRPr="00C23395">
        <w:rPr>
          <w:rFonts w:ascii="Bookman Old Style" w:hAnsi="Bookman Old Style" w:cs="Times New Roman"/>
        </w:rPr>
        <w:t>. The purpose of inviting them wa</w:t>
      </w:r>
      <w:r w:rsidRPr="00C23395">
        <w:rPr>
          <w:rFonts w:ascii="Bookman Old Style" w:hAnsi="Bookman Old Style" w:cs="Times New Roman"/>
        </w:rPr>
        <w:t xml:space="preserve">s to </w:t>
      </w:r>
      <w:r w:rsidR="00632D99">
        <w:rPr>
          <w:rFonts w:ascii="Bookman Old Style" w:hAnsi="Bookman Old Style" w:cs="Times New Roman"/>
        </w:rPr>
        <w:t>trigger</w:t>
      </w:r>
      <w:r w:rsidRPr="00C23395">
        <w:rPr>
          <w:rFonts w:ascii="Bookman Old Style" w:hAnsi="Bookman Old Style" w:cs="Times New Roman"/>
        </w:rPr>
        <w:t xml:space="preserve"> the pre-service teachers in order to be motivated to </w:t>
      </w:r>
      <w:r w:rsidR="00632D99">
        <w:rPr>
          <w:rFonts w:ascii="Bookman Old Style" w:hAnsi="Bookman Old Style" w:cs="Times New Roman"/>
        </w:rPr>
        <w:t xml:space="preserve">build their professionalism through </w:t>
      </w:r>
      <w:r w:rsidRPr="00C23395">
        <w:rPr>
          <w:rFonts w:ascii="Bookman Old Style" w:hAnsi="Bookman Old Style" w:cs="Times New Roman"/>
        </w:rPr>
        <w:t>join</w:t>
      </w:r>
      <w:r w:rsidR="00632D99">
        <w:rPr>
          <w:rFonts w:ascii="Bookman Old Style" w:hAnsi="Bookman Old Style" w:cs="Times New Roman"/>
        </w:rPr>
        <w:t>ing some challenging activities as</w:t>
      </w:r>
      <w:r w:rsidRPr="00C23395">
        <w:rPr>
          <w:rFonts w:ascii="Bookman Old Style" w:hAnsi="Bookman Old Style" w:cs="Times New Roman"/>
        </w:rPr>
        <w:t xml:space="preserve"> internship abroad, </w:t>
      </w:r>
      <w:r w:rsidR="00632D99">
        <w:rPr>
          <w:rFonts w:ascii="Bookman Old Style" w:hAnsi="Bookman Old Style" w:cs="Times New Roman"/>
        </w:rPr>
        <w:t xml:space="preserve">volunteering programs, etc. </w:t>
      </w:r>
      <w:r w:rsidRPr="00C23395">
        <w:rPr>
          <w:rFonts w:ascii="Bookman Old Style" w:hAnsi="Bookman Old Style" w:cs="Times New Roman"/>
        </w:rPr>
        <w:t>Picture 4.16 is the example of student’ notes on the matter.</w:t>
      </w:r>
    </w:p>
    <w:p w:rsidR="0068506D" w:rsidRPr="00C23395" w:rsidRDefault="0068506D" w:rsidP="00076E4D">
      <w:pPr>
        <w:spacing w:after="0" w:line="240" w:lineRule="auto"/>
        <w:ind w:firstLine="567"/>
        <w:jc w:val="both"/>
        <w:rPr>
          <w:rFonts w:ascii="Bookman Old Style" w:hAnsi="Bookman Old Style" w:cs="Times New Roman"/>
        </w:rPr>
      </w:pPr>
    </w:p>
    <w:p w:rsidR="002E23AC" w:rsidRPr="00C23395" w:rsidRDefault="002E23AC" w:rsidP="00076E4D">
      <w:pPr>
        <w:spacing w:after="0" w:line="240" w:lineRule="auto"/>
        <w:jc w:val="both"/>
        <w:rPr>
          <w:rFonts w:ascii="Bookman Old Style" w:hAnsi="Bookman Old Style" w:cs="Times New Roman"/>
          <w:noProof/>
        </w:rPr>
      </w:pPr>
    </w:p>
    <w:p w:rsidR="0068506D" w:rsidRPr="00C23395" w:rsidRDefault="0068506D" w:rsidP="002E23AC">
      <w:pPr>
        <w:spacing w:after="0" w:line="240" w:lineRule="auto"/>
        <w:ind w:firstLine="567"/>
        <w:jc w:val="both"/>
        <w:rPr>
          <w:rFonts w:ascii="Bookman Old Style" w:hAnsi="Bookman Old Style" w:cs="Times New Roman"/>
          <w:highlight w:val="yellow"/>
        </w:rPr>
      </w:pPr>
      <w:r w:rsidRPr="00C23395">
        <w:rPr>
          <w:rFonts w:ascii="Bookman Old Style" w:hAnsi="Bookman Old Style" w:cs="Times New Roman"/>
          <w:noProof/>
        </w:rPr>
        <w:drawing>
          <wp:inline distT="0" distB="0" distL="0" distR="0">
            <wp:extent cx="3691890" cy="404431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565" t="10832" r="1430" b="14121"/>
                    <a:stretch/>
                  </pic:blipFill>
                  <pic:spPr bwMode="auto">
                    <a:xfrm>
                      <a:off x="0" y="0"/>
                      <a:ext cx="3692466" cy="4044946"/>
                    </a:xfrm>
                    <a:prstGeom prst="rect">
                      <a:avLst/>
                    </a:prstGeom>
                    <a:noFill/>
                    <a:ln>
                      <a:noFill/>
                    </a:ln>
                    <a:extLst>
                      <a:ext uri="{53640926-AAD7-44D8-BBD7-CCE9431645EC}">
                        <a14:shadowObscured xmlns:a14="http://schemas.microsoft.com/office/drawing/2010/main"/>
                      </a:ext>
                    </a:extLst>
                  </pic:spPr>
                </pic:pic>
              </a:graphicData>
            </a:graphic>
          </wp:inline>
        </w:drawing>
      </w:r>
    </w:p>
    <w:p w:rsidR="0068506D" w:rsidRPr="00C23395" w:rsidRDefault="0068506D" w:rsidP="00076E4D">
      <w:pPr>
        <w:spacing w:after="0" w:line="240" w:lineRule="auto"/>
        <w:ind w:firstLine="567"/>
        <w:jc w:val="both"/>
        <w:rPr>
          <w:rFonts w:ascii="Bookman Old Style" w:hAnsi="Bookman Old Style" w:cs="Times New Roman"/>
        </w:rPr>
      </w:pPr>
    </w:p>
    <w:p w:rsidR="0068506D" w:rsidRPr="00C23395" w:rsidRDefault="0068506D" w:rsidP="002E23AC">
      <w:pPr>
        <w:spacing w:after="0" w:line="240" w:lineRule="auto"/>
        <w:ind w:firstLine="1560"/>
        <w:jc w:val="both"/>
        <w:rPr>
          <w:rFonts w:ascii="Bookman Old Style" w:hAnsi="Bookman Old Style" w:cs="Times New Roman"/>
        </w:rPr>
      </w:pPr>
      <w:r w:rsidRPr="00C23395">
        <w:rPr>
          <w:rFonts w:ascii="Bookman Old Style" w:hAnsi="Bookman Old Style" w:cs="Times New Roman"/>
        </w:rPr>
        <w:t xml:space="preserve">Figure </w:t>
      </w:r>
      <w:r w:rsidR="005D2568" w:rsidRPr="00C23395">
        <w:rPr>
          <w:rFonts w:ascii="Bookman Old Style" w:hAnsi="Bookman Old Style" w:cs="Times New Roman"/>
        </w:rPr>
        <w:t>8</w:t>
      </w:r>
      <w:r w:rsidR="000B0E97" w:rsidRPr="00C23395">
        <w:rPr>
          <w:rFonts w:ascii="Bookman Old Style" w:hAnsi="Bookman Old Style" w:cs="Times New Roman"/>
        </w:rPr>
        <w:t xml:space="preserve">. </w:t>
      </w:r>
      <w:r w:rsidRPr="00C23395">
        <w:rPr>
          <w:rFonts w:ascii="Bookman Old Style" w:hAnsi="Bookman Old Style" w:cs="Times New Roman"/>
        </w:rPr>
        <w:t xml:space="preserve"> Lesson Learnt from Senior</w:t>
      </w:r>
    </w:p>
    <w:p w:rsidR="002E23AC" w:rsidRPr="00C23395" w:rsidRDefault="002E23AC" w:rsidP="002E23AC">
      <w:pPr>
        <w:spacing w:after="0" w:line="240" w:lineRule="auto"/>
        <w:ind w:firstLine="1560"/>
        <w:jc w:val="both"/>
        <w:rPr>
          <w:rFonts w:ascii="Bookman Old Style" w:hAnsi="Bookman Old Style" w:cs="Times New Roman"/>
        </w:rPr>
      </w:pPr>
    </w:p>
    <w:p w:rsidR="0068506D" w:rsidRPr="00C23395" w:rsidRDefault="0068506D" w:rsidP="00076E4D">
      <w:pPr>
        <w:spacing w:after="0" w:line="240" w:lineRule="auto"/>
        <w:jc w:val="both"/>
        <w:rPr>
          <w:rFonts w:ascii="Bookman Old Style" w:hAnsi="Bookman Old Style" w:cs="Times New Roman"/>
          <w:b/>
        </w:rPr>
      </w:pPr>
      <w:r w:rsidRPr="00C23395">
        <w:rPr>
          <w:rFonts w:ascii="Bookman Old Style" w:hAnsi="Bookman Old Style" w:cs="Times New Roman"/>
          <w:b/>
        </w:rPr>
        <w:t>Post Course</w:t>
      </w:r>
    </w:p>
    <w:p w:rsidR="0068506D"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After joining a sequence of activities exposing the concepts and demonstrating the skills covering eight basic skills in teaching, teaching methods, process skills, and literacy in EFL class, the participants did the following activities: identifying the achievement of learning targets, identifying their self-preparedness, making second curriculum vitae, doing class reflection. </w:t>
      </w:r>
      <w:r w:rsidR="00667F86" w:rsidRPr="00C23395">
        <w:rPr>
          <w:rFonts w:ascii="Bookman Old Style" w:hAnsi="Bookman Old Style" w:cs="Times New Roman"/>
        </w:rPr>
        <w:t xml:space="preserve">Two </w:t>
      </w:r>
      <w:r w:rsidR="00E45FEB">
        <w:rPr>
          <w:rFonts w:ascii="Bookman Old Style" w:hAnsi="Bookman Old Style" w:cs="Times New Roman"/>
        </w:rPr>
        <w:t xml:space="preserve">samples of </w:t>
      </w:r>
      <w:r w:rsidR="00667F86" w:rsidRPr="00C23395">
        <w:rPr>
          <w:rFonts w:ascii="Bookman Old Style" w:hAnsi="Bookman Old Style" w:cs="Times New Roman"/>
        </w:rPr>
        <w:t xml:space="preserve">portfolio artifacts are provided in figure </w:t>
      </w:r>
      <w:r w:rsidR="008807FD" w:rsidRPr="00C23395">
        <w:rPr>
          <w:rFonts w:ascii="Bookman Old Style" w:hAnsi="Bookman Old Style" w:cs="Times New Roman"/>
        </w:rPr>
        <w:t>8 and 9.</w:t>
      </w:r>
    </w:p>
    <w:p w:rsidR="00E45FEB" w:rsidRPr="00C23395" w:rsidRDefault="00E45FEB" w:rsidP="00076E4D">
      <w:pPr>
        <w:spacing w:after="0" w:line="240" w:lineRule="auto"/>
        <w:ind w:firstLine="567"/>
        <w:jc w:val="both"/>
        <w:rPr>
          <w:rFonts w:ascii="Bookman Old Style" w:hAnsi="Bookman Old Style" w:cs="Times New Roman"/>
        </w:rPr>
      </w:pPr>
    </w:p>
    <w:p w:rsidR="0068506D" w:rsidRPr="00C23395" w:rsidRDefault="0068506D" w:rsidP="00076E4D">
      <w:pPr>
        <w:spacing w:after="0" w:line="240" w:lineRule="auto"/>
        <w:jc w:val="both"/>
        <w:rPr>
          <w:rFonts w:ascii="Bookman Old Style" w:hAnsi="Bookman Old Style" w:cs="Times New Roman"/>
          <w:i/>
        </w:rPr>
      </w:pPr>
      <w:r w:rsidRPr="00C23395">
        <w:rPr>
          <w:rFonts w:ascii="Bookman Old Style" w:hAnsi="Bookman Old Style" w:cs="Times New Roman"/>
          <w:i/>
        </w:rPr>
        <w:lastRenderedPageBreak/>
        <w:t>Identifying the Achievement of Learning Targets</w:t>
      </w:r>
      <w:r w:rsidR="00667F86" w:rsidRPr="00C23395">
        <w:rPr>
          <w:rFonts w:ascii="Bookman Old Style" w:hAnsi="Bookman Old Style" w:cs="Times New Roman"/>
          <w:i/>
        </w:rPr>
        <w:t xml:space="preserve"> </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Identifying the achievement of learning targets is a part of reflection. After setting the targets of learning in the beginning of the course, joining the course within one sem</w:t>
      </w:r>
      <w:r w:rsidR="004709B9" w:rsidRPr="00C23395">
        <w:rPr>
          <w:rFonts w:ascii="Bookman Old Style" w:hAnsi="Bookman Old Style" w:cs="Times New Roman"/>
        </w:rPr>
        <w:t>ester, the participants identified the</w:t>
      </w:r>
      <w:r w:rsidRPr="00C23395">
        <w:rPr>
          <w:rFonts w:ascii="Bookman Old Style" w:hAnsi="Bookman Old Style" w:cs="Times New Roman"/>
        </w:rPr>
        <w:t xml:space="preserve"> achievement</w:t>
      </w:r>
      <w:r w:rsidR="004709B9" w:rsidRPr="00C23395">
        <w:rPr>
          <w:rFonts w:ascii="Bookman Old Style" w:hAnsi="Bookman Old Style" w:cs="Times New Roman"/>
        </w:rPr>
        <w:t xml:space="preserve"> of the targets</w:t>
      </w:r>
      <w:r w:rsidRPr="00C23395">
        <w:rPr>
          <w:rFonts w:ascii="Bookman Old Style" w:hAnsi="Bookman Old Style" w:cs="Times New Roman"/>
        </w:rPr>
        <w:t>. Below is the example of the identification.</w:t>
      </w:r>
    </w:p>
    <w:p w:rsidR="0068506D" w:rsidRPr="00C23395" w:rsidRDefault="0068506D" w:rsidP="005D2568">
      <w:pPr>
        <w:spacing w:after="0" w:line="240" w:lineRule="auto"/>
        <w:ind w:firstLine="567"/>
        <w:jc w:val="both"/>
        <w:rPr>
          <w:rFonts w:ascii="Bookman Old Style" w:hAnsi="Bookman Old Style" w:cs="Times New Roman"/>
          <w:noProof/>
        </w:rPr>
      </w:pPr>
      <w:r w:rsidRPr="00C23395">
        <w:rPr>
          <w:rFonts w:ascii="Bookman Old Style" w:hAnsi="Bookman Old Style" w:cs="Times New Roman"/>
          <w:noProof/>
        </w:rPr>
        <w:drawing>
          <wp:inline distT="0" distB="0" distL="0" distR="0">
            <wp:extent cx="3810000" cy="46126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6509" t="432" r="2959" b="5400"/>
                    <a:stretch>
                      <a:fillRect/>
                    </a:stretch>
                  </pic:blipFill>
                  <pic:spPr bwMode="auto">
                    <a:xfrm>
                      <a:off x="0" y="0"/>
                      <a:ext cx="3810000" cy="4612640"/>
                    </a:xfrm>
                    <a:prstGeom prst="rect">
                      <a:avLst/>
                    </a:prstGeom>
                    <a:noFill/>
                    <a:ln>
                      <a:noFill/>
                    </a:ln>
                  </pic:spPr>
                </pic:pic>
              </a:graphicData>
            </a:graphic>
          </wp:inline>
        </w:drawing>
      </w:r>
    </w:p>
    <w:p w:rsidR="0068506D" w:rsidRPr="00C23395" w:rsidRDefault="0068506D" w:rsidP="00076E4D">
      <w:pPr>
        <w:spacing w:after="0" w:line="240" w:lineRule="auto"/>
        <w:ind w:firstLine="284"/>
        <w:jc w:val="both"/>
        <w:rPr>
          <w:rFonts w:ascii="Bookman Old Style" w:hAnsi="Bookman Old Style" w:cs="Times New Roman"/>
        </w:rPr>
      </w:pPr>
    </w:p>
    <w:p w:rsidR="0068506D" w:rsidRPr="00C23395" w:rsidRDefault="005D2568" w:rsidP="005D2568">
      <w:pPr>
        <w:spacing w:after="0" w:line="240" w:lineRule="auto"/>
        <w:ind w:firstLine="1134"/>
        <w:jc w:val="both"/>
        <w:rPr>
          <w:rFonts w:ascii="Bookman Old Style" w:hAnsi="Bookman Old Style" w:cs="Times New Roman"/>
        </w:rPr>
      </w:pPr>
      <w:r w:rsidRPr="00C23395">
        <w:rPr>
          <w:rFonts w:ascii="Bookman Old Style" w:hAnsi="Bookman Old Style" w:cs="Times New Roman"/>
        </w:rPr>
        <w:t>Figure 9</w:t>
      </w:r>
      <w:r w:rsidR="004709B9" w:rsidRPr="00C23395">
        <w:rPr>
          <w:rFonts w:ascii="Bookman Old Style" w:hAnsi="Bookman Old Style" w:cs="Times New Roman"/>
        </w:rPr>
        <w:t>.</w:t>
      </w:r>
      <w:r w:rsidR="0068506D" w:rsidRPr="00C23395">
        <w:rPr>
          <w:rFonts w:ascii="Bookman Old Style" w:hAnsi="Bookman Old Style" w:cs="Times New Roman"/>
        </w:rPr>
        <w:t xml:space="preserve">  The Achievement of Learning Target</w:t>
      </w:r>
    </w:p>
    <w:p w:rsidR="0068506D" w:rsidRPr="00C23395" w:rsidRDefault="0068506D" w:rsidP="00076E4D">
      <w:pPr>
        <w:spacing w:after="0" w:line="240" w:lineRule="auto"/>
        <w:ind w:firstLine="567"/>
        <w:jc w:val="both"/>
        <w:rPr>
          <w:rFonts w:ascii="Bookman Old Style" w:hAnsi="Bookman Old Style" w:cs="Times New Roman"/>
        </w:rPr>
      </w:pP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The </w:t>
      </w:r>
      <w:r w:rsidR="004709B9" w:rsidRPr="00C23395">
        <w:rPr>
          <w:rFonts w:ascii="Bookman Old Style" w:hAnsi="Bookman Old Style" w:cs="Times New Roman"/>
        </w:rPr>
        <w:t xml:space="preserve">above </w:t>
      </w:r>
      <w:r w:rsidRPr="00C23395">
        <w:rPr>
          <w:rFonts w:ascii="Bookman Old Style" w:hAnsi="Bookman Old Style" w:cs="Times New Roman"/>
        </w:rPr>
        <w:t xml:space="preserve">identification also </w:t>
      </w:r>
      <w:r w:rsidR="004709B9" w:rsidRPr="00C23395">
        <w:rPr>
          <w:rFonts w:ascii="Bookman Old Style" w:hAnsi="Bookman Old Style" w:cs="Times New Roman"/>
        </w:rPr>
        <w:t>represents</w:t>
      </w:r>
      <w:r w:rsidRPr="00C23395">
        <w:rPr>
          <w:rFonts w:ascii="Bookman Old Style" w:hAnsi="Bookman Old Style" w:cs="Times New Roman"/>
        </w:rPr>
        <w:t xml:space="preserve"> the pre-service teacher’s reflection. Below are the points of achievement:</w:t>
      </w:r>
    </w:p>
    <w:p w:rsidR="0068506D" w:rsidRPr="00C23395" w:rsidRDefault="0068506D" w:rsidP="00076E4D">
      <w:pPr>
        <w:numPr>
          <w:ilvl w:val="0"/>
          <w:numId w:val="8"/>
        </w:numPr>
        <w:spacing w:after="0" w:line="240" w:lineRule="auto"/>
        <w:ind w:left="426" w:hanging="284"/>
        <w:jc w:val="both"/>
        <w:rPr>
          <w:rFonts w:ascii="Bookman Old Style" w:hAnsi="Bookman Old Style" w:cs="Times New Roman"/>
        </w:rPr>
      </w:pPr>
      <w:r w:rsidRPr="00C23395">
        <w:rPr>
          <w:rFonts w:ascii="Bookman Old Style" w:hAnsi="Bookman Old Style" w:cs="Times New Roman"/>
        </w:rPr>
        <w:t>The lecturer’s and the peers’ feedbacks support</w:t>
      </w:r>
      <w:r w:rsidR="00E45FEB">
        <w:rPr>
          <w:rFonts w:ascii="Bookman Old Style" w:hAnsi="Bookman Old Style" w:cs="Times New Roman"/>
        </w:rPr>
        <w:t>ed</w:t>
      </w:r>
      <w:r w:rsidRPr="00C23395">
        <w:rPr>
          <w:rFonts w:ascii="Bookman Old Style" w:hAnsi="Bookman Old Style" w:cs="Times New Roman"/>
        </w:rPr>
        <w:t xml:space="preserve"> the development of the pre-service teacher’s planning competence. He could plan his mini teaching better, based on his target.</w:t>
      </w:r>
    </w:p>
    <w:p w:rsidR="0068506D" w:rsidRPr="00C23395" w:rsidRDefault="0068506D" w:rsidP="00076E4D">
      <w:pPr>
        <w:numPr>
          <w:ilvl w:val="0"/>
          <w:numId w:val="8"/>
        </w:numPr>
        <w:spacing w:after="0" w:line="240" w:lineRule="auto"/>
        <w:ind w:left="426" w:hanging="284"/>
        <w:jc w:val="both"/>
        <w:rPr>
          <w:rFonts w:ascii="Bookman Old Style" w:hAnsi="Bookman Old Style" w:cs="Times New Roman"/>
        </w:rPr>
      </w:pPr>
      <w:r w:rsidRPr="00C23395">
        <w:rPr>
          <w:rFonts w:ascii="Bookman Old Style" w:hAnsi="Bookman Old Style" w:cs="Times New Roman"/>
        </w:rPr>
        <w:t>The improvement of planning competence was not supported by good preparation. As the result, he could not demonstrate his mini teaching based on his plan.</w:t>
      </w:r>
    </w:p>
    <w:p w:rsidR="0068506D" w:rsidRPr="00C23395" w:rsidRDefault="0068506D" w:rsidP="00076E4D">
      <w:pPr>
        <w:numPr>
          <w:ilvl w:val="0"/>
          <w:numId w:val="8"/>
        </w:numPr>
        <w:spacing w:after="0" w:line="240" w:lineRule="auto"/>
        <w:ind w:left="426" w:hanging="284"/>
        <w:jc w:val="both"/>
        <w:rPr>
          <w:rFonts w:ascii="Bookman Old Style" w:hAnsi="Bookman Old Style" w:cs="Times New Roman"/>
        </w:rPr>
      </w:pPr>
      <w:r w:rsidRPr="00C23395">
        <w:rPr>
          <w:rFonts w:ascii="Bookman Old Style" w:hAnsi="Bookman Old Style" w:cs="Times New Roman"/>
        </w:rPr>
        <w:lastRenderedPageBreak/>
        <w:t>The familiarity of the pre-service teacher with the lecturer’s and the peers’ feedbacks, his positive response to the feedbacks brought the advancement of his confidence in demonstrating mini teaching. Although he still felt some weaknesses</w:t>
      </w:r>
      <w:r w:rsidR="00E45FEB">
        <w:rPr>
          <w:rFonts w:ascii="Bookman Old Style" w:hAnsi="Bookman Old Style" w:cs="Times New Roman"/>
        </w:rPr>
        <w:t xml:space="preserve"> in teaching</w:t>
      </w:r>
      <w:r w:rsidRPr="00C23395">
        <w:rPr>
          <w:rFonts w:ascii="Bookman Old Style" w:hAnsi="Bookman Old Style" w:cs="Times New Roman"/>
        </w:rPr>
        <w:t>, the micro teaching class had really culturalized lecturer’s and peers’ feedbacks.</w:t>
      </w:r>
    </w:p>
    <w:p w:rsidR="0068506D" w:rsidRPr="00E45FEB" w:rsidRDefault="0068506D" w:rsidP="00E45FEB">
      <w:pPr>
        <w:numPr>
          <w:ilvl w:val="0"/>
          <w:numId w:val="8"/>
        </w:numPr>
        <w:spacing w:after="0" w:line="240" w:lineRule="auto"/>
        <w:ind w:left="426" w:hanging="284"/>
        <w:jc w:val="both"/>
        <w:rPr>
          <w:rFonts w:ascii="Bookman Old Style" w:hAnsi="Bookman Old Style" w:cs="Times New Roman"/>
        </w:rPr>
      </w:pPr>
      <w:r w:rsidRPr="00C23395">
        <w:rPr>
          <w:rFonts w:ascii="Bookman Old Style" w:hAnsi="Bookman Old Style" w:cs="Times New Roman"/>
        </w:rPr>
        <w:t>The pre-service teacher</w:t>
      </w:r>
      <w:r w:rsidR="004709B9" w:rsidRPr="00C23395">
        <w:rPr>
          <w:rFonts w:ascii="Bookman Old Style" w:hAnsi="Bookman Old Style" w:cs="Times New Roman"/>
        </w:rPr>
        <w:t xml:space="preserve"> also made some improvement in his</w:t>
      </w:r>
      <w:r w:rsidRPr="00C23395">
        <w:rPr>
          <w:rFonts w:ascii="Bookman Old Style" w:hAnsi="Bookman Old Style" w:cs="Times New Roman"/>
        </w:rPr>
        <w:t xml:space="preserve"> teaching skill. It implied the improvement of implementing and assessing-evaluating competences.</w:t>
      </w:r>
      <w:r w:rsidR="00E45FEB">
        <w:rPr>
          <w:rFonts w:ascii="Bookman Old Style" w:hAnsi="Bookman Old Style" w:cs="Times New Roman"/>
        </w:rPr>
        <w:t xml:space="preserve"> </w:t>
      </w:r>
      <w:r w:rsidRPr="00E45FEB">
        <w:rPr>
          <w:rFonts w:ascii="Bookman Old Style" w:hAnsi="Bookman Old Style" w:cs="Times New Roman"/>
        </w:rPr>
        <w:t>The achievement above represents the meaningfulness of the class.</w:t>
      </w:r>
    </w:p>
    <w:p w:rsidR="005D2568" w:rsidRPr="00C23395" w:rsidRDefault="005D2568" w:rsidP="005D2568">
      <w:pPr>
        <w:spacing w:after="0" w:line="240" w:lineRule="auto"/>
        <w:jc w:val="both"/>
        <w:rPr>
          <w:rFonts w:ascii="Bookman Old Style" w:hAnsi="Bookman Old Style" w:cs="Times New Roman"/>
        </w:rPr>
      </w:pPr>
    </w:p>
    <w:p w:rsidR="0068506D" w:rsidRPr="00C23395" w:rsidRDefault="0068506D" w:rsidP="005D2568">
      <w:pPr>
        <w:spacing w:after="0" w:line="240" w:lineRule="auto"/>
        <w:jc w:val="both"/>
        <w:rPr>
          <w:rFonts w:ascii="Bookman Old Style" w:hAnsi="Bookman Old Style" w:cs="Times New Roman"/>
          <w:i/>
        </w:rPr>
      </w:pPr>
      <w:r w:rsidRPr="00C23395">
        <w:rPr>
          <w:rFonts w:ascii="Bookman Old Style" w:hAnsi="Bookman Old Style" w:cs="Times New Roman"/>
          <w:i/>
        </w:rPr>
        <w:t>Second Curriculum Vitae</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shd w:val="clear" w:color="auto" w:fill="FFFFFF"/>
        </w:rPr>
        <w:t>Curriculum vitae is a document highlighting someone’s professional and academic history in detail.</w:t>
      </w:r>
      <w:r w:rsidRPr="00C23395">
        <w:rPr>
          <w:rFonts w:ascii="Bookman Old Style" w:hAnsi="Bookman Old Style" w:cs="Times New Roman"/>
        </w:rPr>
        <w:t xml:space="preserve"> It is </w:t>
      </w:r>
      <w:r w:rsidRPr="00C23395">
        <w:rPr>
          <w:rFonts w:ascii="Bookman Old Style" w:hAnsi="Bookman Old Style" w:cs="Times New Roman"/>
          <w:shd w:val="clear" w:color="auto" w:fill="FFFFFF"/>
        </w:rPr>
        <w:t>a detailed biographical overview of the owner's education, professional experience, and other information that demonstrates the person's professional qualifications.</w:t>
      </w:r>
      <w:r w:rsidRPr="00C23395">
        <w:rPr>
          <w:rFonts w:ascii="Bookman Old Style" w:hAnsi="Bookman Old Style" w:cs="Times New Roman"/>
        </w:rPr>
        <w:t xml:space="preserve"> </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One of the indicators of the improvement of the pre-service teachers’ soft and hard skill is the addition of their experiences in terms of joining organization,  internship, events or competition, passing skill courses, etc. </w:t>
      </w:r>
      <w:r w:rsidR="00C534AF">
        <w:rPr>
          <w:rFonts w:ascii="Bookman Old Style" w:hAnsi="Bookman Old Style" w:cs="Times New Roman"/>
        </w:rPr>
        <w:t>the</w:t>
      </w:r>
      <w:r w:rsidRPr="00C23395">
        <w:rPr>
          <w:rFonts w:ascii="Bookman Old Style" w:hAnsi="Bookman Old Style" w:cs="Times New Roman"/>
        </w:rPr>
        <w:t xml:space="preserve"> skills support the success of doing their job as teachers. </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One of the skills demanded in this era is Information and Communication Technology (ICT). In line with industry revolution, 21</w:t>
      </w:r>
      <w:r w:rsidRPr="00C23395">
        <w:rPr>
          <w:rFonts w:ascii="Bookman Old Style" w:hAnsi="Bookman Old Style" w:cs="Times New Roman"/>
          <w:vertAlign w:val="superscript"/>
        </w:rPr>
        <w:t>st</w:t>
      </w:r>
      <w:r w:rsidRPr="00C23395">
        <w:rPr>
          <w:rFonts w:ascii="Bookman Old Style" w:hAnsi="Bookman Old Style" w:cs="Times New Roman"/>
        </w:rPr>
        <w:t xml:space="preserve"> century learning also considers the contribution of technology to educational field, there is an education platform called Education 4.0. This platform focuses on learning management which helps students improve their skills through implementing a new technology resulting from the society change </w:t>
      </w:r>
      <w:r w:rsidR="009B2217" w:rsidRPr="00C23395">
        <w:rPr>
          <w:rFonts w:ascii="Bookman Old Style" w:hAnsi="Bookman Old Style" w:cs="Times New Roman"/>
        </w:rPr>
        <w:t>(Puncreobutr, cited in</w:t>
      </w:r>
      <w:r w:rsidR="00644FF3" w:rsidRPr="00C23395">
        <w:rPr>
          <w:rFonts w:ascii="Bookman Old Style" w:hAnsi="Bookman Old Style" w:cs="Times New Roman"/>
        </w:rPr>
        <w:t xml:space="preserve"> </w:t>
      </w:r>
      <w:r w:rsidR="00644FF3" w:rsidRPr="00C23395">
        <w:rPr>
          <w:rFonts w:ascii="Bookman Old Style" w:hAnsi="Bookman Old Style" w:cs="Times New Roman"/>
        </w:rPr>
        <w:fldChar w:fldCharType="begin" w:fldLock="1"/>
      </w:r>
      <w:r w:rsidR="009B2217" w:rsidRPr="00C23395">
        <w:rPr>
          <w:rFonts w:ascii="Bookman Old Style" w:hAnsi="Bookman Old Style" w:cs="Times New Roman"/>
        </w:rPr>
        <w:instrText>ADDIN CSL_CITATION {"citationItems":[{"id":"ITEM-1","itemData":{"DOI":"10.31002/metathesis.v2i1.676","ISSN":"2580-2712","abstract":"&lt;p align=\"center\"&gt;&lt;strong&gt;Abstract &lt;/strong&gt;&lt;/p&gt;&lt;p&gt;Education 4.0 is a new paradigm in educational context in which it focuses on the innovation and maximizes the use of information, internet, and technology. This new paradigm is currently promoted in many subjects, including English subjects in English Education Study Program of Universitas Tidar. One of the subjects that promote Education 4.0 is English for Survival. Therefore, this study reports to explore the challenges in promoting Education 4.0 in English for Survival classes. This study uses qualitative research in the form of case study. The participants of this study are the lecturers and the students of English for Survival classes. The instruments of data collection are questionnaire and interview. The finding shows that three challenges revealed in promoting Education 4.0 in which they cover lecturer’s teaching technique, students’ speaking skill, and facilities. Besides, the lecturers and the students need to highlight those challenges and solve those problems. All in all, against all the odds of promoting Education 4.0, the lecturers and students need to apply Education 4.0 in order to help the students to compete in the era of 4.0.&lt;/p&gt;&lt;p&gt; &lt;/p&gt;&lt;p&gt;&lt;strong&gt;Keywords: &lt;/strong&gt;Education 4.0, speaking, autonomous learning, perceptions &lt;/p&gt;","author":[{"dropping-particle":"","family":"Anggraeni","given":"Candradewi Wahyu","non-dropping-particle":"","parse-names":false,"suffix":""}],"container-title":"Metathesis: Journal of English Language, Literature, and Teaching","id":"ITEM-1","issue":"1","issued":{"date-parts":[["2018"]]},"page":"12","title":"Promoting Education 4.0 in English for Survival Class: What are the Challenges?","type":"article-journal","volume":"2"},"uris":["http://www.mendeley.com/documents/?uuid=15b7467b-e19d-4cb4-8f17-2e25e37ec6ed"]}],"mendeley":{"formattedCitation":"(Anggraeni, 2018)","manualFormatting":"Anggraeni, 2018)","plainTextFormattedCitation":"(Anggraeni, 2018)","previouslyFormattedCitation":"(Anggraeni, 2018)"},"properties":{"noteIndex":0},"schema":"https://github.com/citation-style-language/schema/raw/master/csl-citation.json"}</w:instrText>
      </w:r>
      <w:r w:rsidR="00644FF3" w:rsidRPr="00C23395">
        <w:rPr>
          <w:rFonts w:ascii="Bookman Old Style" w:hAnsi="Bookman Old Style" w:cs="Times New Roman"/>
        </w:rPr>
        <w:fldChar w:fldCharType="separate"/>
      </w:r>
      <w:r w:rsidR="00644FF3" w:rsidRPr="00C23395">
        <w:rPr>
          <w:rFonts w:ascii="Bookman Old Style" w:hAnsi="Bookman Old Style" w:cs="Times New Roman"/>
          <w:noProof/>
        </w:rPr>
        <w:t>Anggraeni, 2018)</w:t>
      </w:r>
      <w:r w:rsidR="00644FF3" w:rsidRPr="00C23395">
        <w:rPr>
          <w:rFonts w:ascii="Bookman Old Style" w:hAnsi="Bookman Old Style" w:cs="Times New Roman"/>
        </w:rPr>
        <w:fldChar w:fldCharType="end"/>
      </w:r>
      <w:r w:rsidRPr="00C23395">
        <w:rPr>
          <w:rFonts w:ascii="Bookman Old Style" w:hAnsi="Bookman Old Style" w:cs="Times New Roman"/>
        </w:rPr>
        <w:t>. Consequently, teachers and students must be familiar with new technology. An inve</w:t>
      </w:r>
      <w:r w:rsidR="009B2217" w:rsidRPr="00C23395">
        <w:rPr>
          <w:rFonts w:ascii="Bookman Old Style" w:hAnsi="Bookman Old Style" w:cs="Times New Roman"/>
        </w:rPr>
        <w:t>stigation carried out by</w:t>
      </w:r>
      <w:r w:rsidRPr="00C23395">
        <w:rPr>
          <w:rFonts w:ascii="Bookman Old Style" w:hAnsi="Bookman Old Style" w:cs="Times New Roman"/>
        </w:rPr>
        <w:t xml:space="preserve"> </w:t>
      </w:r>
      <w:r w:rsidR="009B2217" w:rsidRPr="00C23395">
        <w:rPr>
          <w:rFonts w:ascii="Bookman Old Style" w:hAnsi="Bookman Old Style" w:cs="Times New Roman"/>
        </w:rPr>
        <w:fldChar w:fldCharType="begin" w:fldLock="1"/>
      </w:r>
      <w:r w:rsidR="009B2217" w:rsidRPr="00C23395">
        <w:rPr>
          <w:rFonts w:ascii="Bookman Old Style" w:hAnsi="Bookman Old Style" w:cs="Times New Roman"/>
        </w:rPr>
        <w:instrText>ADDIN CSL_CITATION {"citationItems":[{"id":"ITEM-1","itemData":{"DOI":"10.15639/teflinjournal.v29i2/177-193","ISSN":"23562641","abstract":"This study investigates teachers’ views on the role of technology in building their creativity during teaching practices within the context of Indonesian higher education. An exploratory mixed methods design was employed by interviewing 20 EFL teachers about the role of technology in teachers’ creativity and administering a creativity questionnaire to 175 teachers. The findings revealed that teachers are aware of the importance of technology in creativity. Technology appears to help them explore their creativity and encourages learners’ creativity in a way that it helps transfer their creativity into reality, makes the activities more authentic, and provides teaching materials on various topics. However, there is no clear evidence about how these teachers use technology in their actual classrooms. In general, the way in which technology was utilized in teaching was limited and largely influenced by other factors, such as teachers’ willingness to learn, students’ participation, frequent interaction, and cooperation. This implies the need for future research to investigate the creative pedagogy of technology use in the classroom to contribute to improving classroom practices with regard to creativity and technology use.","author":[{"dropping-particle":"","family":"Fitriah","given":"","non-dropping-particle":"","parse-names":false,"suffix":""}],"container-title":"Teflin Journal","id":"ITEM-1","issue":"2","issued":{"date-parts":[["2018"]]},"page":"177-193","title":"The role of technology in teachers’ creativity development in english teaching practices","type":"article-journal","volume":"29"},"uris":["http://www.mendeley.com/documents/?uuid=559f18ac-64a6-4e04-9e76-8276780c3428"]}],"mendeley":{"formattedCitation":"(Fitriah, 2018)","plainTextFormattedCitation":"(Fitriah, 2018)","previouslyFormattedCitation":"(Fitriah, 2018)"},"properties":{"noteIndex":0},"schema":"https://github.com/citation-style-language/schema/raw/master/csl-citation.json"}</w:instrText>
      </w:r>
      <w:r w:rsidR="009B2217" w:rsidRPr="00C23395">
        <w:rPr>
          <w:rFonts w:ascii="Bookman Old Style" w:hAnsi="Bookman Old Style" w:cs="Times New Roman"/>
        </w:rPr>
        <w:fldChar w:fldCharType="separate"/>
      </w:r>
      <w:r w:rsidR="009B2217" w:rsidRPr="00C23395">
        <w:rPr>
          <w:rFonts w:ascii="Bookman Old Style" w:hAnsi="Bookman Old Style" w:cs="Times New Roman"/>
          <w:noProof/>
        </w:rPr>
        <w:t>(Fitriah, 2018)</w:t>
      </w:r>
      <w:r w:rsidR="009B2217" w:rsidRPr="00C23395">
        <w:rPr>
          <w:rFonts w:ascii="Bookman Old Style" w:hAnsi="Bookman Old Style" w:cs="Times New Roman"/>
        </w:rPr>
        <w:fldChar w:fldCharType="end"/>
      </w:r>
      <w:r w:rsidR="009B2217" w:rsidRPr="00C23395">
        <w:rPr>
          <w:rFonts w:ascii="Bookman Old Style" w:hAnsi="Bookman Old Style" w:cs="Times New Roman"/>
        </w:rPr>
        <w:t xml:space="preserve"> </w:t>
      </w:r>
      <w:r w:rsidRPr="00C23395">
        <w:rPr>
          <w:rFonts w:ascii="Bookman Old Style" w:hAnsi="Bookman Old Style" w:cs="Times New Roman"/>
        </w:rPr>
        <w:t>through interviewing 201 EFL teachers discovered that the teachers were aware of the importance of technology to help them explore their creativity and to encourage learners’ creativity in a way that it helped transfer thei</w:t>
      </w:r>
      <w:r w:rsidR="009B2217" w:rsidRPr="00C23395">
        <w:rPr>
          <w:rFonts w:ascii="Bookman Old Style" w:hAnsi="Bookman Old Style" w:cs="Times New Roman"/>
        </w:rPr>
        <w:t>r creativity.</w:t>
      </w:r>
      <w:r w:rsidRPr="00C23395">
        <w:rPr>
          <w:rFonts w:ascii="Bookman Old Style" w:hAnsi="Bookman Old Style" w:cs="Times New Roman"/>
        </w:rPr>
        <w:t xml:space="preserve"> </w:t>
      </w:r>
      <w:r w:rsidR="009B2217" w:rsidRPr="00C23395">
        <w:rPr>
          <w:rFonts w:ascii="Bookman Old Style" w:hAnsi="Bookman Old Style" w:cs="Times New Roman"/>
        </w:rPr>
        <w:fldChar w:fldCharType="begin" w:fldLock="1"/>
      </w:r>
      <w:r w:rsidR="004824C8" w:rsidRPr="00C23395">
        <w:rPr>
          <w:rFonts w:ascii="Bookman Old Style" w:hAnsi="Bookman Old Style" w:cs="Times New Roman"/>
        </w:rPr>
        <w:instrText>ADDIN CSL_CITATION {"citationItems":[{"id":"ITEM-1","itemData":{"DOI":"10.15639/teflinjournal.v29i2/293-306","ISSN":"23562641","abstract":"It is generally accepted that effective teacher professional development is critical to effective educational improvements and reforms of any educational institution. However, a conventional form of teacher professional development is constrained by time and space and, more often than not, there is a lack of perpetual support to teachers in the wake of a training program. An alternative way of teacher professional development therefore needs to be sought. This article argues that social media and all its facets open up new avenues for sustainable professional development and life-long learning in which case support can be obtained through virtual learning communities.","author":[{"dropping-particle":"","family":"Alberth","given":"","non-dropping-particle":"","parse-names":false,"suffix":""},{"dropping-particle":"","family":"Mursalim","given":"","non-dropping-particle":"","parse-names":false,"suffix":""},{"dropping-particle":"","family":"Siam","given":"","non-dropping-particle":"","parse-names":false,"suffix":""},{"dropping-particle":"","family":"Suardika","given":"I. Ketut","non-dropping-particle":"","parse-names":false,"suffix":""},{"dropping-particle":"","family":"Ino","given":"La","non-dropping-particle":"","parse-names":false,"suffix":""}],"container-title":"Teflin Journal","id":"ITEM-1","issue":"2","issued":{"date-parts":[["2018"]]},"page":"293-306","title":"Social media as a conduit for teacher professional development in the digital era: Myths, promises or realities?","type":"article-journal","volume":"29"},"uris":["http://www.mendeley.com/documents/?uuid=5e921d51-98fd-4ec2-8e1c-d38d4583e018"]}],"mendeley":{"formattedCitation":"(Alberth, Mursalim, Siam, Suardika, &amp; Ino, 2018)","manualFormatting":"Alberth, Mursalim, Siam, Suardika, &amp; Ino (2018)","plainTextFormattedCitation":"(Alberth, Mursalim, Siam, Suardika, &amp; Ino, 2018)","previouslyFormattedCitation":"(Alberth, Mursalim, Siam, Suardika, &amp; Ino, 2018)"},"properties":{"noteIndex":0},"schema":"https://github.com/citation-style-language/schema/raw/master/csl-citation.json"}</w:instrText>
      </w:r>
      <w:r w:rsidR="009B2217" w:rsidRPr="00C23395">
        <w:rPr>
          <w:rFonts w:ascii="Bookman Old Style" w:hAnsi="Bookman Old Style" w:cs="Times New Roman"/>
        </w:rPr>
        <w:fldChar w:fldCharType="separate"/>
      </w:r>
      <w:r w:rsidR="009B2217" w:rsidRPr="00C23395">
        <w:rPr>
          <w:rFonts w:ascii="Bookman Old Style" w:hAnsi="Bookman Old Style" w:cs="Times New Roman"/>
          <w:noProof/>
        </w:rPr>
        <w:t>Alberth, Mursalim, Siam, Suardika, &amp; Ino (2018)</w:t>
      </w:r>
      <w:r w:rsidR="009B2217" w:rsidRPr="00C23395">
        <w:rPr>
          <w:rFonts w:ascii="Bookman Old Style" w:hAnsi="Bookman Old Style" w:cs="Times New Roman"/>
        </w:rPr>
        <w:fldChar w:fldCharType="end"/>
      </w:r>
      <w:r w:rsidR="009B2217" w:rsidRPr="00C23395">
        <w:rPr>
          <w:rFonts w:ascii="Bookman Old Style" w:hAnsi="Bookman Old Style" w:cs="Times New Roman"/>
        </w:rPr>
        <w:t xml:space="preserve"> </w:t>
      </w:r>
      <w:r w:rsidRPr="00C23395">
        <w:rPr>
          <w:rFonts w:ascii="Bookman Old Style" w:hAnsi="Bookman Old Style" w:cs="Times New Roman"/>
        </w:rPr>
        <w:t>also argued that social media and its facets open up new conduit for sustainable life-long learning.</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The integration of 21</w:t>
      </w:r>
      <w:r w:rsidRPr="00C23395">
        <w:rPr>
          <w:rFonts w:ascii="Bookman Old Style" w:hAnsi="Bookman Old Style" w:cs="Times New Roman"/>
          <w:vertAlign w:val="superscript"/>
        </w:rPr>
        <w:t>st</w:t>
      </w:r>
      <w:r w:rsidRPr="00C23395">
        <w:rPr>
          <w:rFonts w:ascii="Bookman Old Style" w:hAnsi="Bookman Old Style" w:cs="Times New Roman"/>
        </w:rPr>
        <w:t xml:space="preserve"> century skills mainly deals with learning ability and innovation comprising critical thinking, problem solving, innovation, creativity, communication, and collaboration (Wang, 2014, cited </w:t>
      </w:r>
      <w:r w:rsidR="00866D1F" w:rsidRPr="00C23395">
        <w:rPr>
          <w:rFonts w:ascii="Bookman Old Style" w:hAnsi="Bookman Old Style" w:cs="Times New Roman"/>
        </w:rPr>
        <w:t xml:space="preserve">in </w:t>
      </w:r>
      <w:r w:rsidR="00866D1F" w:rsidRPr="00C23395">
        <w:rPr>
          <w:rFonts w:ascii="Bookman Old Style" w:hAnsi="Bookman Old Style" w:cs="Times New Roman"/>
        </w:rPr>
        <w:fldChar w:fldCharType="begin" w:fldLock="1"/>
      </w:r>
      <w:r w:rsidR="00BA77CF" w:rsidRPr="00C23395">
        <w:rPr>
          <w:rFonts w:ascii="Bookman Old Style" w:hAnsi="Bookman Old Style" w:cs="Times New Roman"/>
        </w:rPr>
        <w:instrText>ADDIN CSL_CITATION {"citationItems":[{"id":"ITEM-1","itemData":{"DOI":"10.5539/elt.v10n10p102","ISSN":"1916-4742","abstract":"Several changes have occurred over the past century in the education system of Saudi Arabia. The changes have largely been associated with the fact that in the 21st century, information and communication technology is highly applied in the learning process, thereby leading to a major transformation of the process. The application of information and communication technology has also transformed interactions and rapidly changed the learning process, giving a new meaning to social interactions. Enterprises that operate in the information age enjoy information interchange, collaboration, and adoption and application of innovative tendencies and shared decision-making. Students’ demands have changed in that they no longer hope for middle-class success or application of routine skills, but they measure success in terms of ability to share, communicate and apply information to arrive at solutions to complex problems. The changing learning environment requires that the teaching staff learns new tendencies and skills that they can apply to cope with the ever-changing learner and general society expectations. Teachers’ competence at work is measured in terms of their ability to improve the power of technology in enhancing creation of new knowledge. Therefore, leaders of teacher education programs are responsible for developing sustainable programs that allow for teacher education. Training has become part of the ethics of the teaching profession, and members of the teaching staff must be ready for training throughout their profession. This paper will shed light on the training program of faculty members in two well-known universities in the United States: the University of Maryland &amp; George Mason University, as an attempt to compare the above educational establishments with the conditions of training of faculty members of King Saud University in Saudi Arabia to suggest a training plan to develop training programs in KSU. It is time when leaders in educator preparation should critically reexamine their roles in the 21st century knowledge and skills whose landscape has largely changed.","author":[{"dropping-particle":"","family":"Asowayan","given":"Alaa A.","non-dropping-particle":"","parse-names":false,"suffix":""},{"dropping-particle":"","family":"Ashreef","given":"Sammar Y.","non-dropping-particle":"","parse-names":false,"suffix":""},{"dropping-particle":"","family":"Aljasser","given":"Haya S.","non-dropping-particle":"","parse-names":false,"suffix":""}],"container-title":"English Language Teaching","id":"ITEM-1","issue":"10","issued":{"date-parts":[["2017"]]},"page":"102","title":"The Modern Trends and Applications in the Development of Academic Staff in the University of Maryland &amp; George Mason University","type":"article-journal","volume":"10"},"uris":["http://www.mendeley.com/documents/?uuid=22e6227f-adda-4894-9060-2c62815ea93f"]}],"mendeley":{"formattedCitation":"(Asowayan, Ashreef, &amp; Aljasser, 2017)","manualFormatting":"Asowayan et al., 2017)","plainTextFormattedCitation":"(Asowayan, Ashreef, &amp; Aljasser, 2017)","previouslyFormattedCitation":"(Asowayan, Ashreef, &amp; Aljasser, 2017)"},"properties":{"noteIndex":0},"schema":"https://github.com/citation-style-language/schema/raw/master/csl-citation.json"}</w:instrText>
      </w:r>
      <w:r w:rsidR="00866D1F" w:rsidRPr="00C23395">
        <w:rPr>
          <w:rFonts w:ascii="Bookman Old Style" w:hAnsi="Bookman Old Style" w:cs="Times New Roman"/>
        </w:rPr>
        <w:fldChar w:fldCharType="separate"/>
      </w:r>
      <w:r w:rsidR="00866D1F" w:rsidRPr="00C23395">
        <w:rPr>
          <w:rFonts w:ascii="Bookman Old Style" w:hAnsi="Bookman Old Style" w:cs="Times New Roman"/>
          <w:noProof/>
        </w:rPr>
        <w:t>Asowayan et al., 2017)</w:t>
      </w:r>
      <w:r w:rsidR="00866D1F" w:rsidRPr="00C23395">
        <w:rPr>
          <w:rFonts w:ascii="Bookman Old Style" w:hAnsi="Bookman Old Style" w:cs="Times New Roman"/>
        </w:rPr>
        <w:fldChar w:fldCharType="end"/>
      </w:r>
      <w:r w:rsidRPr="00C23395">
        <w:rPr>
          <w:rFonts w:ascii="Bookman Old Style" w:hAnsi="Bookman Old Style" w:cs="Times New Roman"/>
        </w:rPr>
        <w:t xml:space="preserve">. Integrating the skills, teachers need to be good at designing and implementing student-centered learning, employing information technology to facilitate learning. Teachers must be prepared for more complex work environment, have good literacy in the use of information and communication technology. Hence, participating actively in learning communities is advisable to tap their competence, “to embrace career-long learning as part of their professional ethics” (Gearhart 2010, cited </w:t>
      </w:r>
      <w:r w:rsidR="00866D1F" w:rsidRPr="00C23395">
        <w:rPr>
          <w:rFonts w:ascii="Bookman Old Style" w:hAnsi="Bookman Old Style" w:cs="Times New Roman"/>
        </w:rPr>
        <w:t xml:space="preserve">in </w:t>
      </w:r>
      <w:r w:rsidR="00866D1F" w:rsidRPr="00C23395">
        <w:rPr>
          <w:rFonts w:ascii="Bookman Old Style" w:hAnsi="Bookman Old Style" w:cs="Times New Roman"/>
        </w:rPr>
        <w:fldChar w:fldCharType="begin" w:fldLock="1"/>
      </w:r>
      <w:r w:rsidR="00866D1F" w:rsidRPr="00C23395">
        <w:rPr>
          <w:rFonts w:ascii="Bookman Old Style" w:hAnsi="Bookman Old Style" w:cs="Times New Roman"/>
        </w:rPr>
        <w:instrText>ADDIN CSL_CITATION {"citationItems":[{"id":"ITEM-1","itemData":{"DOI":"10.5539/elt.v10n10p102","ISSN":"1916-4742","abstract":"Several changes have occurred over the past century in the education system of Saudi Arabia. The changes have largely been associated with the fact that in the 21st century, information and communication technology is highly applied in the learning process, thereby leading to a major transformation of the process. The application of information and communication technology has also transformed interactions and rapidly changed the learning process, giving a new meaning to social interactions. Enterprises that operate in the information age enjoy information interchange, collaboration, and adoption and application of innovative tendencies and shared decision-making. Students’ demands have changed in that they no longer hope for middle-class success or application of routine skills, but they measure success in terms of ability to share, communicate and apply information to arrive at solutions to complex problems. The changing learning environment requires that the teaching staff learns new tendencies and skills that they can apply to cope with the ever-changing learner and general society expectations. Teachers’ competence at work is measured in terms of their ability to improve the power of technology in enhancing creation of new knowledge. Therefore, leaders of teacher education programs are responsible for developing sustainable programs that allow for teacher education. Training has become part of the ethics of the teaching profession, and members of the teaching staff must be ready for training throughout their profession. This paper will shed light on the training program of faculty members in two well-known universities in the United States: the University of Maryland &amp; George Mason University, as an attempt to compare the above educational establishments with the conditions of training of faculty members of King Saud University in Saudi Arabia to suggest a training plan to develop training programs in KSU. It is time when leaders in educator preparation should critically reexamine their roles in the 21st century knowledge and skills whose landscape has largely changed.","author":[{"dropping-particle":"","family":"Asowayan","given":"Alaa A.","non-dropping-particle":"","parse-names":false,"suffix":""},{"dropping-particle":"","family":"Ashreef","given":"Sammar Y.","non-dropping-particle":"","parse-names":false,"suffix":""},{"dropping-particle":"","family":"Aljasser","given":"Haya S.","non-dropping-particle":"","parse-names":false,"suffix":""}],"container-title":"English Language Teaching","id":"ITEM-1","issue":"10","issued":{"date-parts":[["2017"]]},"page":"102","title":"The Modern Trends and Applications in the Development of Academic Staff in the University of Maryland &amp; George Mason University","type":"article-journal","volume":"10"},"uris":["http://www.mendeley.com/documents/?uuid=22e6227f-adda-4894-9060-2c62815ea93f"]}],"mendeley":{"formattedCitation":"(Asowayan et al., 2017)","manualFormatting":"Asowayan et al., 2017)","plainTextFormattedCitation":"(Asowayan et al., 2017)","previouslyFormattedCitation":"(Asowayan et al., 2017)"},"properties":{"noteIndex":0},"schema":"https://github.com/citation-style-language/schema/raw/master/csl-citation.json"}</w:instrText>
      </w:r>
      <w:r w:rsidR="00866D1F" w:rsidRPr="00C23395">
        <w:rPr>
          <w:rFonts w:ascii="Bookman Old Style" w:hAnsi="Bookman Old Style" w:cs="Times New Roman"/>
        </w:rPr>
        <w:fldChar w:fldCharType="separate"/>
      </w:r>
      <w:r w:rsidR="00866D1F" w:rsidRPr="00C23395">
        <w:rPr>
          <w:rFonts w:ascii="Bookman Old Style" w:hAnsi="Bookman Old Style" w:cs="Times New Roman"/>
          <w:noProof/>
        </w:rPr>
        <w:t>Asowayan et al., 2017)</w:t>
      </w:r>
      <w:r w:rsidR="00866D1F" w:rsidRPr="00C23395">
        <w:rPr>
          <w:rFonts w:ascii="Bookman Old Style" w:hAnsi="Bookman Old Style" w:cs="Times New Roman"/>
        </w:rPr>
        <w:fldChar w:fldCharType="end"/>
      </w:r>
      <w:r w:rsidRPr="00C23395">
        <w:rPr>
          <w:rFonts w:ascii="Bookman Old Style" w:hAnsi="Bookman Old Style" w:cs="Times New Roman"/>
        </w:rPr>
        <w:t xml:space="preserve">. </w:t>
      </w:r>
      <w:r w:rsidR="008807FD" w:rsidRPr="00C23395">
        <w:rPr>
          <w:rFonts w:ascii="Bookman Old Style" w:hAnsi="Bookman Old Style" w:cs="Times New Roman"/>
        </w:rPr>
        <w:t>The pre-s</w:t>
      </w:r>
      <w:r w:rsidRPr="00C23395">
        <w:rPr>
          <w:rFonts w:ascii="Bookman Old Style" w:hAnsi="Bookman Old Style" w:cs="Times New Roman"/>
        </w:rPr>
        <w:t>ervice teachers’ experiences joining events, competition, internship, etc. is a kind of joining learning community. Many lesson learnt makes them knowledgable, skillful, and psychologically mature.</w:t>
      </w: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bCs/>
        </w:rPr>
        <w:lastRenderedPageBreak/>
        <w:t>In addition, Learnovation (</w:t>
      </w:r>
      <w:r w:rsidR="004824C8" w:rsidRPr="00C23395">
        <w:rPr>
          <w:rFonts w:ascii="Bookman Old Style" w:hAnsi="Bookman Old Style" w:cs="Times New Roman"/>
          <w:bCs/>
        </w:rPr>
        <w:t>cited in</w:t>
      </w:r>
      <w:r w:rsidR="00DF0726" w:rsidRPr="00C23395">
        <w:rPr>
          <w:rFonts w:ascii="Bookman Old Style" w:hAnsi="Bookman Old Style" w:cs="Times New Roman"/>
          <w:bCs/>
        </w:rPr>
        <w:t xml:space="preserve"> </w:t>
      </w:r>
      <w:r w:rsidR="004824C8" w:rsidRPr="00C23395">
        <w:rPr>
          <w:rFonts w:ascii="Bookman Old Style" w:hAnsi="Bookman Old Style" w:cs="Times New Roman"/>
          <w:bCs/>
        </w:rPr>
        <w:fldChar w:fldCharType="begin" w:fldLock="1"/>
      </w:r>
      <w:r w:rsidR="00866D1F" w:rsidRPr="00C23395">
        <w:rPr>
          <w:rFonts w:ascii="Bookman Old Style" w:hAnsi="Bookman Old Style" w:cs="Times New Roman"/>
          <w:bCs/>
        </w:rPr>
        <w:instrText>ADDIN CSL_CITATION {"citationItems":[{"id":"ITEM-1","itemData":{"author":[{"dropping-particle":"","family":"Hakim","given":"Muhammad Lintang Islami","non-dropping-particle":"","parse-names":false,"suffix":""}],"container-title":"LET: Linguistics, Literature and English Teaching Journal","id":"ITEM-1","issue":"1","issued":{"date-parts":[["2018"]]},"page":"1-14","title":"Thinking maps - An effective viual strategy EFL/ESL for learners in 21st century learning","type":"article-journal","volume":"8"},"uris":["http://www.mendeley.com/documents/?uuid=36765e2a-44e1-4fdf-ac38-68a4382ea93b"]}],"mendeley":{"formattedCitation":"(Hakim, 2018)","manualFormatting":"Hakim, 2018)","plainTextFormattedCitation":"(Hakim, 2018)","previouslyFormattedCitation":"(Hakim, 2018)"},"properties":{"noteIndex":0},"schema":"https://github.com/citation-style-language/schema/raw/master/csl-citation.json"}</w:instrText>
      </w:r>
      <w:r w:rsidR="004824C8" w:rsidRPr="00C23395">
        <w:rPr>
          <w:rFonts w:ascii="Bookman Old Style" w:hAnsi="Bookman Old Style" w:cs="Times New Roman"/>
          <w:bCs/>
        </w:rPr>
        <w:fldChar w:fldCharType="separate"/>
      </w:r>
      <w:r w:rsidR="004824C8" w:rsidRPr="00C23395">
        <w:rPr>
          <w:rFonts w:ascii="Bookman Old Style" w:hAnsi="Bookman Old Style" w:cs="Times New Roman"/>
          <w:bCs/>
          <w:noProof/>
        </w:rPr>
        <w:t>Hakim, 2018)</w:t>
      </w:r>
      <w:r w:rsidR="004824C8" w:rsidRPr="00C23395">
        <w:rPr>
          <w:rFonts w:ascii="Bookman Old Style" w:hAnsi="Bookman Old Style" w:cs="Times New Roman"/>
          <w:bCs/>
        </w:rPr>
        <w:fldChar w:fldCharType="end"/>
      </w:r>
      <w:r w:rsidR="004824C8" w:rsidRPr="00C23395">
        <w:rPr>
          <w:rFonts w:ascii="Bookman Old Style" w:hAnsi="Bookman Old Style" w:cs="Times New Roman"/>
          <w:bCs/>
        </w:rPr>
        <w:t xml:space="preserve"> </w:t>
      </w:r>
      <w:r w:rsidRPr="00C23395">
        <w:rPr>
          <w:rFonts w:ascii="Bookman Old Style" w:hAnsi="Bookman Old Style" w:cs="Times New Roman"/>
          <w:bCs/>
        </w:rPr>
        <w:t xml:space="preserve">reminds some skills that have to be considered </w:t>
      </w:r>
      <w:r w:rsidRPr="00C23395">
        <w:rPr>
          <w:rFonts w:ascii="Bookman Old Style" w:hAnsi="Bookman Old Style" w:cs="Times New Roman"/>
        </w:rPr>
        <w:t xml:space="preserve">in the twenty-first century workplace. Such skills are personal skills (initiative, resilience, responsibility, risk-taking and creativity), social skills (teamwork, networking, empathy and compassion) and learning skills (managing, organizing, and metacognitive skills). The skills may be maximally got from their experiences joining positive activities in any supporting community. </w:t>
      </w:r>
    </w:p>
    <w:p w:rsidR="0068506D" w:rsidRDefault="00DF0726"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Figure 9</w:t>
      </w:r>
      <w:r w:rsidR="0068506D" w:rsidRPr="00C23395">
        <w:rPr>
          <w:rFonts w:ascii="Bookman Old Style" w:hAnsi="Bookman Old Style" w:cs="Times New Roman"/>
        </w:rPr>
        <w:t xml:space="preserve"> provides a sample of CV 2. Compared with CV 1</w:t>
      </w:r>
      <w:r w:rsidRPr="00C23395">
        <w:rPr>
          <w:rFonts w:ascii="Bookman Old Style" w:hAnsi="Bookman Old Style" w:cs="Times New Roman"/>
        </w:rPr>
        <w:t>,</w:t>
      </w:r>
      <w:r w:rsidR="0068506D" w:rsidRPr="00C23395">
        <w:rPr>
          <w:rFonts w:ascii="Bookman Old Style" w:hAnsi="Bookman Old Style" w:cs="Times New Roman"/>
        </w:rPr>
        <w:t xml:space="preserve"> CV 2 implies the development of hard and soft skills of the owner</w:t>
      </w:r>
      <w:r w:rsidRPr="00C23395">
        <w:rPr>
          <w:rFonts w:ascii="Bookman Old Style" w:hAnsi="Bookman Old Style" w:cs="Times New Roman"/>
        </w:rPr>
        <w:t xml:space="preserve"> (figure 10 &amp;11)</w:t>
      </w:r>
      <w:r w:rsidR="0068506D" w:rsidRPr="00C23395">
        <w:rPr>
          <w:rFonts w:ascii="Bookman Old Style" w:hAnsi="Bookman Old Style" w:cs="Times New Roman"/>
        </w:rPr>
        <w:t xml:space="preserve">. </w:t>
      </w:r>
    </w:p>
    <w:p w:rsidR="00C534AF" w:rsidRPr="00C23395" w:rsidRDefault="00C534AF" w:rsidP="00076E4D">
      <w:pPr>
        <w:spacing w:after="0" w:line="240" w:lineRule="auto"/>
        <w:ind w:firstLine="567"/>
        <w:jc w:val="both"/>
        <w:rPr>
          <w:rFonts w:ascii="Bookman Old Style" w:hAnsi="Bookman Old Style" w:cs="Times New Roman"/>
          <w:vertAlign w:val="superscript"/>
        </w:rPr>
      </w:pPr>
    </w:p>
    <w:p w:rsidR="0068506D" w:rsidRPr="00C23395" w:rsidRDefault="0068506D" w:rsidP="005D2568">
      <w:pPr>
        <w:spacing w:after="0" w:line="240" w:lineRule="auto"/>
        <w:ind w:firstLine="567"/>
        <w:jc w:val="both"/>
        <w:rPr>
          <w:rFonts w:ascii="Bookman Old Style" w:hAnsi="Bookman Old Style" w:cs="Times New Roman"/>
        </w:rPr>
      </w:pPr>
      <w:r w:rsidRPr="00C23395">
        <w:rPr>
          <w:rFonts w:ascii="Bookman Old Style" w:hAnsi="Bookman Old Style" w:cs="Times New Roman"/>
          <w:noProof/>
        </w:rPr>
        <w:drawing>
          <wp:inline distT="0" distB="0" distL="0" distR="0">
            <wp:extent cx="3876040" cy="53498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6040" cy="5349875"/>
                    </a:xfrm>
                    <a:prstGeom prst="rect">
                      <a:avLst/>
                    </a:prstGeom>
                    <a:noFill/>
                    <a:ln>
                      <a:noFill/>
                    </a:ln>
                  </pic:spPr>
                </pic:pic>
              </a:graphicData>
            </a:graphic>
          </wp:inline>
        </w:drawing>
      </w:r>
    </w:p>
    <w:p w:rsidR="0068506D" w:rsidRPr="00C23395" w:rsidRDefault="0068506D" w:rsidP="005D2568">
      <w:pPr>
        <w:spacing w:after="0" w:line="240" w:lineRule="auto"/>
        <w:ind w:firstLine="1985"/>
        <w:jc w:val="both"/>
        <w:rPr>
          <w:rFonts w:ascii="Bookman Old Style" w:hAnsi="Bookman Old Style" w:cs="Times New Roman"/>
        </w:rPr>
      </w:pPr>
      <w:r w:rsidRPr="00C23395">
        <w:rPr>
          <w:rFonts w:ascii="Bookman Old Style" w:hAnsi="Bookman Old Style" w:cs="Times New Roman"/>
        </w:rPr>
        <w:t xml:space="preserve">Figure </w:t>
      </w:r>
      <w:r w:rsidR="005D2568" w:rsidRPr="00C23395">
        <w:rPr>
          <w:rFonts w:ascii="Bookman Old Style" w:hAnsi="Bookman Old Style" w:cs="Times New Roman"/>
        </w:rPr>
        <w:t>10</w:t>
      </w:r>
      <w:r w:rsidR="00DF0726" w:rsidRPr="00C23395">
        <w:rPr>
          <w:rFonts w:ascii="Bookman Old Style" w:hAnsi="Bookman Old Style" w:cs="Times New Roman"/>
        </w:rPr>
        <w:t>.</w:t>
      </w:r>
      <w:r w:rsidRPr="00C23395">
        <w:rPr>
          <w:rFonts w:ascii="Bookman Old Style" w:hAnsi="Bookman Old Style" w:cs="Times New Roman"/>
        </w:rPr>
        <w:t xml:space="preserve">  Sample of CV 2</w:t>
      </w:r>
    </w:p>
    <w:p w:rsidR="0068506D" w:rsidRPr="00C23395" w:rsidRDefault="0068506D" w:rsidP="00076E4D">
      <w:pPr>
        <w:spacing w:after="0" w:line="240" w:lineRule="auto"/>
        <w:ind w:firstLine="567"/>
        <w:jc w:val="both"/>
        <w:rPr>
          <w:rFonts w:ascii="Bookman Old Style" w:hAnsi="Bookman Old Style" w:cs="Times New Roman"/>
        </w:rPr>
      </w:pPr>
    </w:p>
    <w:p w:rsidR="0068506D" w:rsidRPr="00C23395" w:rsidRDefault="0068506D" w:rsidP="00076E4D">
      <w:pPr>
        <w:spacing w:after="0" w:line="240" w:lineRule="auto"/>
        <w:ind w:firstLine="567"/>
        <w:jc w:val="both"/>
        <w:rPr>
          <w:rFonts w:ascii="Bookman Old Style" w:hAnsi="Bookman Old Style" w:cs="Times New Roman"/>
        </w:rPr>
      </w:pPr>
      <w:r w:rsidRPr="00C23395">
        <w:rPr>
          <w:rFonts w:ascii="Bookman Old Style" w:hAnsi="Bookman Old Style" w:cs="Times New Roman"/>
        </w:rPr>
        <w:t xml:space="preserve">The difference lies on achievements. CV 1 only lists five, whereas CV two lists eleven. Within one semester, six additional achievements are made. The </w:t>
      </w:r>
      <w:r w:rsidRPr="00C23395">
        <w:rPr>
          <w:rFonts w:ascii="Bookman Old Style" w:hAnsi="Bookman Old Style" w:cs="Times New Roman"/>
        </w:rPr>
        <w:lastRenderedPageBreak/>
        <w:t>achievements represent the owner’s  soft and hard skills, which support his competences as a pre-service teacher. The comparison is shown in the figures below.</w:t>
      </w:r>
    </w:p>
    <w:p w:rsidR="0068506D" w:rsidRPr="00C23395" w:rsidRDefault="0068506D" w:rsidP="00076E4D">
      <w:pPr>
        <w:spacing w:after="0" w:line="240" w:lineRule="auto"/>
        <w:ind w:firstLine="567"/>
        <w:jc w:val="both"/>
        <w:rPr>
          <w:rFonts w:ascii="Bookman Old Style" w:hAnsi="Bookman Old Style" w:cs="Times New Roman"/>
        </w:rPr>
      </w:pPr>
    </w:p>
    <w:p w:rsidR="0068506D" w:rsidRPr="00C23395" w:rsidRDefault="00DF0726" w:rsidP="00076E4D">
      <w:pPr>
        <w:spacing w:after="0" w:line="240" w:lineRule="auto"/>
        <w:ind w:firstLine="567"/>
        <w:jc w:val="both"/>
        <w:rPr>
          <w:rFonts w:ascii="Bookman Old Style" w:hAnsi="Bookman Old Style" w:cs="Times New Roman"/>
          <w:noProof/>
        </w:rPr>
      </w:pPr>
      <w:r w:rsidRPr="00C23395">
        <w:rPr>
          <w:rFonts w:ascii="Bookman Old Style" w:hAnsi="Bookman Old Style" w:cs="Times New Roman"/>
          <w:noProof/>
        </w:rPr>
        <w:drawing>
          <wp:inline distT="0" distB="0" distL="0" distR="0" wp14:anchorId="1C367534" wp14:editId="703B13D2">
            <wp:extent cx="2105025" cy="133096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41516" t="67682" r="558" b="2028"/>
                    <a:stretch>
                      <a:fillRect/>
                    </a:stretch>
                  </pic:blipFill>
                  <pic:spPr bwMode="auto">
                    <a:xfrm>
                      <a:off x="0" y="0"/>
                      <a:ext cx="2105025" cy="1330960"/>
                    </a:xfrm>
                    <a:prstGeom prst="rect">
                      <a:avLst/>
                    </a:prstGeom>
                    <a:noFill/>
                    <a:ln>
                      <a:noFill/>
                    </a:ln>
                  </pic:spPr>
                </pic:pic>
              </a:graphicData>
            </a:graphic>
          </wp:inline>
        </w:drawing>
      </w:r>
      <w:r w:rsidRPr="00C23395">
        <w:rPr>
          <w:rFonts w:ascii="Bookman Old Style" w:hAnsi="Bookman Old Style" w:cs="Times New Roman"/>
          <w:noProof/>
        </w:rPr>
        <w:t xml:space="preserve">                       </w:t>
      </w:r>
      <w:r w:rsidR="0068506D" w:rsidRPr="00C23395">
        <w:rPr>
          <w:rFonts w:ascii="Bookman Old Style" w:hAnsi="Bookman Old Style" w:cs="Times New Roman"/>
          <w:noProof/>
        </w:rPr>
        <w:drawing>
          <wp:inline distT="0" distB="0" distL="0" distR="0">
            <wp:extent cx="2115185" cy="22726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40942" t="56644" r="4521" b="842"/>
                    <a:stretch>
                      <a:fillRect/>
                    </a:stretch>
                  </pic:blipFill>
                  <pic:spPr bwMode="auto">
                    <a:xfrm>
                      <a:off x="0" y="0"/>
                      <a:ext cx="2115185" cy="2272665"/>
                    </a:xfrm>
                    <a:prstGeom prst="rect">
                      <a:avLst/>
                    </a:prstGeom>
                    <a:noFill/>
                    <a:ln>
                      <a:noFill/>
                    </a:ln>
                  </pic:spPr>
                </pic:pic>
              </a:graphicData>
            </a:graphic>
          </wp:inline>
        </w:drawing>
      </w:r>
    </w:p>
    <w:p w:rsidR="0068506D" w:rsidRPr="00C23395" w:rsidRDefault="005D2568" w:rsidP="00076E4D">
      <w:pPr>
        <w:spacing w:after="0" w:line="240" w:lineRule="auto"/>
        <w:ind w:firstLine="567"/>
        <w:jc w:val="both"/>
        <w:rPr>
          <w:rFonts w:ascii="Bookman Old Style" w:hAnsi="Bookman Old Style" w:cs="Times New Roman"/>
          <w:noProof/>
        </w:rPr>
      </w:pPr>
      <w:r w:rsidRPr="00C23395">
        <w:rPr>
          <w:rFonts w:ascii="Bookman Old Style" w:hAnsi="Bookman Old Style" w:cs="Times New Roman"/>
          <w:noProof/>
        </w:rPr>
        <w:t>Figure 11</w:t>
      </w:r>
      <w:r w:rsidR="00DF0726" w:rsidRPr="00C23395">
        <w:rPr>
          <w:rFonts w:ascii="Bookman Old Style" w:hAnsi="Bookman Old Style" w:cs="Times New Roman"/>
          <w:noProof/>
        </w:rPr>
        <w:t xml:space="preserve"> The Achievement in CV 1 </w:t>
      </w:r>
      <w:r w:rsidR="004A77B1" w:rsidRPr="00C23395">
        <w:rPr>
          <w:rFonts w:ascii="Bookman Old Style" w:hAnsi="Bookman Old Style" w:cs="Times New Roman"/>
          <w:noProof/>
        </w:rPr>
        <w:t xml:space="preserve">        </w:t>
      </w:r>
      <w:r w:rsidRPr="00C23395">
        <w:rPr>
          <w:rFonts w:ascii="Bookman Old Style" w:hAnsi="Bookman Old Style" w:cs="Times New Roman"/>
          <w:noProof/>
        </w:rPr>
        <w:t xml:space="preserve">Figure 12 </w:t>
      </w:r>
      <w:r w:rsidR="0068506D" w:rsidRPr="00C23395">
        <w:rPr>
          <w:rFonts w:ascii="Bookman Old Style" w:hAnsi="Bookman Old Style" w:cs="Times New Roman"/>
          <w:noProof/>
        </w:rPr>
        <w:t xml:space="preserve">The Achievement in CV 2 </w:t>
      </w:r>
    </w:p>
    <w:p w:rsidR="000A3863" w:rsidRPr="00C23395" w:rsidRDefault="000A3863" w:rsidP="00076E4D">
      <w:pPr>
        <w:pStyle w:val="JUDULSUB"/>
        <w:spacing w:before="0" w:beforeAutospacing="0" w:after="0" w:afterAutospacing="0" w:line="240" w:lineRule="auto"/>
        <w:jc w:val="both"/>
        <w:rPr>
          <w:rFonts w:ascii="Bookman Old Style" w:hAnsi="Bookman Old Style" w:cs="Times New Roman"/>
          <w:color w:val="auto"/>
          <w:sz w:val="22"/>
          <w:szCs w:val="22"/>
        </w:rPr>
      </w:pPr>
    </w:p>
    <w:p w:rsidR="000A3863" w:rsidRPr="00C23395" w:rsidRDefault="00657A7B" w:rsidP="00076E4D">
      <w:pPr>
        <w:pStyle w:val="JUDULSUB"/>
        <w:spacing w:before="0" w:beforeAutospacing="0" w:after="0" w:afterAutospacing="0" w:line="240" w:lineRule="auto"/>
        <w:jc w:val="both"/>
        <w:rPr>
          <w:rFonts w:ascii="Bookman Old Style" w:hAnsi="Bookman Old Style" w:cs="Times New Roman"/>
          <w:color w:val="auto"/>
          <w:sz w:val="22"/>
          <w:szCs w:val="22"/>
        </w:rPr>
      </w:pPr>
      <w:r w:rsidRPr="00C23395">
        <w:rPr>
          <w:rFonts w:ascii="Bookman Old Style" w:hAnsi="Bookman Old Style" w:cs="Times New Roman"/>
          <w:color w:val="auto"/>
          <w:sz w:val="22"/>
          <w:szCs w:val="22"/>
        </w:rPr>
        <w:t xml:space="preserve">CONCLUSION </w:t>
      </w:r>
    </w:p>
    <w:p w:rsidR="004A77B1" w:rsidRPr="00C23395" w:rsidRDefault="000A3863" w:rsidP="00076E4D">
      <w:pPr>
        <w:pStyle w:val="JUDULSUB"/>
        <w:spacing w:before="0" w:beforeAutospacing="0" w:after="0" w:afterAutospacing="0" w:line="240" w:lineRule="auto"/>
        <w:ind w:firstLine="567"/>
        <w:jc w:val="both"/>
        <w:rPr>
          <w:rFonts w:ascii="Bookman Old Style" w:hAnsi="Bookman Old Style" w:cs="Times New Roman"/>
          <w:b w:val="0"/>
          <w:bCs w:val="0"/>
          <w:color w:val="auto"/>
          <w:sz w:val="22"/>
          <w:szCs w:val="22"/>
        </w:rPr>
      </w:pPr>
      <w:r w:rsidRPr="00C23395">
        <w:rPr>
          <w:rFonts w:ascii="Bookman Old Style" w:hAnsi="Bookman Old Style" w:cs="Times New Roman"/>
          <w:b w:val="0"/>
          <w:bCs w:val="0"/>
          <w:color w:val="auto"/>
          <w:sz w:val="22"/>
          <w:szCs w:val="22"/>
        </w:rPr>
        <w:t xml:space="preserve">This study </w:t>
      </w:r>
      <w:r w:rsidR="004A77B1" w:rsidRPr="00C23395">
        <w:rPr>
          <w:rFonts w:ascii="Bookman Old Style" w:hAnsi="Bookman Old Style" w:cs="Times New Roman"/>
          <w:b w:val="0"/>
          <w:bCs w:val="0"/>
          <w:color w:val="auto"/>
          <w:sz w:val="22"/>
          <w:szCs w:val="22"/>
        </w:rPr>
        <w:t>present</w:t>
      </w:r>
      <w:r w:rsidRPr="00C23395">
        <w:rPr>
          <w:rFonts w:ascii="Bookman Old Style" w:hAnsi="Bookman Old Style" w:cs="Times New Roman"/>
          <w:b w:val="0"/>
          <w:bCs w:val="0"/>
          <w:color w:val="auto"/>
          <w:sz w:val="22"/>
          <w:szCs w:val="22"/>
        </w:rPr>
        <w:t xml:space="preserve">s general overview about </w:t>
      </w:r>
      <w:r w:rsidR="004A77B1" w:rsidRPr="00C23395">
        <w:rPr>
          <w:rFonts w:ascii="Bookman Old Style" w:hAnsi="Bookman Old Style" w:cs="Times New Roman"/>
          <w:b w:val="0"/>
          <w:bCs w:val="0"/>
          <w:color w:val="auto"/>
          <w:sz w:val="22"/>
          <w:szCs w:val="22"/>
        </w:rPr>
        <w:t>portfolio artifacts in EFL Micro Teaching class which implements Multi-layered Peer Coaching (MPC). The assessment is employed in the pre-, main, and post course. Most of the artifacts results in collaboration activities through peer learning, peer teaching, and peer correction, which are parts of MPC.</w:t>
      </w:r>
    </w:p>
    <w:p w:rsidR="000A3863" w:rsidRPr="00C23395" w:rsidRDefault="00A47F8A" w:rsidP="00076E4D">
      <w:pPr>
        <w:pStyle w:val="JUDULSUB"/>
        <w:spacing w:before="0" w:beforeAutospacing="0" w:after="0" w:afterAutospacing="0" w:line="240" w:lineRule="auto"/>
        <w:ind w:firstLine="567"/>
        <w:jc w:val="both"/>
        <w:rPr>
          <w:rFonts w:ascii="Bookman Old Style" w:hAnsi="Bookman Old Style" w:cs="Times New Roman"/>
          <w:b w:val="0"/>
          <w:bCs w:val="0"/>
          <w:color w:val="auto"/>
          <w:sz w:val="22"/>
          <w:szCs w:val="22"/>
        </w:rPr>
      </w:pPr>
      <w:r w:rsidRPr="00C23395">
        <w:rPr>
          <w:rFonts w:ascii="Bookman Old Style" w:hAnsi="Bookman Old Style" w:cs="Times New Roman"/>
          <w:b w:val="0"/>
          <w:bCs w:val="0"/>
          <w:color w:val="auto"/>
          <w:sz w:val="22"/>
          <w:szCs w:val="22"/>
        </w:rPr>
        <w:t>Some improvements for the betterment of portfolio assessment implementation are needed. The teacher educator’s comments need to be more comprehensive. The process of producing the artifact also needs more control to make sure the preservice teachers work on track and produce accurate portfolio artifacts.</w:t>
      </w:r>
      <w:r w:rsidR="000A3863" w:rsidRPr="00C23395">
        <w:rPr>
          <w:rFonts w:ascii="Bookman Old Style" w:hAnsi="Bookman Old Style" w:cs="Times New Roman"/>
          <w:b w:val="0"/>
          <w:bCs w:val="0"/>
          <w:color w:val="auto"/>
          <w:sz w:val="22"/>
          <w:szCs w:val="22"/>
        </w:rPr>
        <w:t xml:space="preserve"> </w:t>
      </w:r>
    </w:p>
    <w:p w:rsidR="00657A7B" w:rsidRPr="00C23395" w:rsidRDefault="00657A7B" w:rsidP="00657A7B">
      <w:pPr>
        <w:pStyle w:val="JUDULSUB"/>
        <w:jc w:val="center"/>
        <w:rPr>
          <w:rFonts w:ascii="Bookman Old Style" w:hAnsi="Bookman Old Style" w:cs="Times New Roman"/>
          <w:color w:val="auto"/>
          <w:sz w:val="22"/>
          <w:szCs w:val="22"/>
        </w:rPr>
      </w:pPr>
    </w:p>
    <w:p w:rsidR="00657A7B" w:rsidRPr="00C23395" w:rsidRDefault="00657A7B" w:rsidP="00657A7B">
      <w:pPr>
        <w:pStyle w:val="JUDULSUB"/>
        <w:jc w:val="center"/>
        <w:rPr>
          <w:rFonts w:ascii="Bookman Old Style" w:hAnsi="Bookman Old Style" w:cs="Times New Roman"/>
          <w:color w:val="auto"/>
          <w:sz w:val="22"/>
          <w:szCs w:val="22"/>
        </w:rPr>
      </w:pPr>
    </w:p>
    <w:p w:rsidR="00657A7B" w:rsidRPr="00C23395" w:rsidRDefault="00657A7B" w:rsidP="00657A7B">
      <w:pPr>
        <w:pStyle w:val="JUDULSUB"/>
        <w:jc w:val="center"/>
        <w:rPr>
          <w:rFonts w:ascii="Bookman Old Style" w:hAnsi="Bookman Old Style" w:cs="Times New Roman"/>
          <w:color w:val="auto"/>
          <w:sz w:val="22"/>
          <w:szCs w:val="22"/>
        </w:rPr>
      </w:pPr>
    </w:p>
    <w:p w:rsidR="00657A7B" w:rsidRPr="00C23395" w:rsidRDefault="00657A7B" w:rsidP="00657A7B">
      <w:pPr>
        <w:pStyle w:val="JUDULSUB"/>
        <w:jc w:val="center"/>
        <w:rPr>
          <w:rFonts w:ascii="Bookman Old Style" w:hAnsi="Bookman Old Style" w:cs="Times New Roman"/>
          <w:color w:val="auto"/>
          <w:sz w:val="22"/>
          <w:szCs w:val="22"/>
        </w:rPr>
      </w:pPr>
    </w:p>
    <w:p w:rsidR="00657A7B" w:rsidRPr="00C23395" w:rsidRDefault="00657A7B" w:rsidP="00657A7B">
      <w:pPr>
        <w:pStyle w:val="JUDULSUB"/>
        <w:jc w:val="center"/>
        <w:rPr>
          <w:rFonts w:ascii="Bookman Old Style" w:hAnsi="Bookman Old Style" w:cs="Times New Roman"/>
          <w:color w:val="auto"/>
          <w:sz w:val="22"/>
          <w:szCs w:val="22"/>
        </w:rPr>
      </w:pPr>
    </w:p>
    <w:p w:rsidR="00657A7B" w:rsidRPr="00C23395" w:rsidRDefault="00657A7B" w:rsidP="00657A7B">
      <w:pPr>
        <w:pStyle w:val="JUDULSUB"/>
        <w:jc w:val="center"/>
        <w:rPr>
          <w:rFonts w:ascii="Bookman Old Style" w:hAnsi="Bookman Old Style" w:cs="Times New Roman"/>
          <w:color w:val="auto"/>
          <w:sz w:val="22"/>
          <w:szCs w:val="22"/>
        </w:rPr>
      </w:pPr>
    </w:p>
    <w:p w:rsidR="00657A7B" w:rsidRPr="00C23395" w:rsidRDefault="00657A7B" w:rsidP="00657A7B">
      <w:pPr>
        <w:pStyle w:val="JUDULSUB"/>
        <w:jc w:val="center"/>
        <w:rPr>
          <w:rFonts w:ascii="Bookman Old Style" w:hAnsi="Bookman Old Style" w:cs="Times New Roman"/>
          <w:color w:val="auto"/>
          <w:sz w:val="22"/>
          <w:szCs w:val="22"/>
        </w:rPr>
      </w:pPr>
    </w:p>
    <w:p w:rsidR="00657A7B" w:rsidRPr="00C23395" w:rsidRDefault="00657A7B" w:rsidP="00657A7B">
      <w:pPr>
        <w:pStyle w:val="JUDULSUB"/>
        <w:jc w:val="center"/>
        <w:rPr>
          <w:rFonts w:ascii="Bookman Old Style" w:hAnsi="Bookman Old Style" w:cs="Times New Roman"/>
          <w:color w:val="auto"/>
          <w:sz w:val="22"/>
          <w:szCs w:val="22"/>
        </w:rPr>
      </w:pPr>
    </w:p>
    <w:p w:rsidR="000A3863" w:rsidRPr="00C23395" w:rsidRDefault="00657A7B" w:rsidP="00657A7B">
      <w:pPr>
        <w:pStyle w:val="JUDULSUB"/>
        <w:jc w:val="both"/>
        <w:rPr>
          <w:rFonts w:ascii="Bookman Old Style" w:hAnsi="Bookman Old Style" w:cs="Times New Roman"/>
          <w:color w:val="auto"/>
          <w:sz w:val="22"/>
          <w:szCs w:val="22"/>
        </w:rPr>
      </w:pPr>
      <w:r w:rsidRPr="00C23395">
        <w:rPr>
          <w:rFonts w:ascii="Bookman Old Style" w:hAnsi="Bookman Old Style" w:cs="Times New Roman"/>
          <w:color w:val="auto"/>
          <w:sz w:val="22"/>
          <w:szCs w:val="22"/>
        </w:rPr>
        <w:t>REFERENCES</w:t>
      </w:r>
    </w:p>
    <w:p w:rsidR="00EF4EC9" w:rsidRPr="00C23395" w:rsidRDefault="00BA77CF"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rPr>
        <w:fldChar w:fldCharType="begin" w:fldLock="1"/>
      </w:r>
      <w:r w:rsidRPr="00C23395">
        <w:rPr>
          <w:rFonts w:ascii="Bookman Old Style" w:hAnsi="Bookman Old Style" w:cs="Times New Roman"/>
        </w:rPr>
        <w:instrText xml:space="preserve">ADDIN Mendeley Bibliography CSL_BIBLIOGRAPHY </w:instrText>
      </w:r>
      <w:r w:rsidRPr="00C23395">
        <w:rPr>
          <w:rFonts w:ascii="Bookman Old Style" w:hAnsi="Bookman Old Style" w:cs="Times New Roman"/>
        </w:rPr>
        <w:fldChar w:fldCharType="separate"/>
      </w:r>
      <w:r w:rsidR="00EF4EC9" w:rsidRPr="00C23395">
        <w:rPr>
          <w:rFonts w:ascii="Bookman Old Style" w:hAnsi="Bookman Old Style" w:cs="Times New Roman"/>
          <w:noProof/>
        </w:rPr>
        <w:t xml:space="preserve">Alberth, Mursalim, Siam, Suardika, I. K., &amp; Ino, L. (2018). Social media as a conduit for teacher professional development in the digital era: Myths, promises or realities? </w:t>
      </w:r>
      <w:r w:rsidR="00EF4EC9" w:rsidRPr="00C23395">
        <w:rPr>
          <w:rFonts w:ascii="Bookman Old Style" w:hAnsi="Bookman Old Style" w:cs="Times New Roman"/>
          <w:i/>
          <w:iCs/>
          <w:noProof/>
        </w:rPr>
        <w:t>Teflin Journal</w:t>
      </w:r>
      <w:r w:rsidR="00EF4EC9" w:rsidRPr="00C23395">
        <w:rPr>
          <w:rFonts w:ascii="Bookman Old Style" w:hAnsi="Bookman Old Style" w:cs="Times New Roman"/>
          <w:noProof/>
        </w:rPr>
        <w:t xml:space="preserve">, </w:t>
      </w:r>
      <w:r w:rsidR="00EF4EC9" w:rsidRPr="00C23395">
        <w:rPr>
          <w:rFonts w:ascii="Bookman Old Style" w:hAnsi="Bookman Old Style" w:cs="Times New Roman"/>
          <w:i/>
          <w:iCs/>
          <w:noProof/>
        </w:rPr>
        <w:t>29</w:t>
      </w:r>
      <w:r w:rsidR="00EF4EC9" w:rsidRPr="00C23395">
        <w:rPr>
          <w:rFonts w:ascii="Bookman Old Style" w:hAnsi="Bookman Old Style" w:cs="Times New Roman"/>
          <w:noProof/>
        </w:rPr>
        <w:t>(2), 293–306. https://doi.org/10.15639/teflinjournal.v29i2/293-306</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Anderson, L. W., Krathwohl Peter W Airasian, D. R., Cruikshank, K. A., Mayer, R. E., Pintrich, P. R., Raths, J., &amp; Wittrock, M. C. (2001). </w:t>
      </w:r>
      <w:r w:rsidRPr="00C23395">
        <w:rPr>
          <w:rFonts w:ascii="Bookman Old Style" w:hAnsi="Bookman Old Style" w:cs="Times New Roman"/>
          <w:i/>
          <w:iCs/>
          <w:noProof/>
        </w:rPr>
        <w:t>Taxonomy for_ Assessing a Revision 0F Bl00M’S Tax0N0My 0F Educati0Nal Objectives</w:t>
      </w:r>
      <w:r w:rsidRPr="00C23395">
        <w:rPr>
          <w:rFonts w:ascii="Bookman Old Style" w:hAnsi="Bookman Old Style" w:cs="Times New Roman"/>
          <w:noProof/>
        </w:rPr>
        <w:t>. Retrieved from https://www.uky.edu/~rsand1/china2018/texts/Anderson-Krathwohl - A taxonomy for learning teaching and assessing.pdf</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Anggraeni, C. W. (2018). Promoting Education 4.0 in English for Survival Class: What are the Challenges? </w:t>
      </w:r>
      <w:r w:rsidRPr="00C23395">
        <w:rPr>
          <w:rFonts w:ascii="Bookman Old Style" w:hAnsi="Bookman Old Style" w:cs="Times New Roman"/>
          <w:i/>
          <w:iCs/>
          <w:noProof/>
        </w:rPr>
        <w:t>Metathesis: Journal of English Language, Literature, and Teaching</w:t>
      </w:r>
      <w:r w:rsidRPr="00C23395">
        <w:rPr>
          <w:rFonts w:ascii="Bookman Old Style" w:hAnsi="Bookman Old Style" w:cs="Times New Roman"/>
          <w:noProof/>
        </w:rPr>
        <w:t xml:space="preserve">, </w:t>
      </w:r>
      <w:r w:rsidRPr="00C23395">
        <w:rPr>
          <w:rFonts w:ascii="Bookman Old Style" w:hAnsi="Bookman Old Style" w:cs="Times New Roman"/>
          <w:i/>
          <w:iCs/>
          <w:noProof/>
        </w:rPr>
        <w:t>2</w:t>
      </w:r>
      <w:r w:rsidRPr="00C23395">
        <w:rPr>
          <w:rFonts w:ascii="Bookman Old Style" w:hAnsi="Bookman Old Style" w:cs="Times New Roman"/>
          <w:noProof/>
        </w:rPr>
        <w:t>(1), 12. https://doi.org/10.31002/metathesis.v2i1.676</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Asowayan, A. A., Ashreef, S. Y., &amp; Aljasser, H. S. (2017). The Modern Trends and Applications in the Development of Academic Staff in the University of Maryland &amp; George Mason University. </w:t>
      </w:r>
      <w:r w:rsidRPr="00C23395">
        <w:rPr>
          <w:rFonts w:ascii="Bookman Old Style" w:hAnsi="Bookman Old Style" w:cs="Times New Roman"/>
          <w:i/>
          <w:iCs/>
          <w:noProof/>
        </w:rPr>
        <w:t>English Language Teaching</w:t>
      </w:r>
      <w:r w:rsidRPr="00C23395">
        <w:rPr>
          <w:rFonts w:ascii="Bookman Old Style" w:hAnsi="Bookman Old Style" w:cs="Times New Roman"/>
          <w:noProof/>
        </w:rPr>
        <w:t xml:space="preserve">, </w:t>
      </w:r>
      <w:r w:rsidRPr="00C23395">
        <w:rPr>
          <w:rFonts w:ascii="Bookman Old Style" w:hAnsi="Bookman Old Style" w:cs="Times New Roman"/>
          <w:i/>
          <w:iCs/>
          <w:noProof/>
        </w:rPr>
        <w:t>10</w:t>
      </w:r>
      <w:r w:rsidRPr="00C23395">
        <w:rPr>
          <w:rFonts w:ascii="Bookman Old Style" w:hAnsi="Bookman Old Style" w:cs="Times New Roman"/>
          <w:noProof/>
        </w:rPr>
        <w:t>(10), 102. https://doi.org/10.5539/elt.v10n10p102</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Bryant, S. L., &amp; Timmins, A. A. (2002). </w:t>
      </w:r>
      <w:r w:rsidRPr="00C23395">
        <w:rPr>
          <w:rFonts w:ascii="Bookman Old Style" w:hAnsi="Bookman Old Style" w:cs="Times New Roman"/>
          <w:i/>
          <w:iCs/>
          <w:noProof/>
        </w:rPr>
        <w:t>Portfolio Assessment</w:t>
      </w:r>
      <w:r w:rsidRPr="00C23395">
        <w:rPr>
          <w:rFonts w:ascii="Times New Roman" w:hAnsi="Times New Roman" w:cs="Times New Roman"/>
          <w:i/>
          <w:iCs/>
          <w:noProof/>
        </w:rPr>
        <w:t> </w:t>
      </w:r>
      <w:r w:rsidRPr="00C23395">
        <w:rPr>
          <w:rFonts w:ascii="Bookman Old Style" w:hAnsi="Bookman Old Style" w:cs="Times New Roman"/>
          <w:i/>
          <w:iCs/>
          <w:noProof/>
        </w:rPr>
        <w:t>: Instructional Guide</w:t>
      </w:r>
      <w:r w:rsidRPr="00C23395">
        <w:rPr>
          <w:rFonts w:ascii="Times New Roman" w:hAnsi="Times New Roman" w:cs="Times New Roman"/>
          <w:i/>
          <w:iCs/>
          <w:noProof/>
        </w:rPr>
        <w:t> </w:t>
      </w:r>
      <w:r w:rsidRPr="00C23395">
        <w:rPr>
          <w:rFonts w:ascii="Bookman Old Style" w:hAnsi="Bookman Old Style" w:cs="Times New Roman"/>
          <w:i/>
          <w:iCs/>
          <w:noProof/>
        </w:rPr>
        <w:t>: Second Edition</w:t>
      </w:r>
      <w:r w:rsidRPr="00C23395">
        <w:rPr>
          <w:rFonts w:ascii="Bookman Old Style" w:hAnsi="Bookman Old Style" w:cs="Times New Roman"/>
          <w:noProof/>
        </w:rPr>
        <w:t>. Tai Po: Hongkong Institute of Education.</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Butler, Y. G., &amp; Yeum, K. (2016). Dialogic competence of primary school English teachers in online peer coaching: A case study in South Korea. </w:t>
      </w:r>
      <w:r w:rsidRPr="00C23395">
        <w:rPr>
          <w:rFonts w:ascii="Bookman Old Style" w:hAnsi="Bookman Old Style" w:cs="Times New Roman"/>
          <w:i/>
          <w:iCs/>
          <w:noProof/>
        </w:rPr>
        <w:t>Journal of Asia TEFL</w:t>
      </w:r>
      <w:r w:rsidRPr="00C23395">
        <w:rPr>
          <w:rFonts w:ascii="Bookman Old Style" w:hAnsi="Bookman Old Style" w:cs="Times New Roman"/>
          <w:noProof/>
        </w:rPr>
        <w:t xml:space="preserve">, </w:t>
      </w:r>
      <w:r w:rsidRPr="00C23395">
        <w:rPr>
          <w:rFonts w:ascii="Bookman Old Style" w:hAnsi="Bookman Old Style" w:cs="Times New Roman"/>
          <w:i/>
          <w:iCs/>
          <w:noProof/>
        </w:rPr>
        <w:t>13</w:t>
      </w:r>
      <w:r w:rsidRPr="00C23395">
        <w:rPr>
          <w:rFonts w:ascii="Bookman Old Style" w:hAnsi="Bookman Old Style" w:cs="Times New Roman"/>
          <w:noProof/>
        </w:rPr>
        <w:t>(2), 72–89. https://doi.org/10.18823/asiatefl.2016.13.2.1.72</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Collet, V. S. (2015). The Gradual Increase of Responsibility Model for coaching teachers: Scaffolds for change. </w:t>
      </w:r>
      <w:r w:rsidRPr="00C23395">
        <w:rPr>
          <w:rFonts w:ascii="Bookman Old Style" w:hAnsi="Bookman Old Style" w:cs="Times New Roman"/>
          <w:i/>
          <w:iCs/>
          <w:noProof/>
        </w:rPr>
        <w:t>International Journal of Mentoring and Coaching in Education</w:t>
      </w:r>
      <w:r w:rsidRPr="00C23395">
        <w:rPr>
          <w:rFonts w:ascii="Bookman Old Style" w:hAnsi="Bookman Old Style" w:cs="Times New Roman"/>
          <w:noProof/>
        </w:rPr>
        <w:t xml:space="preserve">, </w:t>
      </w:r>
      <w:r w:rsidRPr="00C23395">
        <w:rPr>
          <w:rFonts w:ascii="Bookman Old Style" w:hAnsi="Bookman Old Style" w:cs="Times New Roman"/>
          <w:i/>
          <w:iCs/>
          <w:noProof/>
        </w:rPr>
        <w:t>4</w:t>
      </w:r>
      <w:r w:rsidRPr="00C23395">
        <w:rPr>
          <w:rFonts w:ascii="Bookman Old Style" w:hAnsi="Bookman Old Style" w:cs="Times New Roman"/>
          <w:noProof/>
        </w:rPr>
        <w:t>(4), 269–292. https://doi.org/10.1108/IJMCE-06-2015-0017</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Eastman, C. A. (2016). Coaching in organisations: how the use of fictional characters can develop coaching practice. </w:t>
      </w:r>
      <w:r w:rsidRPr="00C23395">
        <w:rPr>
          <w:rFonts w:ascii="Bookman Old Style" w:hAnsi="Bookman Old Style" w:cs="Times New Roman"/>
          <w:i/>
          <w:iCs/>
          <w:noProof/>
        </w:rPr>
        <w:t>International Journal of Mentoring and Coaching in Education</w:t>
      </w:r>
      <w:r w:rsidRPr="00C23395">
        <w:rPr>
          <w:rFonts w:ascii="Bookman Old Style" w:hAnsi="Bookman Old Style" w:cs="Times New Roman"/>
          <w:noProof/>
        </w:rPr>
        <w:t xml:space="preserve">, </w:t>
      </w:r>
      <w:r w:rsidRPr="00C23395">
        <w:rPr>
          <w:rFonts w:ascii="Bookman Old Style" w:hAnsi="Bookman Old Style" w:cs="Times New Roman"/>
          <w:i/>
          <w:iCs/>
          <w:noProof/>
        </w:rPr>
        <w:t>5</w:t>
      </w:r>
      <w:r w:rsidRPr="00C23395">
        <w:rPr>
          <w:rFonts w:ascii="Bookman Old Style" w:hAnsi="Bookman Old Style" w:cs="Times New Roman"/>
          <w:noProof/>
        </w:rPr>
        <w:t>(4), 318–333. https://doi.org/10.1108/IJMCE-06-2016-0048</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Efendi, Z., Usman, B. and Muslem, A. (2017). Implementation of portfolio assessment in teaching English writing. </w:t>
      </w:r>
      <w:r w:rsidRPr="00C23395">
        <w:rPr>
          <w:rFonts w:ascii="Bookman Old Style" w:hAnsi="Bookman Old Style" w:cs="Times New Roman"/>
          <w:i/>
          <w:iCs/>
          <w:noProof/>
        </w:rPr>
        <w:t>English Education Journal (Program Pascasarjana Universitas Negeri Semarang)</w:t>
      </w:r>
      <w:r w:rsidRPr="00C23395">
        <w:rPr>
          <w:rFonts w:ascii="Bookman Old Style" w:hAnsi="Bookman Old Style" w:cs="Times New Roman"/>
          <w:noProof/>
        </w:rPr>
        <w:t xml:space="preserve">, </w:t>
      </w:r>
      <w:r w:rsidRPr="00C23395">
        <w:rPr>
          <w:rFonts w:ascii="Bookman Old Style" w:hAnsi="Bookman Old Style" w:cs="Times New Roman"/>
          <w:i/>
          <w:iCs/>
          <w:noProof/>
        </w:rPr>
        <w:t>8</w:t>
      </w:r>
      <w:r w:rsidRPr="00C23395">
        <w:rPr>
          <w:rFonts w:ascii="Bookman Old Style" w:hAnsi="Bookman Old Style" w:cs="Times New Roman"/>
          <w:noProof/>
        </w:rPr>
        <w:t>(2), 187–198.</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Fitriah. (2018). The role of technology in teachers’ creativity development in english teaching practices. </w:t>
      </w:r>
      <w:r w:rsidRPr="00C23395">
        <w:rPr>
          <w:rFonts w:ascii="Bookman Old Style" w:hAnsi="Bookman Old Style" w:cs="Times New Roman"/>
          <w:i/>
          <w:iCs/>
          <w:noProof/>
        </w:rPr>
        <w:t>Teflin Journal</w:t>
      </w:r>
      <w:r w:rsidRPr="00C23395">
        <w:rPr>
          <w:rFonts w:ascii="Bookman Old Style" w:hAnsi="Bookman Old Style" w:cs="Times New Roman"/>
          <w:noProof/>
        </w:rPr>
        <w:t xml:space="preserve">, </w:t>
      </w:r>
      <w:r w:rsidRPr="00C23395">
        <w:rPr>
          <w:rFonts w:ascii="Bookman Old Style" w:hAnsi="Bookman Old Style" w:cs="Times New Roman"/>
          <w:i/>
          <w:iCs/>
          <w:noProof/>
        </w:rPr>
        <w:t>29</w:t>
      </w:r>
      <w:r w:rsidRPr="00C23395">
        <w:rPr>
          <w:rFonts w:ascii="Bookman Old Style" w:hAnsi="Bookman Old Style" w:cs="Times New Roman"/>
          <w:noProof/>
        </w:rPr>
        <w:t>(2), 177–193. https://doi.org/10.15639/teflinjournal.v29i2/177-193</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Gallagher, T. L., &amp; Bennett, S. M. (2018). The six “P” model: principles of coaching </w:t>
      </w:r>
      <w:r w:rsidRPr="00C23395">
        <w:rPr>
          <w:rFonts w:ascii="Bookman Old Style" w:hAnsi="Bookman Old Style" w:cs="Times New Roman"/>
          <w:noProof/>
        </w:rPr>
        <w:lastRenderedPageBreak/>
        <w:t xml:space="preserve">for inclusion coaches. </w:t>
      </w:r>
      <w:r w:rsidRPr="00C23395">
        <w:rPr>
          <w:rFonts w:ascii="Bookman Old Style" w:hAnsi="Bookman Old Style" w:cs="Times New Roman"/>
          <w:i/>
          <w:iCs/>
          <w:noProof/>
        </w:rPr>
        <w:t>International Journal of Mentoring and Coaching in Education</w:t>
      </w:r>
      <w:r w:rsidRPr="00C23395">
        <w:rPr>
          <w:rFonts w:ascii="Bookman Old Style" w:hAnsi="Bookman Old Style" w:cs="Times New Roman"/>
          <w:noProof/>
        </w:rPr>
        <w:t xml:space="preserve">, </w:t>
      </w:r>
      <w:r w:rsidRPr="00C23395">
        <w:rPr>
          <w:rFonts w:ascii="Bookman Old Style" w:hAnsi="Bookman Old Style" w:cs="Times New Roman"/>
          <w:i/>
          <w:iCs/>
          <w:noProof/>
        </w:rPr>
        <w:t>7</w:t>
      </w:r>
      <w:r w:rsidRPr="00C23395">
        <w:rPr>
          <w:rFonts w:ascii="Bookman Old Style" w:hAnsi="Bookman Old Style" w:cs="Times New Roman"/>
          <w:noProof/>
        </w:rPr>
        <w:t>(1), 19–34. https://doi.org/10.1108/IJMCE-03-2017-0018</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Hakim, M. L. I. (2018). Thinking maps - An effective viual strategy EFL/ESL for learners in 21st century learning. </w:t>
      </w:r>
      <w:r w:rsidRPr="00C23395">
        <w:rPr>
          <w:rFonts w:ascii="Bookman Old Style" w:hAnsi="Bookman Old Style" w:cs="Times New Roman"/>
          <w:i/>
          <w:iCs/>
          <w:noProof/>
        </w:rPr>
        <w:t>LET: Linguistics, Literature and English Teaching Journal</w:t>
      </w:r>
      <w:r w:rsidRPr="00C23395">
        <w:rPr>
          <w:rFonts w:ascii="Bookman Old Style" w:hAnsi="Bookman Old Style" w:cs="Times New Roman"/>
          <w:noProof/>
        </w:rPr>
        <w:t xml:space="preserve">, </w:t>
      </w:r>
      <w:r w:rsidRPr="00C23395">
        <w:rPr>
          <w:rFonts w:ascii="Bookman Old Style" w:hAnsi="Bookman Old Style" w:cs="Times New Roman"/>
          <w:i/>
          <w:iCs/>
          <w:noProof/>
        </w:rPr>
        <w:t>8</w:t>
      </w:r>
      <w:r w:rsidRPr="00C23395">
        <w:rPr>
          <w:rFonts w:ascii="Bookman Old Style" w:hAnsi="Bookman Old Style" w:cs="Times New Roman"/>
          <w:noProof/>
        </w:rPr>
        <w:t>(1), 1–14.</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Joh, J. (2019). Impact of Peer Feedback on Learning: A Case of EFL Teacher Trainees. </w:t>
      </w:r>
      <w:r w:rsidRPr="00C23395">
        <w:rPr>
          <w:rFonts w:ascii="Bookman Old Style" w:hAnsi="Bookman Old Style" w:cs="Times New Roman"/>
          <w:i/>
          <w:iCs/>
          <w:noProof/>
        </w:rPr>
        <w:t>The Journal of Asia Tefl</w:t>
      </w:r>
      <w:r w:rsidRPr="00C23395">
        <w:rPr>
          <w:rFonts w:ascii="Bookman Old Style" w:hAnsi="Bookman Old Style" w:cs="Times New Roman"/>
          <w:noProof/>
        </w:rPr>
        <w:t xml:space="preserve">, </w:t>
      </w:r>
      <w:r w:rsidRPr="00C23395">
        <w:rPr>
          <w:rFonts w:ascii="Bookman Old Style" w:hAnsi="Bookman Old Style" w:cs="Times New Roman"/>
          <w:i/>
          <w:iCs/>
          <w:noProof/>
        </w:rPr>
        <w:t>16</w:t>
      </w:r>
      <w:r w:rsidRPr="00C23395">
        <w:rPr>
          <w:rFonts w:ascii="Bookman Old Style" w:hAnsi="Bookman Old Style" w:cs="Times New Roman"/>
          <w:noProof/>
        </w:rPr>
        <w:t>(4), 1103–1118.</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Johns, J. L., &amp; Van Leirsburg, P. (1992). How professionals view portfolio assessment. </w:t>
      </w:r>
      <w:r w:rsidRPr="00C23395">
        <w:rPr>
          <w:rFonts w:ascii="Bookman Old Style" w:hAnsi="Bookman Old Style" w:cs="Times New Roman"/>
          <w:i/>
          <w:iCs/>
          <w:noProof/>
        </w:rPr>
        <w:t>Reading Research and Instruction</w:t>
      </w:r>
      <w:r w:rsidRPr="00C23395">
        <w:rPr>
          <w:rFonts w:ascii="Bookman Old Style" w:hAnsi="Bookman Old Style" w:cs="Times New Roman"/>
          <w:noProof/>
        </w:rPr>
        <w:t xml:space="preserve">, </w:t>
      </w:r>
      <w:r w:rsidRPr="00C23395">
        <w:rPr>
          <w:rFonts w:ascii="Bookman Old Style" w:hAnsi="Bookman Old Style" w:cs="Times New Roman"/>
          <w:i/>
          <w:iCs/>
          <w:noProof/>
        </w:rPr>
        <w:t>32</w:t>
      </w:r>
      <w:r w:rsidRPr="00C23395">
        <w:rPr>
          <w:rFonts w:ascii="Bookman Old Style" w:hAnsi="Bookman Old Style" w:cs="Times New Roman"/>
          <w:noProof/>
        </w:rPr>
        <w:t>(1), 1–10. https://doi.org/10.1080/19388079209558101</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Joshi, M.K., Gupta, P. &amp; Singh, T. (2015). Portfolio-based Learning and Assessment. </w:t>
      </w:r>
      <w:r w:rsidRPr="00C23395">
        <w:rPr>
          <w:rFonts w:ascii="Bookman Old Style" w:hAnsi="Bookman Old Style" w:cs="Times New Roman"/>
          <w:i/>
          <w:iCs/>
          <w:noProof/>
        </w:rPr>
        <w:t>Indian Pediatric</w:t>
      </w:r>
      <w:r w:rsidRPr="00C23395">
        <w:rPr>
          <w:rFonts w:ascii="Bookman Old Style" w:hAnsi="Bookman Old Style" w:cs="Times New Roman"/>
          <w:noProof/>
        </w:rPr>
        <w:t xml:space="preserve">, </w:t>
      </w:r>
      <w:r w:rsidRPr="00C23395">
        <w:rPr>
          <w:rFonts w:ascii="Bookman Old Style" w:hAnsi="Bookman Old Style" w:cs="Times New Roman"/>
          <w:i/>
          <w:iCs/>
          <w:noProof/>
        </w:rPr>
        <w:t>5</w:t>
      </w:r>
      <w:r w:rsidRPr="00C23395">
        <w:rPr>
          <w:rFonts w:ascii="Bookman Old Style" w:hAnsi="Bookman Old Style" w:cs="Times New Roman"/>
          <w:noProof/>
        </w:rPr>
        <w:t>, 232–235.</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Matra, S., &amp; Rukmini, D. (2017). Issues and Challenges of E-Portfolio in Micro Teaching Class: Students’ Perspectives. </w:t>
      </w:r>
      <w:r w:rsidRPr="00C23395">
        <w:rPr>
          <w:rFonts w:ascii="Bookman Old Style" w:hAnsi="Bookman Old Style" w:cs="Times New Roman"/>
          <w:i/>
          <w:iCs/>
          <w:noProof/>
        </w:rPr>
        <w:t>Arab World English Journal</w:t>
      </w:r>
      <w:r w:rsidRPr="00C23395">
        <w:rPr>
          <w:rFonts w:ascii="Bookman Old Style" w:hAnsi="Bookman Old Style" w:cs="Times New Roman"/>
          <w:noProof/>
        </w:rPr>
        <w:t xml:space="preserve">, </w:t>
      </w:r>
      <w:r w:rsidRPr="00C23395">
        <w:rPr>
          <w:rFonts w:ascii="Bookman Old Style" w:hAnsi="Bookman Old Style" w:cs="Times New Roman"/>
          <w:i/>
          <w:iCs/>
          <w:noProof/>
        </w:rPr>
        <w:t>8</w:t>
      </w:r>
      <w:r w:rsidRPr="00C23395">
        <w:rPr>
          <w:rFonts w:ascii="Bookman Old Style" w:hAnsi="Bookman Old Style" w:cs="Times New Roman"/>
          <w:noProof/>
        </w:rPr>
        <w:t>(2), 238–251. https://doi.org/10.24093/awej/vol8no2.17</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Miles, M. B. &amp; Huberman, A. M. (1994). Qualitative Data Analysis: A Source Book of New Methods. In </w:t>
      </w:r>
      <w:r w:rsidRPr="00C23395">
        <w:rPr>
          <w:rFonts w:ascii="Bookman Old Style" w:hAnsi="Bookman Old Style" w:cs="Times New Roman"/>
          <w:i/>
          <w:iCs/>
          <w:noProof/>
        </w:rPr>
        <w:t>Newbury Park, CA: Sage</w:t>
      </w:r>
      <w:r w:rsidRPr="00C23395">
        <w:rPr>
          <w:rFonts w:ascii="Bookman Old Style" w:hAnsi="Bookman Old Style" w:cs="Times New Roman"/>
          <w:noProof/>
        </w:rPr>
        <w:t>.</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Mubarok, H. (2017). Students’ Perception toward the Implementation of Peer-Assessment in Writing; Before and After Revision. </w:t>
      </w:r>
      <w:r w:rsidRPr="00C23395">
        <w:rPr>
          <w:rFonts w:ascii="Bookman Old Style" w:hAnsi="Bookman Old Style" w:cs="Times New Roman"/>
          <w:i/>
          <w:iCs/>
          <w:noProof/>
        </w:rPr>
        <w:t>Celt: A Journal of Culture, English Language Teaching &amp; Literature</w:t>
      </w:r>
      <w:r w:rsidRPr="00C23395">
        <w:rPr>
          <w:rFonts w:ascii="Bookman Old Style" w:hAnsi="Bookman Old Style" w:cs="Times New Roman"/>
          <w:noProof/>
        </w:rPr>
        <w:t xml:space="preserve">, </w:t>
      </w:r>
      <w:r w:rsidRPr="00C23395">
        <w:rPr>
          <w:rFonts w:ascii="Bookman Old Style" w:hAnsi="Bookman Old Style" w:cs="Times New Roman"/>
          <w:i/>
          <w:iCs/>
          <w:noProof/>
        </w:rPr>
        <w:t>17</w:t>
      </w:r>
      <w:r w:rsidRPr="00C23395">
        <w:rPr>
          <w:rFonts w:ascii="Bookman Old Style" w:hAnsi="Bookman Old Style" w:cs="Times New Roman"/>
          <w:noProof/>
        </w:rPr>
        <w:t>(1), 13. https://doi.org/10.24167/celt.v17i1.1136</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Musarokah, S. &amp; Egar, N. (2017). Students ’ Response s to the Application of Peer-Editing Group Correction for Cause – Effect Written Assignments. </w:t>
      </w:r>
      <w:r w:rsidRPr="00C23395">
        <w:rPr>
          <w:rFonts w:ascii="Bookman Old Style" w:hAnsi="Bookman Old Style" w:cs="Times New Roman"/>
          <w:i/>
          <w:iCs/>
          <w:noProof/>
        </w:rPr>
        <w:t>Celt: A Journal of Culture, English Language, Teaching &amp; Literature</w:t>
      </w:r>
      <w:r w:rsidRPr="00C23395">
        <w:rPr>
          <w:rFonts w:ascii="Bookman Old Style" w:hAnsi="Bookman Old Style" w:cs="Times New Roman"/>
          <w:noProof/>
        </w:rPr>
        <w:t xml:space="preserve">, </w:t>
      </w:r>
      <w:r w:rsidRPr="00C23395">
        <w:rPr>
          <w:rFonts w:ascii="Bookman Old Style" w:hAnsi="Bookman Old Style" w:cs="Times New Roman"/>
          <w:i/>
          <w:iCs/>
          <w:noProof/>
        </w:rPr>
        <w:t>17</w:t>
      </w:r>
      <w:r w:rsidRPr="00C23395">
        <w:rPr>
          <w:rFonts w:ascii="Bookman Old Style" w:hAnsi="Bookman Old Style" w:cs="Times New Roman"/>
          <w:noProof/>
        </w:rPr>
        <w:t>(2), 197–208.</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Rotherham, A. J., &amp; Willingham, D. (2009). 21st Century Skills</w:t>
      </w:r>
      <w:r w:rsidRPr="00C23395">
        <w:rPr>
          <w:rFonts w:ascii="Times New Roman" w:hAnsi="Times New Roman" w:cs="Times New Roman"/>
          <w:noProof/>
        </w:rPr>
        <w:t> </w:t>
      </w:r>
      <w:r w:rsidRPr="00C23395">
        <w:rPr>
          <w:rFonts w:ascii="Bookman Old Style" w:hAnsi="Bookman Old Style" w:cs="Times New Roman"/>
          <w:noProof/>
        </w:rPr>
        <w:t>: The Challenges Ahead What Will It Take</w:t>
      </w:r>
      <w:r w:rsidRPr="00C23395">
        <w:rPr>
          <w:rFonts w:ascii="Times New Roman" w:hAnsi="Times New Roman" w:cs="Times New Roman"/>
          <w:noProof/>
        </w:rPr>
        <w:t> </w:t>
      </w:r>
      <w:r w:rsidRPr="00C23395">
        <w:rPr>
          <w:rFonts w:ascii="Bookman Old Style" w:hAnsi="Bookman Old Style" w:cs="Times New Roman"/>
          <w:noProof/>
        </w:rPr>
        <w:t xml:space="preserve">? </w:t>
      </w:r>
      <w:r w:rsidRPr="00C23395">
        <w:rPr>
          <w:rFonts w:ascii="Bookman Old Style" w:hAnsi="Bookman Old Style" w:cs="Times New Roman"/>
          <w:i/>
          <w:iCs/>
          <w:noProof/>
        </w:rPr>
        <w:t>Educational Leadership</w:t>
      </w:r>
      <w:r w:rsidRPr="00C23395">
        <w:rPr>
          <w:rFonts w:ascii="Bookman Old Style" w:hAnsi="Bookman Old Style" w:cs="Times New Roman"/>
          <w:noProof/>
        </w:rPr>
        <w:t xml:space="preserve">, </w:t>
      </w:r>
      <w:r w:rsidRPr="00C23395">
        <w:rPr>
          <w:rFonts w:ascii="Bookman Old Style" w:hAnsi="Bookman Old Style" w:cs="Times New Roman"/>
          <w:i/>
          <w:iCs/>
          <w:noProof/>
        </w:rPr>
        <w:t>67</w:t>
      </w:r>
      <w:r w:rsidRPr="00C23395">
        <w:rPr>
          <w:rFonts w:ascii="Bookman Old Style" w:hAnsi="Bookman Old Style" w:cs="Times New Roman"/>
          <w:noProof/>
        </w:rPr>
        <w:t>(1), 16–21.</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Shaw, D. (2017). Accomplished teaching: Using video recorded micro-teaching discourse to build candidate teaching competencies. In </w:t>
      </w:r>
      <w:r w:rsidRPr="00C23395">
        <w:rPr>
          <w:rFonts w:ascii="Bookman Old Style" w:hAnsi="Bookman Old Style" w:cs="Times New Roman"/>
          <w:i/>
          <w:iCs/>
          <w:noProof/>
        </w:rPr>
        <w:t>Journal of Interactive Learning Research</w:t>
      </w:r>
      <w:r w:rsidRPr="00C23395">
        <w:rPr>
          <w:rFonts w:ascii="Bookman Old Style" w:hAnsi="Bookman Old Style" w:cs="Times New Roman"/>
          <w:noProof/>
        </w:rPr>
        <w:t xml:space="preserve"> (Vol. 28).</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Tarwiyah, S., Warsono, W., Linggar Bharati, D. A., &amp; Sutopo, D. (2018). Professional Learning through Coaching: toward the Enhancement of the Teachers’ Pedagogical Competence. </w:t>
      </w:r>
      <w:r w:rsidRPr="00C23395">
        <w:rPr>
          <w:rFonts w:ascii="Bookman Old Style" w:hAnsi="Bookman Old Style" w:cs="Times New Roman"/>
          <w:i/>
          <w:iCs/>
          <w:noProof/>
        </w:rPr>
        <w:t>Arab World English Journal</w:t>
      </w:r>
      <w:r w:rsidRPr="00C23395">
        <w:rPr>
          <w:rFonts w:ascii="Bookman Old Style" w:hAnsi="Bookman Old Style" w:cs="Times New Roman"/>
          <w:noProof/>
        </w:rPr>
        <w:t xml:space="preserve">, </w:t>
      </w:r>
      <w:r w:rsidRPr="00C23395">
        <w:rPr>
          <w:rFonts w:ascii="Bookman Old Style" w:hAnsi="Bookman Old Style" w:cs="Times New Roman"/>
          <w:i/>
          <w:iCs/>
          <w:noProof/>
        </w:rPr>
        <w:t>9</w:t>
      </w:r>
      <w:r w:rsidRPr="00C23395">
        <w:rPr>
          <w:rFonts w:ascii="Bookman Old Style" w:hAnsi="Bookman Old Style" w:cs="Times New Roman"/>
          <w:noProof/>
        </w:rPr>
        <w:t>(4), 407–419. https://doi.org/10.24093/awej/vol9no4.30</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Valencia, S.W. &amp; Calfee, R. (1991). The Development and Use of Literacy Portfolios for Students, Classes, and Teachers. </w:t>
      </w:r>
      <w:r w:rsidRPr="00C23395">
        <w:rPr>
          <w:rFonts w:ascii="Bookman Old Style" w:hAnsi="Bookman Old Style" w:cs="Times New Roman"/>
          <w:i/>
          <w:iCs/>
          <w:noProof/>
        </w:rPr>
        <w:t>Applied Measurement in Education</w:t>
      </w:r>
      <w:r w:rsidRPr="00C23395">
        <w:rPr>
          <w:rFonts w:ascii="Bookman Old Style" w:hAnsi="Bookman Old Style" w:cs="Times New Roman"/>
          <w:noProof/>
        </w:rPr>
        <w:t xml:space="preserve">, </w:t>
      </w:r>
      <w:r w:rsidRPr="00C23395">
        <w:rPr>
          <w:rFonts w:ascii="Bookman Old Style" w:hAnsi="Bookman Old Style" w:cs="Times New Roman"/>
          <w:i/>
          <w:iCs/>
          <w:noProof/>
        </w:rPr>
        <w:t>4</w:t>
      </w:r>
      <w:r w:rsidRPr="00C23395">
        <w:rPr>
          <w:rFonts w:ascii="Bookman Old Style" w:hAnsi="Bookman Old Style" w:cs="Times New Roman"/>
          <w:noProof/>
        </w:rPr>
        <w:t>(4), 333–345. https://doi.org/10.1207/s15324818ame0404</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Yin, R. K. (2003). </w:t>
      </w:r>
      <w:r w:rsidRPr="00C23395">
        <w:rPr>
          <w:rFonts w:ascii="Bookman Old Style" w:hAnsi="Bookman Old Style" w:cs="Times New Roman"/>
          <w:i/>
          <w:iCs/>
          <w:noProof/>
        </w:rPr>
        <w:t>Case study research design and method</w:t>
      </w:r>
      <w:r w:rsidRPr="00C23395">
        <w:rPr>
          <w:rFonts w:ascii="Bookman Old Style" w:hAnsi="Bookman Old Style" w:cs="Times New Roman"/>
          <w:noProof/>
        </w:rPr>
        <w:t>. New Delhi: Sage Publication.</w:t>
      </w:r>
    </w:p>
    <w:p w:rsidR="00EF4EC9" w:rsidRPr="00C23395" w:rsidRDefault="00EF4EC9" w:rsidP="00657A7B">
      <w:pPr>
        <w:widowControl w:val="0"/>
        <w:autoSpaceDE w:val="0"/>
        <w:autoSpaceDN w:val="0"/>
        <w:adjustRightInd w:val="0"/>
        <w:spacing w:before="100" w:after="100" w:line="240" w:lineRule="auto"/>
        <w:ind w:left="480" w:hanging="480"/>
        <w:jc w:val="both"/>
        <w:rPr>
          <w:rFonts w:ascii="Bookman Old Style" w:hAnsi="Bookman Old Style" w:cs="Times New Roman"/>
          <w:noProof/>
        </w:rPr>
      </w:pPr>
      <w:r w:rsidRPr="00C23395">
        <w:rPr>
          <w:rFonts w:ascii="Bookman Old Style" w:hAnsi="Bookman Old Style" w:cs="Times New Roman"/>
          <w:noProof/>
        </w:rPr>
        <w:t xml:space="preserve">Yusuf, Y. Q., Silviyanti, T. M., &amp; Tauhidah, R. (2016). Looking Into the Efl Students Type of Feedbacks on Peer Correction Activity. </w:t>
      </w:r>
      <w:r w:rsidRPr="00C23395">
        <w:rPr>
          <w:rFonts w:ascii="Bookman Old Style" w:hAnsi="Bookman Old Style" w:cs="Times New Roman"/>
          <w:i/>
          <w:iCs/>
          <w:noProof/>
        </w:rPr>
        <w:t xml:space="preserve">Celt: A Journal of Culture, </w:t>
      </w:r>
      <w:r w:rsidRPr="00C23395">
        <w:rPr>
          <w:rFonts w:ascii="Bookman Old Style" w:hAnsi="Bookman Old Style" w:cs="Times New Roman"/>
          <w:i/>
          <w:iCs/>
          <w:noProof/>
        </w:rPr>
        <w:lastRenderedPageBreak/>
        <w:t>English Language Teaching &amp; Literature</w:t>
      </w:r>
      <w:r w:rsidRPr="00C23395">
        <w:rPr>
          <w:rFonts w:ascii="Bookman Old Style" w:hAnsi="Bookman Old Style" w:cs="Times New Roman"/>
          <w:noProof/>
        </w:rPr>
        <w:t xml:space="preserve">, </w:t>
      </w:r>
      <w:r w:rsidRPr="00C23395">
        <w:rPr>
          <w:rFonts w:ascii="Bookman Old Style" w:hAnsi="Bookman Old Style" w:cs="Times New Roman"/>
          <w:i/>
          <w:iCs/>
          <w:noProof/>
        </w:rPr>
        <w:t>16</w:t>
      </w:r>
      <w:r w:rsidRPr="00C23395">
        <w:rPr>
          <w:rFonts w:ascii="Bookman Old Style" w:hAnsi="Bookman Old Style" w:cs="Times New Roman"/>
          <w:noProof/>
        </w:rPr>
        <w:t>(1), 67. https://doi.org/10.24167/celt.v16i1.563</w:t>
      </w:r>
    </w:p>
    <w:p w:rsidR="0066447B" w:rsidRPr="00C23395" w:rsidRDefault="00BA77CF" w:rsidP="00F76C07">
      <w:pPr>
        <w:pStyle w:val="JUDULSUB"/>
        <w:jc w:val="both"/>
        <w:rPr>
          <w:rFonts w:ascii="Bookman Old Style" w:hAnsi="Bookman Old Style" w:cs="Times New Roman"/>
          <w:color w:val="auto"/>
          <w:sz w:val="22"/>
          <w:szCs w:val="22"/>
        </w:rPr>
      </w:pPr>
      <w:r w:rsidRPr="00C23395">
        <w:rPr>
          <w:rFonts w:ascii="Bookman Old Style" w:hAnsi="Bookman Old Style" w:cs="Times New Roman"/>
          <w:color w:val="auto"/>
          <w:sz w:val="22"/>
          <w:szCs w:val="22"/>
        </w:rPr>
        <w:fldChar w:fldCharType="end"/>
      </w:r>
    </w:p>
    <w:sectPr w:rsidR="0066447B" w:rsidRPr="00C23395" w:rsidSect="00076E4D">
      <w:pgSz w:w="12240" w:h="15840"/>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DA9" w:rsidRDefault="00551DA9" w:rsidP="000A3863">
      <w:pPr>
        <w:spacing w:after="0" w:line="240" w:lineRule="auto"/>
      </w:pPr>
      <w:r>
        <w:separator/>
      </w:r>
    </w:p>
  </w:endnote>
  <w:endnote w:type="continuationSeparator" w:id="0">
    <w:p w:rsidR="00551DA9" w:rsidRDefault="00551DA9" w:rsidP="000A3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DA9" w:rsidRDefault="00551DA9" w:rsidP="000A3863">
      <w:pPr>
        <w:spacing w:after="0" w:line="240" w:lineRule="auto"/>
      </w:pPr>
      <w:r>
        <w:separator/>
      </w:r>
    </w:p>
  </w:footnote>
  <w:footnote w:type="continuationSeparator" w:id="0">
    <w:p w:rsidR="00551DA9" w:rsidRDefault="00551DA9" w:rsidP="000A38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55729"/>
    <w:multiLevelType w:val="hybridMultilevel"/>
    <w:tmpl w:val="B706D6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1856CC"/>
    <w:multiLevelType w:val="multilevel"/>
    <w:tmpl w:val="2B8E2CF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5C0A2EA7"/>
    <w:multiLevelType w:val="multilevel"/>
    <w:tmpl w:val="2DFA41DC"/>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C347279"/>
    <w:multiLevelType w:val="multilevel"/>
    <w:tmpl w:val="AB0C68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61DE5FDC"/>
    <w:multiLevelType w:val="hybridMultilevel"/>
    <w:tmpl w:val="F5B26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D92132"/>
    <w:multiLevelType w:val="multilevel"/>
    <w:tmpl w:val="83B2BD6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725202D2"/>
    <w:multiLevelType w:val="multilevel"/>
    <w:tmpl w:val="13E6E174"/>
    <w:lvl w:ilvl="0">
      <w:start w:val="4"/>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6"/>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74687EB2"/>
    <w:multiLevelType w:val="multilevel"/>
    <w:tmpl w:val="4B0676A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AF60642"/>
    <w:multiLevelType w:val="hybridMultilevel"/>
    <w:tmpl w:val="F6F0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7"/>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863"/>
    <w:rsid w:val="00024008"/>
    <w:rsid w:val="00036154"/>
    <w:rsid w:val="00076E4D"/>
    <w:rsid w:val="00087CF9"/>
    <w:rsid w:val="000A3863"/>
    <w:rsid w:val="000B0E97"/>
    <w:rsid w:val="000B3CFE"/>
    <w:rsid w:val="000F63EB"/>
    <w:rsid w:val="001208C6"/>
    <w:rsid w:val="001230B6"/>
    <w:rsid w:val="001B04B8"/>
    <w:rsid w:val="001B0852"/>
    <w:rsid w:val="00212162"/>
    <w:rsid w:val="002223A1"/>
    <w:rsid w:val="002258AD"/>
    <w:rsid w:val="00237E4D"/>
    <w:rsid w:val="00246867"/>
    <w:rsid w:val="0026052D"/>
    <w:rsid w:val="0027646E"/>
    <w:rsid w:val="002A00CD"/>
    <w:rsid w:val="002C6723"/>
    <w:rsid w:val="002D4355"/>
    <w:rsid w:val="002E23AC"/>
    <w:rsid w:val="002E4FA9"/>
    <w:rsid w:val="002E5C00"/>
    <w:rsid w:val="00302FC3"/>
    <w:rsid w:val="00324F7C"/>
    <w:rsid w:val="00335B9E"/>
    <w:rsid w:val="00377039"/>
    <w:rsid w:val="003851A5"/>
    <w:rsid w:val="003A2FC8"/>
    <w:rsid w:val="003B252E"/>
    <w:rsid w:val="003F6089"/>
    <w:rsid w:val="00411B45"/>
    <w:rsid w:val="00413423"/>
    <w:rsid w:val="00445942"/>
    <w:rsid w:val="00462CE3"/>
    <w:rsid w:val="004709B9"/>
    <w:rsid w:val="004824C8"/>
    <w:rsid w:val="004A77B1"/>
    <w:rsid w:val="004B4CCB"/>
    <w:rsid w:val="00510120"/>
    <w:rsid w:val="005335AB"/>
    <w:rsid w:val="00547ED7"/>
    <w:rsid w:val="00551DA9"/>
    <w:rsid w:val="00552070"/>
    <w:rsid w:val="00560080"/>
    <w:rsid w:val="00560BB1"/>
    <w:rsid w:val="00586ED6"/>
    <w:rsid w:val="005A3007"/>
    <w:rsid w:val="005B7996"/>
    <w:rsid w:val="005D2568"/>
    <w:rsid w:val="005D3F3E"/>
    <w:rsid w:val="005D61F6"/>
    <w:rsid w:val="005F2C21"/>
    <w:rsid w:val="005F58F9"/>
    <w:rsid w:val="00616924"/>
    <w:rsid w:val="00632D99"/>
    <w:rsid w:val="00640A18"/>
    <w:rsid w:val="00644FF3"/>
    <w:rsid w:val="00647539"/>
    <w:rsid w:val="00657A7B"/>
    <w:rsid w:val="0066447B"/>
    <w:rsid w:val="00667593"/>
    <w:rsid w:val="00667F86"/>
    <w:rsid w:val="00677AE9"/>
    <w:rsid w:val="0068506D"/>
    <w:rsid w:val="006938F1"/>
    <w:rsid w:val="00696592"/>
    <w:rsid w:val="006B260A"/>
    <w:rsid w:val="006C3A39"/>
    <w:rsid w:val="006C68A1"/>
    <w:rsid w:val="006D6136"/>
    <w:rsid w:val="00721E3E"/>
    <w:rsid w:val="00775D5E"/>
    <w:rsid w:val="00776163"/>
    <w:rsid w:val="00776A0C"/>
    <w:rsid w:val="00793FF4"/>
    <w:rsid w:val="007942E8"/>
    <w:rsid w:val="007972CC"/>
    <w:rsid w:val="007E7097"/>
    <w:rsid w:val="007F4E88"/>
    <w:rsid w:val="008045B0"/>
    <w:rsid w:val="00827034"/>
    <w:rsid w:val="00852040"/>
    <w:rsid w:val="008533F8"/>
    <w:rsid w:val="00864874"/>
    <w:rsid w:val="00866D1F"/>
    <w:rsid w:val="00872EC7"/>
    <w:rsid w:val="008807FD"/>
    <w:rsid w:val="00897280"/>
    <w:rsid w:val="008C4EFE"/>
    <w:rsid w:val="008E53F6"/>
    <w:rsid w:val="008F14A8"/>
    <w:rsid w:val="008F684C"/>
    <w:rsid w:val="00902238"/>
    <w:rsid w:val="0092165A"/>
    <w:rsid w:val="00925E97"/>
    <w:rsid w:val="009327F0"/>
    <w:rsid w:val="009378D5"/>
    <w:rsid w:val="00943BC0"/>
    <w:rsid w:val="00974C2E"/>
    <w:rsid w:val="00995E2A"/>
    <w:rsid w:val="009A3CE3"/>
    <w:rsid w:val="009A4C1C"/>
    <w:rsid w:val="009B2217"/>
    <w:rsid w:val="009B6FDC"/>
    <w:rsid w:val="00A03DB5"/>
    <w:rsid w:val="00A13F5B"/>
    <w:rsid w:val="00A20062"/>
    <w:rsid w:val="00A21918"/>
    <w:rsid w:val="00A431B5"/>
    <w:rsid w:val="00A47F8A"/>
    <w:rsid w:val="00A634B4"/>
    <w:rsid w:val="00A663CA"/>
    <w:rsid w:val="00A67882"/>
    <w:rsid w:val="00AF7246"/>
    <w:rsid w:val="00B13A3A"/>
    <w:rsid w:val="00B42426"/>
    <w:rsid w:val="00B8101B"/>
    <w:rsid w:val="00B81D4A"/>
    <w:rsid w:val="00BA5872"/>
    <w:rsid w:val="00BA77CF"/>
    <w:rsid w:val="00BA7D71"/>
    <w:rsid w:val="00BB3B1A"/>
    <w:rsid w:val="00BC0566"/>
    <w:rsid w:val="00BD71D8"/>
    <w:rsid w:val="00BE09EC"/>
    <w:rsid w:val="00BF6BAD"/>
    <w:rsid w:val="00C23395"/>
    <w:rsid w:val="00C534AF"/>
    <w:rsid w:val="00C77573"/>
    <w:rsid w:val="00C83488"/>
    <w:rsid w:val="00C95C3A"/>
    <w:rsid w:val="00CA5100"/>
    <w:rsid w:val="00CC64D0"/>
    <w:rsid w:val="00CD2279"/>
    <w:rsid w:val="00CD6CA6"/>
    <w:rsid w:val="00CE221F"/>
    <w:rsid w:val="00CE7E03"/>
    <w:rsid w:val="00D120C7"/>
    <w:rsid w:val="00D86BDC"/>
    <w:rsid w:val="00D94C17"/>
    <w:rsid w:val="00DA2777"/>
    <w:rsid w:val="00DA4D95"/>
    <w:rsid w:val="00DB6DC3"/>
    <w:rsid w:val="00DD22CE"/>
    <w:rsid w:val="00DF0726"/>
    <w:rsid w:val="00E344DC"/>
    <w:rsid w:val="00E41026"/>
    <w:rsid w:val="00E41613"/>
    <w:rsid w:val="00E45FEB"/>
    <w:rsid w:val="00E60D5B"/>
    <w:rsid w:val="00EC57CB"/>
    <w:rsid w:val="00ED2468"/>
    <w:rsid w:val="00EE1573"/>
    <w:rsid w:val="00EF4EC9"/>
    <w:rsid w:val="00F51C0B"/>
    <w:rsid w:val="00F72881"/>
    <w:rsid w:val="00F76C07"/>
    <w:rsid w:val="00FA5524"/>
    <w:rsid w:val="00FE2BDC"/>
    <w:rsid w:val="00FE7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95F95"/>
  <w15:chartTrackingRefBased/>
  <w15:docId w15:val="{1D11C8BD-0E2F-4A80-9675-A22C5385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0A3863"/>
    <w:pPr>
      <w:autoSpaceDE w:val="0"/>
      <w:autoSpaceDN w:val="0"/>
      <w:adjustRightInd w:val="0"/>
      <w:spacing w:before="100" w:beforeAutospacing="1" w:after="100" w:afterAutospacing="1" w:line="240" w:lineRule="auto"/>
    </w:pPr>
    <w:rPr>
      <w:rFonts w:ascii="Times New Roman" w:eastAsia="Calibri" w:hAnsi="Times New Roman" w:cs="Times New Roman"/>
      <w:color w:val="000000"/>
      <w:sz w:val="24"/>
      <w:szCs w:val="24"/>
    </w:rPr>
  </w:style>
  <w:style w:type="paragraph" w:customStyle="1" w:styleId="JUDULSUB">
    <w:name w:val="JUDUL SUB"/>
    <w:basedOn w:val="Normal"/>
    <w:rsid w:val="000A3863"/>
    <w:pPr>
      <w:suppressAutoHyphens/>
      <w:spacing w:before="100" w:beforeAutospacing="1" w:after="100" w:afterAutospacing="1" w:line="273" w:lineRule="auto"/>
    </w:pPr>
    <w:rPr>
      <w:rFonts w:ascii="Garamond" w:eastAsia="Cambria" w:hAnsi="Garamond" w:cs="Calibri"/>
      <w:b/>
      <w:bCs/>
      <w:color w:val="00000A"/>
      <w:sz w:val="24"/>
      <w:szCs w:val="24"/>
    </w:rPr>
  </w:style>
  <w:style w:type="character" w:customStyle="1" w:styleId="16">
    <w:name w:val="16"/>
    <w:basedOn w:val="DefaultParagraphFont"/>
    <w:rsid w:val="000A3863"/>
    <w:rPr>
      <w:rFonts w:ascii="Calibri" w:hAnsi="Calibri" w:cs="Calibri" w:hint="default"/>
      <w:color w:val="0000FF"/>
      <w:u w:val="single"/>
    </w:rPr>
  </w:style>
  <w:style w:type="character" w:styleId="FootnoteReference">
    <w:name w:val="footnote reference"/>
    <w:aliases w:val="Footnote Text Char1,Char Char Char Char1,Footnote Text Char Char Char1,Char Char1"/>
    <w:uiPriority w:val="99"/>
    <w:unhideWhenUsed/>
    <w:rsid w:val="000A3863"/>
    <w:rPr>
      <w:rFonts w:ascii="Times New Roman" w:hAnsi="Times New Roman" w:cs="Times New Roman" w:hint="default"/>
      <w:vertAlign w:val="superscript"/>
    </w:rPr>
  </w:style>
  <w:style w:type="table" w:styleId="TableGrid">
    <w:name w:val="Table Grid"/>
    <w:basedOn w:val="TableNormal"/>
    <w:uiPriority w:val="59"/>
    <w:rsid w:val="00DA277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Char,Char Char Char,Char Char Char Char Char Char Char Char Char Char Char,Char Char Char Char Char Char Char Char Char,Char Char Char Char Char Char,Char Char Char Char Char Char Char,Char Char2 Char"/>
    <w:basedOn w:val="Normal"/>
    <w:link w:val="FootnoteTextChar"/>
    <w:uiPriority w:val="99"/>
    <w:unhideWhenUsed/>
    <w:rsid w:val="000B3CF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Char Char,Char Char Char Char,Char Char Char Char Char Char Char Char Char Char Char Char,Char Char Char Char Char Char Char Char Char Char,Char Char Char Char Char Char Char1,Char Char2 Char Char"/>
    <w:basedOn w:val="DefaultParagraphFont"/>
    <w:link w:val="FootnoteText"/>
    <w:uiPriority w:val="99"/>
    <w:rsid w:val="000B3CFE"/>
    <w:rPr>
      <w:rFonts w:ascii="Times New Roman" w:eastAsia="Times New Roman" w:hAnsi="Times New Roman" w:cs="Times New Roman"/>
      <w:sz w:val="20"/>
      <w:szCs w:val="20"/>
    </w:rPr>
  </w:style>
  <w:style w:type="character" w:styleId="Hyperlink">
    <w:name w:val="Hyperlink"/>
    <w:uiPriority w:val="99"/>
    <w:rsid w:val="000B3CFE"/>
    <w:rPr>
      <w:rFonts w:cs="Times New Roman"/>
      <w:color w:val="0000FF"/>
      <w:u w:val="single"/>
    </w:rPr>
  </w:style>
  <w:style w:type="paragraph" w:styleId="ListParagraph">
    <w:name w:val="List Paragraph"/>
    <w:aliases w:val="Body of text,List Paragraph1"/>
    <w:basedOn w:val="Normal"/>
    <w:link w:val="ListParagraphChar"/>
    <w:uiPriority w:val="34"/>
    <w:qFormat/>
    <w:rsid w:val="00995E2A"/>
    <w:pPr>
      <w:ind w:left="720"/>
      <w:contextualSpacing/>
    </w:pPr>
  </w:style>
  <w:style w:type="character" w:customStyle="1" w:styleId="ListParagraphChar">
    <w:name w:val="List Paragraph Char"/>
    <w:aliases w:val="Body of text Char,List Paragraph1 Char"/>
    <w:link w:val="ListParagraph"/>
    <w:uiPriority w:val="34"/>
    <w:locked/>
    <w:rsid w:val="0068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920878">
      <w:bodyDiv w:val="1"/>
      <w:marLeft w:val="0"/>
      <w:marRight w:val="0"/>
      <w:marTop w:val="0"/>
      <w:marBottom w:val="0"/>
      <w:divBdr>
        <w:top w:val="none" w:sz="0" w:space="0" w:color="auto"/>
        <w:left w:val="none" w:sz="0" w:space="0" w:color="auto"/>
        <w:bottom w:val="none" w:sz="0" w:space="0" w:color="auto"/>
        <w:right w:val="none" w:sz="0" w:space="0" w:color="auto"/>
      </w:divBdr>
    </w:div>
    <w:div w:id="395708093">
      <w:bodyDiv w:val="1"/>
      <w:marLeft w:val="0"/>
      <w:marRight w:val="0"/>
      <w:marTop w:val="0"/>
      <w:marBottom w:val="0"/>
      <w:divBdr>
        <w:top w:val="none" w:sz="0" w:space="0" w:color="auto"/>
        <w:left w:val="none" w:sz="0" w:space="0" w:color="auto"/>
        <w:bottom w:val="none" w:sz="0" w:space="0" w:color="auto"/>
        <w:right w:val="none" w:sz="0" w:space="0" w:color="auto"/>
      </w:divBdr>
    </w:div>
    <w:div w:id="409238664">
      <w:bodyDiv w:val="1"/>
      <w:marLeft w:val="0"/>
      <w:marRight w:val="0"/>
      <w:marTop w:val="0"/>
      <w:marBottom w:val="0"/>
      <w:divBdr>
        <w:top w:val="none" w:sz="0" w:space="0" w:color="auto"/>
        <w:left w:val="none" w:sz="0" w:space="0" w:color="auto"/>
        <w:bottom w:val="none" w:sz="0" w:space="0" w:color="auto"/>
        <w:right w:val="none" w:sz="0" w:space="0" w:color="auto"/>
      </w:divBdr>
      <w:divsChild>
        <w:div w:id="1930692585">
          <w:marLeft w:val="0"/>
          <w:marRight w:val="0"/>
          <w:marTop w:val="0"/>
          <w:marBottom w:val="0"/>
          <w:divBdr>
            <w:top w:val="none" w:sz="0" w:space="0" w:color="auto"/>
            <w:left w:val="none" w:sz="0" w:space="0" w:color="auto"/>
            <w:bottom w:val="none" w:sz="0" w:space="0" w:color="auto"/>
            <w:right w:val="none" w:sz="0" w:space="0" w:color="auto"/>
          </w:divBdr>
        </w:div>
        <w:div w:id="1982928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EFDD3-44B2-40E7-BAE7-022BDFA6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20</Pages>
  <Words>12551</Words>
  <Characters>71542</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2020-08-08T09:42:00Z</dcterms:created>
  <dcterms:modified xsi:type="dcterms:W3CDTF">2020-08-09T07:50:00Z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b1710cd4-2d92-33a6-9fcb-39c735974c10</vt:lpwstr>
  </property>
  <property fmtid="{D5CDD505-2E9C-101B-9397-08002B2CF9AE}" pid="24" name="Mendeley Citation Style_1">
    <vt:lpwstr>http://www.zotero.org/styles/apa</vt:lpwstr>
  </property>
</Properties>
</file>