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05881" w14:textId="267397FC" w:rsidR="00124306" w:rsidRDefault="00C4161A" w:rsidP="00C4161A">
      <w:pPr>
        <w:widowControl w:val="0"/>
        <w:spacing w:after="0" w:line="240" w:lineRule="auto"/>
        <w:ind w:right="-39" w:hanging="1"/>
        <w:jc w:val="center"/>
        <w:rPr>
          <w:rFonts w:ascii="Tahoma" w:eastAsia="Tahoma" w:hAnsi="Tahoma" w:cs="Tahoma"/>
          <w:sz w:val="24"/>
          <w:szCs w:val="24"/>
        </w:rPr>
      </w:pPr>
      <w:r w:rsidRPr="00C4161A">
        <w:rPr>
          <w:rFonts w:ascii="Tahoma" w:eastAsia="Tahoma" w:hAnsi="Tahoma" w:cs="Tahoma"/>
          <w:b/>
          <w:sz w:val="28"/>
          <w:szCs w:val="28"/>
        </w:rPr>
        <w:t xml:space="preserve">LEGAL PROTECTION OF LABOR RIGHTS </w:t>
      </w:r>
      <w:r w:rsidR="003921DA">
        <w:rPr>
          <w:rFonts w:ascii="Tahoma" w:eastAsia="Tahoma" w:hAnsi="Tahoma" w:cs="Tahoma"/>
          <w:b/>
          <w:sz w:val="28"/>
          <w:szCs w:val="28"/>
          <w:lang w:val="en-US"/>
        </w:rPr>
        <w:t>DURING</w:t>
      </w:r>
      <w:r w:rsidRPr="00C4161A">
        <w:rPr>
          <w:rFonts w:ascii="Tahoma" w:eastAsia="Tahoma" w:hAnsi="Tahoma" w:cs="Tahoma"/>
          <w:b/>
          <w:sz w:val="28"/>
          <w:szCs w:val="28"/>
        </w:rPr>
        <w:t xml:space="preserve"> THE CORONAVIRUS DISEASE 2019 (COVID-19) PANDEMIC</w:t>
      </w:r>
    </w:p>
    <w:p w14:paraId="400002E3" w14:textId="77777777" w:rsidR="00124306" w:rsidRDefault="00124306">
      <w:pPr>
        <w:widowControl w:val="0"/>
        <w:spacing w:after="0" w:line="360" w:lineRule="auto"/>
        <w:ind w:right="-39" w:hanging="1"/>
        <w:rPr>
          <w:rFonts w:ascii="Tahoma" w:eastAsia="Tahoma" w:hAnsi="Tahoma" w:cs="Tahoma"/>
          <w:sz w:val="24"/>
          <w:szCs w:val="24"/>
        </w:rPr>
      </w:pPr>
    </w:p>
    <w:p w14:paraId="5B7B96E1" w14:textId="10BC4255" w:rsidR="00124306" w:rsidRDefault="00C4161A">
      <w:pPr>
        <w:widowControl w:val="0"/>
        <w:spacing w:after="0" w:line="240" w:lineRule="auto"/>
        <w:ind w:right="-39" w:hanging="1"/>
        <w:jc w:val="center"/>
        <w:rPr>
          <w:rFonts w:ascii="Tahoma" w:eastAsia="Tahoma" w:hAnsi="Tahoma" w:cs="Tahoma"/>
          <w:sz w:val="24"/>
          <w:szCs w:val="24"/>
        </w:rPr>
      </w:pPr>
      <w:r w:rsidRPr="00C4161A">
        <w:rPr>
          <w:rFonts w:ascii="Tahoma" w:eastAsia="Tahoma" w:hAnsi="Tahoma" w:cs="Tahoma"/>
          <w:b/>
          <w:sz w:val="24"/>
          <w:szCs w:val="24"/>
        </w:rPr>
        <w:t xml:space="preserve">Fachry </w:t>
      </w:r>
      <w:proofErr w:type="spellStart"/>
      <w:r w:rsidRPr="00C4161A">
        <w:rPr>
          <w:rFonts w:ascii="Tahoma" w:eastAsia="Tahoma" w:hAnsi="Tahoma" w:cs="Tahoma"/>
          <w:b/>
          <w:sz w:val="24"/>
          <w:szCs w:val="24"/>
        </w:rPr>
        <w:t>Ahsany</w:t>
      </w:r>
      <w:proofErr w:type="spellEnd"/>
      <w:r w:rsidRPr="00C4161A">
        <w:rPr>
          <w:rFonts w:ascii="Tahoma" w:eastAsia="Tahoma" w:hAnsi="Tahoma" w:cs="Tahoma"/>
          <w:b/>
          <w:sz w:val="24"/>
          <w:szCs w:val="24"/>
        </w:rPr>
        <w:t>, Ahmad Faiz Alamsyah</w:t>
      </w:r>
      <w:r>
        <w:rPr>
          <w:rFonts w:ascii="Tahoma" w:eastAsia="Tahoma" w:hAnsi="Tahoma" w:cs="Tahoma"/>
          <w:b/>
          <w:sz w:val="24"/>
          <w:szCs w:val="24"/>
          <w:lang w:val="en-US"/>
        </w:rPr>
        <w:t xml:space="preserve">, </w:t>
      </w:r>
      <w:proofErr w:type="spellStart"/>
      <w:r>
        <w:rPr>
          <w:rFonts w:ascii="Tahoma" w:eastAsia="Tahoma" w:hAnsi="Tahoma" w:cs="Tahoma"/>
          <w:b/>
          <w:sz w:val="24"/>
          <w:szCs w:val="24"/>
          <w:lang w:val="en-US"/>
        </w:rPr>
        <w:t>Sholahuddin</w:t>
      </w:r>
      <w:proofErr w:type="spellEnd"/>
      <w:r>
        <w:rPr>
          <w:rFonts w:ascii="Tahoma" w:eastAsia="Tahoma" w:hAnsi="Tahoma" w:cs="Tahoma"/>
          <w:b/>
          <w:sz w:val="24"/>
          <w:szCs w:val="24"/>
          <w:lang w:val="en-US"/>
        </w:rPr>
        <w:t xml:space="preserve"> Al-</w:t>
      </w:r>
      <w:proofErr w:type="spellStart"/>
      <w:r>
        <w:rPr>
          <w:rFonts w:ascii="Tahoma" w:eastAsia="Tahoma" w:hAnsi="Tahoma" w:cs="Tahoma"/>
          <w:b/>
          <w:sz w:val="24"/>
          <w:szCs w:val="24"/>
          <w:lang w:val="en-US"/>
        </w:rPr>
        <w:t>Fatih</w:t>
      </w:r>
      <w:proofErr w:type="spellEnd"/>
      <w:r w:rsidRPr="00C4161A">
        <w:rPr>
          <w:rFonts w:ascii="Tahoma" w:eastAsia="Tahoma" w:hAnsi="Tahoma" w:cs="Tahoma"/>
          <w:b/>
          <w:sz w:val="24"/>
          <w:szCs w:val="24"/>
        </w:rPr>
        <w:t xml:space="preserve"> </w:t>
      </w:r>
    </w:p>
    <w:p w14:paraId="2F581C77" w14:textId="5574E722" w:rsidR="00124306" w:rsidRDefault="00C4161A">
      <w:pPr>
        <w:widowControl w:val="0"/>
        <w:spacing w:after="0" w:line="240" w:lineRule="auto"/>
        <w:ind w:right="-39" w:hanging="1"/>
        <w:jc w:val="center"/>
        <w:rPr>
          <w:rFonts w:ascii="Tahoma" w:eastAsia="Tahoma" w:hAnsi="Tahoma" w:cs="Tahoma"/>
          <w:sz w:val="24"/>
          <w:szCs w:val="24"/>
        </w:rPr>
      </w:pPr>
      <w:proofErr w:type="spellStart"/>
      <w:r w:rsidRPr="00C4161A">
        <w:rPr>
          <w:rFonts w:ascii="Tahoma" w:eastAsia="Tahoma" w:hAnsi="Tahoma" w:cs="Tahoma"/>
          <w:sz w:val="24"/>
          <w:szCs w:val="24"/>
        </w:rPr>
        <w:t>Faculty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Law, </w:t>
      </w:r>
      <w:proofErr w:type="spellStart"/>
      <w:r w:rsidRPr="00C4161A">
        <w:rPr>
          <w:rFonts w:ascii="Tahoma" w:eastAsia="Tahoma" w:hAnsi="Tahoma" w:cs="Tahoma"/>
          <w:sz w:val="24"/>
          <w:szCs w:val="24"/>
        </w:rPr>
        <w:t>University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Muhammadiyah</w:t>
      </w:r>
      <w:proofErr w:type="spellEnd"/>
      <w:r w:rsidRPr="00C4161A">
        <w:rPr>
          <w:rFonts w:ascii="Tahoma" w:eastAsia="Tahoma" w:hAnsi="Tahoma" w:cs="Tahoma"/>
          <w:sz w:val="24"/>
          <w:szCs w:val="24"/>
        </w:rPr>
        <w:t xml:space="preserve"> Malang</w:t>
      </w:r>
      <w:r w:rsidR="006C0EBB">
        <w:rPr>
          <w:rFonts w:ascii="Tahoma" w:eastAsia="Tahoma" w:hAnsi="Tahoma" w:cs="Tahoma"/>
          <w:sz w:val="24"/>
          <w:szCs w:val="24"/>
        </w:rPr>
        <w:t xml:space="preserve">, </w:t>
      </w:r>
      <w:r>
        <w:rPr>
          <w:rFonts w:ascii="Tahoma" w:eastAsia="Tahoma" w:hAnsi="Tahoma" w:cs="Tahoma"/>
          <w:sz w:val="24"/>
          <w:szCs w:val="24"/>
          <w:lang w:val="en-US"/>
        </w:rPr>
        <w:t>East</w:t>
      </w:r>
      <w:r w:rsidR="006C0EBB">
        <w:rPr>
          <w:rFonts w:ascii="Tahoma" w:eastAsia="Tahoma" w:hAnsi="Tahoma" w:cs="Tahoma"/>
          <w:sz w:val="24"/>
          <w:szCs w:val="24"/>
        </w:rPr>
        <w:t xml:space="preserve"> Java, Indonesia </w:t>
      </w:r>
    </w:p>
    <w:p w14:paraId="6248DC31" w14:textId="0B2A1421" w:rsidR="00124306" w:rsidRDefault="00C4161A">
      <w:pPr>
        <w:widowControl w:val="0"/>
        <w:spacing w:after="0" w:line="240" w:lineRule="auto"/>
        <w:ind w:right="-39" w:hanging="1"/>
        <w:jc w:val="center"/>
        <w:rPr>
          <w:rFonts w:ascii="Tahoma" w:eastAsia="Tahoma" w:hAnsi="Tahoma" w:cs="Tahoma"/>
          <w:sz w:val="24"/>
          <w:szCs w:val="24"/>
        </w:rPr>
      </w:pPr>
      <w:r>
        <w:rPr>
          <w:rFonts w:ascii="Tahoma" w:eastAsia="Tahoma" w:hAnsi="Tahoma" w:cs="Tahoma"/>
          <w:i/>
          <w:sz w:val="24"/>
          <w:szCs w:val="24"/>
          <w:lang w:val="en-US"/>
        </w:rPr>
        <w:t>f</w:t>
      </w:r>
      <w:r w:rsidRPr="00C4161A">
        <w:rPr>
          <w:rFonts w:ascii="Tahoma" w:eastAsia="Tahoma" w:hAnsi="Tahoma" w:cs="Tahoma"/>
          <w:i/>
          <w:sz w:val="24"/>
          <w:szCs w:val="24"/>
        </w:rPr>
        <w:t>achry.ahsany99@gmail.com</w:t>
      </w:r>
      <w:r>
        <w:rPr>
          <w:rFonts w:ascii="Tahoma" w:eastAsia="Tahoma" w:hAnsi="Tahoma" w:cs="Tahoma"/>
          <w:i/>
          <w:sz w:val="24"/>
          <w:szCs w:val="24"/>
          <w:lang w:val="en-US"/>
        </w:rPr>
        <w:t xml:space="preserve">, </w:t>
      </w:r>
      <w:r w:rsidRPr="00C4161A">
        <w:rPr>
          <w:rFonts w:ascii="Tahoma" w:eastAsia="Tahoma" w:hAnsi="Tahoma" w:cs="Tahoma"/>
          <w:i/>
          <w:sz w:val="24"/>
          <w:szCs w:val="24"/>
        </w:rPr>
        <w:t>ahmadfaizalamsyah123@gmail.com</w:t>
      </w:r>
      <w:r>
        <w:rPr>
          <w:rFonts w:ascii="Tahoma" w:eastAsia="Tahoma" w:hAnsi="Tahoma" w:cs="Tahoma"/>
          <w:i/>
          <w:sz w:val="24"/>
          <w:szCs w:val="24"/>
          <w:lang w:val="en-US"/>
        </w:rPr>
        <w:t>, sholahuddin.alfath@gmail.com</w:t>
      </w:r>
      <w:r w:rsidR="006C0EBB">
        <w:rPr>
          <w:rFonts w:ascii="Tahoma" w:eastAsia="Tahoma" w:hAnsi="Tahoma" w:cs="Tahoma"/>
          <w:i/>
          <w:sz w:val="24"/>
          <w:szCs w:val="24"/>
        </w:rPr>
        <w:t xml:space="preserve"> </w:t>
      </w:r>
    </w:p>
    <w:p w14:paraId="460E45FE" w14:textId="1D15FAAD" w:rsidR="00124306" w:rsidRDefault="00124306">
      <w:pPr>
        <w:widowControl w:val="0"/>
        <w:spacing w:after="0" w:line="360" w:lineRule="auto"/>
        <w:ind w:right="-39" w:hanging="1"/>
        <w:jc w:val="both"/>
        <w:rPr>
          <w:rFonts w:ascii="Tahoma" w:eastAsia="Tahoma" w:hAnsi="Tahoma" w:cs="Tahoma"/>
          <w:sz w:val="24"/>
          <w:szCs w:val="24"/>
        </w:rPr>
      </w:pPr>
    </w:p>
    <w:p w14:paraId="6F3E783D" w14:textId="77777777" w:rsidR="00C4161A" w:rsidRDefault="00C4161A">
      <w:pPr>
        <w:widowControl w:val="0"/>
        <w:spacing w:after="0" w:line="360" w:lineRule="auto"/>
        <w:ind w:right="-39" w:hanging="1"/>
        <w:jc w:val="both"/>
        <w:rPr>
          <w:rFonts w:ascii="Tahoma" w:eastAsia="Tahoma" w:hAnsi="Tahoma" w:cs="Tahoma"/>
          <w:sz w:val="24"/>
          <w:szCs w:val="24"/>
        </w:rPr>
      </w:pPr>
    </w:p>
    <w:p w14:paraId="2CA004EE" w14:textId="3AEB447B" w:rsidR="00124306" w:rsidRDefault="006C0EBB">
      <w:pPr>
        <w:widowControl w:val="0"/>
        <w:spacing w:after="0" w:line="360" w:lineRule="auto"/>
        <w:ind w:right="-39" w:hanging="1"/>
        <w:jc w:val="center"/>
        <w:rPr>
          <w:rFonts w:ascii="Tahoma" w:eastAsia="Tahoma" w:hAnsi="Tahoma" w:cs="Tahoma"/>
          <w:sz w:val="24"/>
          <w:szCs w:val="24"/>
        </w:rPr>
      </w:pPr>
      <w:proofErr w:type="spellStart"/>
      <w:r>
        <w:rPr>
          <w:rFonts w:ascii="Tahoma" w:eastAsia="Tahoma" w:hAnsi="Tahoma" w:cs="Tahoma"/>
          <w:b/>
          <w:i/>
          <w:sz w:val="24"/>
          <w:szCs w:val="24"/>
        </w:rPr>
        <w:t>Abstract</w:t>
      </w:r>
      <w:proofErr w:type="spellEnd"/>
    </w:p>
    <w:p w14:paraId="11E9E845" w14:textId="477F309B" w:rsidR="00124306" w:rsidRDefault="00C4161A">
      <w:pPr>
        <w:spacing w:after="0" w:line="240" w:lineRule="auto"/>
        <w:jc w:val="both"/>
        <w:rPr>
          <w:rFonts w:ascii="Tahoma" w:eastAsia="Tahoma" w:hAnsi="Tahoma" w:cs="Tahoma"/>
          <w:sz w:val="24"/>
          <w:szCs w:val="24"/>
        </w:rPr>
      </w:pPr>
      <w:proofErr w:type="spellStart"/>
      <w:r w:rsidRPr="00C4161A">
        <w:rPr>
          <w:rFonts w:ascii="Tahoma" w:eastAsia="Tahoma" w:hAnsi="Tahoma" w:cs="Tahoma"/>
          <w:i/>
          <w:color w:val="000000"/>
          <w:sz w:val="24"/>
          <w:szCs w:val="24"/>
        </w:rPr>
        <w:t>Coronavirus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Disease</w:t>
      </w:r>
      <w:proofErr w:type="spellEnd"/>
      <w:r w:rsidRPr="00C4161A">
        <w:rPr>
          <w:rFonts w:ascii="Tahoma" w:eastAsia="Tahoma" w:hAnsi="Tahoma" w:cs="Tahoma"/>
          <w:i/>
          <w:color w:val="000000"/>
          <w:sz w:val="24"/>
          <w:szCs w:val="24"/>
        </w:rPr>
        <w:t xml:space="preserve"> 2019 (Covid-19) </w:t>
      </w:r>
      <w:proofErr w:type="spellStart"/>
      <w:r w:rsidRPr="00C4161A">
        <w:rPr>
          <w:rFonts w:ascii="Tahoma" w:eastAsia="Tahoma" w:hAnsi="Tahoma" w:cs="Tahoma"/>
          <w:i/>
          <w:color w:val="000000"/>
          <w:sz w:val="24"/>
          <w:szCs w:val="24"/>
        </w:rPr>
        <w:t>is</w:t>
      </w:r>
      <w:proofErr w:type="spellEnd"/>
      <w:r w:rsidRPr="00C4161A">
        <w:rPr>
          <w:rFonts w:ascii="Tahoma" w:eastAsia="Tahoma" w:hAnsi="Tahoma" w:cs="Tahoma"/>
          <w:i/>
          <w:color w:val="000000"/>
          <w:sz w:val="24"/>
          <w:szCs w:val="24"/>
        </w:rPr>
        <w:t xml:space="preserve"> a virus </w:t>
      </w:r>
      <w:proofErr w:type="spellStart"/>
      <w:r w:rsidRPr="00C4161A">
        <w:rPr>
          <w:rFonts w:ascii="Tahoma" w:eastAsia="Tahoma" w:hAnsi="Tahoma" w:cs="Tahoma"/>
          <w:i/>
          <w:color w:val="000000"/>
          <w:sz w:val="24"/>
          <w:szCs w:val="24"/>
        </w:rPr>
        <w:t>that</w:t>
      </w:r>
      <w:proofErr w:type="spellEnd"/>
      <w:r w:rsidRPr="00C4161A">
        <w:rPr>
          <w:rFonts w:ascii="Tahoma" w:eastAsia="Tahoma" w:hAnsi="Tahoma" w:cs="Tahoma"/>
          <w:i/>
          <w:color w:val="000000"/>
          <w:sz w:val="24"/>
          <w:szCs w:val="24"/>
        </w:rPr>
        <w:t xml:space="preserve"> has </w:t>
      </w:r>
      <w:proofErr w:type="spellStart"/>
      <w:r w:rsidRPr="00C4161A">
        <w:rPr>
          <w:rFonts w:ascii="Tahoma" w:eastAsia="Tahoma" w:hAnsi="Tahoma" w:cs="Tahoma"/>
          <w:i/>
          <w:color w:val="000000"/>
          <w:sz w:val="24"/>
          <w:szCs w:val="24"/>
        </w:rPr>
        <w:t>an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impact</w:t>
      </w:r>
      <w:proofErr w:type="spellEnd"/>
      <w:r w:rsidRPr="00C4161A">
        <w:rPr>
          <w:rFonts w:ascii="Tahoma" w:eastAsia="Tahoma" w:hAnsi="Tahoma" w:cs="Tahoma"/>
          <w:i/>
          <w:color w:val="000000"/>
          <w:sz w:val="24"/>
          <w:szCs w:val="24"/>
        </w:rPr>
        <w:t xml:space="preserve"> in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form</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of</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mild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disturbances</w:t>
      </w:r>
      <w:proofErr w:type="spellEnd"/>
      <w:r w:rsidRPr="00C4161A">
        <w:rPr>
          <w:rFonts w:ascii="Tahoma" w:eastAsia="Tahoma" w:hAnsi="Tahoma" w:cs="Tahoma"/>
          <w:i/>
          <w:color w:val="000000"/>
          <w:sz w:val="24"/>
          <w:szCs w:val="24"/>
        </w:rPr>
        <w:t xml:space="preserve"> in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respiratory</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system</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severe</w:t>
      </w:r>
      <w:proofErr w:type="spellEnd"/>
      <w:r w:rsidRPr="00C4161A">
        <w:rPr>
          <w:rFonts w:ascii="Tahoma" w:eastAsia="Tahoma" w:hAnsi="Tahoma" w:cs="Tahoma"/>
          <w:i/>
          <w:color w:val="000000"/>
          <w:sz w:val="24"/>
          <w:szCs w:val="24"/>
        </w:rPr>
        <w:t xml:space="preserve"> lung </w:t>
      </w:r>
      <w:proofErr w:type="spellStart"/>
      <w:r w:rsidRPr="00C4161A">
        <w:rPr>
          <w:rFonts w:ascii="Tahoma" w:eastAsia="Tahoma" w:hAnsi="Tahoma" w:cs="Tahoma"/>
          <w:i/>
          <w:color w:val="000000"/>
          <w:sz w:val="24"/>
          <w:szCs w:val="24"/>
        </w:rPr>
        <w:t>infections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to</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highest</w:t>
      </w:r>
      <w:proofErr w:type="spellEnd"/>
      <w:r w:rsidRPr="00C4161A">
        <w:rPr>
          <w:rFonts w:ascii="Tahoma" w:eastAsia="Tahoma" w:hAnsi="Tahoma" w:cs="Tahoma"/>
          <w:i/>
          <w:color w:val="000000"/>
          <w:sz w:val="24"/>
          <w:szCs w:val="24"/>
        </w:rPr>
        <w:t xml:space="preserve"> level, </w:t>
      </w:r>
      <w:proofErr w:type="spellStart"/>
      <w:r w:rsidRPr="00C4161A">
        <w:rPr>
          <w:rFonts w:ascii="Tahoma" w:eastAsia="Tahoma" w:hAnsi="Tahoma" w:cs="Tahoma"/>
          <w:i/>
          <w:color w:val="000000"/>
          <w:sz w:val="24"/>
          <w:szCs w:val="24"/>
        </w:rPr>
        <w:t>namely</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death</w:t>
      </w:r>
      <w:proofErr w:type="spellEnd"/>
      <w:r w:rsidRPr="00C4161A">
        <w:rPr>
          <w:rFonts w:ascii="Tahoma" w:eastAsia="Tahoma" w:hAnsi="Tahoma" w:cs="Tahoma"/>
          <w:i/>
          <w:color w:val="000000"/>
          <w:sz w:val="24"/>
          <w:szCs w:val="24"/>
        </w:rPr>
        <w:t xml:space="preserve">. The </w:t>
      </w:r>
      <w:proofErr w:type="spellStart"/>
      <w:r w:rsidRPr="00C4161A">
        <w:rPr>
          <w:rFonts w:ascii="Tahoma" w:eastAsia="Tahoma" w:hAnsi="Tahoma" w:cs="Tahoma"/>
          <w:i/>
          <w:color w:val="000000"/>
          <w:sz w:val="24"/>
          <w:szCs w:val="24"/>
        </w:rPr>
        <w:t>case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of</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Coronavirus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Disease</w:t>
      </w:r>
      <w:proofErr w:type="spellEnd"/>
      <w:r w:rsidRPr="00C4161A">
        <w:rPr>
          <w:rFonts w:ascii="Tahoma" w:eastAsia="Tahoma" w:hAnsi="Tahoma" w:cs="Tahoma"/>
          <w:i/>
          <w:color w:val="000000"/>
          <w:sz w:val="24"/>
          <w:szCs w:val="24"/>
        </w:rPr>
        <w:t xml:space="preserve"> 2019 (Covid-19) </w:t>
      </w:r>
      <w:proofErr w:type="spellStart"/>
      <w:r w:rsidRPr="00C4161A">
        <w:rPr>
          <w:rFonts w:ascii="Tahoma" w:eastAsia="Tahoma" w:hAnsi="Tahoma" w:cs="Tahoma"/>
          <w:i/>
          <w:color w:val="000000"/>
          <w:sz w:val="24"/>
          <w:szCs w:val="24"/>
        </w:rPr>
        <w:t>can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affect</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rights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that</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should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be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obtained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by</w:t>
      </w:r>
      <w:proofErr w:type="spellEnd"/>
      <w:r w:rsidRPr="00C4161A">
        <w:rPr>
          <w:rFonts w:ascii="Tahoma" w:eastAsia="Tahoma" w:hAnsi="Tahoma" w:cs="Tahoma"/>
          <w:i/>
          <w:color w:val="000000"/>
          <w:sz w:val="24"/>
          <w:szCs w:val="24"/>
        </w:rPr>
        <w:t xml:space="preserve"> </w:t>
      </w:r>
      <w:proofErr w:type="spellStart"/>
      <w:r w:rsidR="00EF6B53">
        <w:rPr>
          <w:rFonts w:ascii="Tahoma" w:eastAsia="Tahoma" w:hAnsi="Tahoma" w:cs="Tahoma"/>
          <w:i/>
          <w:color w:val="000000"/>
          <w:sz w:val="24"/>
          <w:szCs w:val="24"/>
        </w:rPr>
        <w:t>workers</w:t>
      </w:r>
      <w:proofErr w:type="spellEnd"/>
      <w:r w:rsidR="00EF6B53">
        <w:rPr>
          <w:rFonts w:ascii="Tahoma" w:eastAsia="Tahoma" w:hAnsi="Tahoma" w:cs="Tahoma"/>
          <w:i/>
          <w:color w:val="000000"/>
          <w:sz w:val="24"/>
          <w:szCs w:val="24"/>
        </w:rPr>
        <w:t xml:space="preserve"> </w:t>
      </w:r>
      <w:proofErr w:type="spellStart"/>
      <w:r w:rsidR="00EF6B53">
        <w:rPr>
          <w:rFonts w:ascii="Tahoma" w:eastAsia="Tahoma" w:hAnsi="Tahoma" w:cs="Tahoma"/>
          <w:i/>
          <w:color w:val="000000"/>
          <w:sz w:val="24"/>
          <w:szCs w:val="24"/>
        </w:rPr>
        <w:t>or</w:t>
      </w:r>
      <w:proofErr w:type="spellEnd"/>
      <w:r w:rsidR="00EF6B53">
        <w:rPr>
          <w:rFonts w:ascii="Tahoma" w:eastAsia="Tahoma" w:hAnsi="Tahoma" w:cs="Tahoma"/>
          <w:i/>
          <w:color w:val="000000"/>
          <w:sz w:val="24"/>
          <w:szCs w:val="24"/>
        </w:rPr>
        <w:t xml:space="preserve"> </w:t>
      </w:r>
      <w:proofErr w:type="spellStart"/>
      <w:r w:rsidR="00EF6B53">
        <w:rPr>
          <w:rFonts w:ascii="Tahoma" w:eastAsia="Tahoma" w:hAnsi="Tahoma" w:cs="Tahoma"/>
          <w:i/>
          <w:color w:val="000000"/>
          <w:sz w:val="24"/>
          <w:szCs w:val="24"/>
        </w:rPr>
        <w:t>labors</w:t>
      </w:r>
      <w:proofErr w:type="spellEnd"/>
      <w:r w:rsidRPr="00C4161A">
        <w:rPr>
          <w:rFonts w:ascii="Tahoma" w:eastAsia="Tahoma" w:hAnsi="Tahoma" w:cs="Tahoma"/>
          <w:i/>
          <w:color w:val="000000"/>
          <w:sz w:val="24"/>
          <w:szCs w:val="24"/>
        </w:rPr>
        <w:t xml:space="preserve">. Since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Coronavirus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Disease</w:t>
      </w:r>
      <w:proofErr w:type="spellEnd"/>
      <w:r w:rsidRPr="00C4161A">
        <w:rPr>
          <w:rFonts w:ascii="Tahoma" w:eastAsia="Tahoma" w:hAnsi="Tahoma" w:cs="Tahoma"/>
          <w:i/>
          <w:color w:val="000000"/>
          <w:sz w:val="24"/>
          <w:szCs w:val="24"/>
        </w:rPr>
        <w:t xml:space="preserve"> 2019 (Covid-19) </w:t>
      </w:r>
      <w:proofErr w:type="spellStart"/>
      <w:r w:rsidRPr="00C4161A">
        <w:rPr>
          <w:rFonts w:ascii="Tahoma" w:eastAsia="Tahoma" w:hAnsi="Tahoma" w:cs="Tahoma"/>
          <w:i/>
          <w:color w:val="000000"/>
          <w:sz w:val="24"/>
          <w:szCs w:val="24"/>
        </w:rPr>
        <w:t>pandemic</w:t>
      </w:r>
      <w:proofErr w:type="spellEnd"/>
      <w:r w:rsidRPr="00C4161A">
        <w:rPr>
          <w:rFonts w:ascii="Tahoma" w:eastAsia="Tahoma" w:hAnsi="Tahoma" w:cs="Tahoma"/>
          <w:i/>
          <w:color w:val="000000"/>
          <w:sz w:val="24"/>
          <w:szCs w:val="24"/>
        </w:rPr>
        <w:t xml:space="preserve"> in Indonesia, </w:t>
      </w:r>
      <w:proofErr w:type="spellStart"/>
      <w:r w:rsidRPr="00C4161A">
        <w:rPr>
          <w:rFonts w:ascii="Tahoma" w:eastAsia="Tahoma" w:hAnsi="Tahoma" w:cs="Tahoma"/>
          <w:i/>
          <w:color w:val="000000"/>
          <w:sz w:val="24"/>
          <w:szCs w:val="24"/>
        </w:rPr>
        <w:t>which</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continues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to</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grow</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and</w:t>
      </w:r>
      <w:proofErr w:type="spellEnd"/>
      <w:r w:rsidRPr="00C4161A">
        <w:rPr>
          <w:rFonts w:ascii="Tahoma" w:eastAsia="Tahoma" w:hAnsi="Tahoma" w:cs="Tahoma"/>
          <w:i/>
          <w:color w:val="000000"/>
          <w:sz w:val="24"/>
          <w:szCs w:val="24"/>
        </w:rPr>
        <w:t xml:space="preserve"> has </w:t>
      </w:r>
      <w:proofErr w:type="spellStart"/>
      <w:r w:rsidRPr="00C4161A">
        <w:rPr>
          <w:rFonts w:ascii="Tahoma" w:eastAsia="Tahoma" w:hAnsi="Tahoma" w:cs="Tahoma"/>
          <w:i/>
          <w:color w:val="000000"/>
          <w:sz w:val="24"/>
          <w:szCs w:val="24"/>
        </w:rPr>
        <w:t>an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impact</w:t>
      </w:r>
      <w:proofErr w:type="spellEnd"/>
      <w:r w:rsidRPr="00C4161A">
        <w:rPr>
          <w:rFonts w:ascii="Tahoma" w:eastAsia="Tahoma" w:hAnsi="Tahoma" w:cs="Tahoma"/>
          <w:i/>
          <w:color w:val="000000"/>
          <w:sz w:val="24"/>
          <w:szCs w:val="24"/>
        </w:rPr>
        <w:t xml:space="preserve">, not a </w:t>
      </w:r>
      <w:proofErr w:type="spellStart"/>
      <w:r w:rsidRPr="00C4161A">
        <w:rPr>
          <w:rFonts w:ascii="Tahoma" w:eastAsia="Tahoma" w:hAnsi="Tahoma" w:cs="Tahoma"/>
          <w:i/>
          <w:color w:val="000000"/>
          <w:sz w:val="24"/>
          <w:szCs w:val="24"/>
        </w:rPr>
        <w:t>few</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companies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have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gone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bankrupt</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Whether</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it's</w:t>
      </w:r>
      <w:proofErr w:type="spellEnd"/>
      <w:r w:rsidRPr="00C4161A">
        <w:rPr>
          <w:rFonts w:ascii="Tahoma" w:eastAsia="Tahoma" w:hAnsi="Tahoma" w:cs="Tahoma"/>
          <w:i/>
          <w:color w:val="000000"/>
          <w:sz w:val="24"/>
          <w:szCs w:val="24"/>
        </w:rPr>
        <w:t xml:space="preserve"> a </w:t>
      </w:r>
      <w:proofErr w:type="spellStart"/>
      <w:r w:rsidRPr="00C4161A">
        <w:rPr>
          <w:rFonts w:ascii="Tahoma" w:eastAsia="Tahoma" w:hAnsi="Tahoma" w:cs="Tahoma"/>
          <w:i/>
          <w:color w:val="000000"/>
          <w:sz w:val="24"/>
          <w:szCs w:val="24"/>
        </w:rPr>
        <w:t>small</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company</w:t>
      </w:r>
      <w:proofErr w:type="spellEnd"/>
      <w:r w:rsidRPr="00C4161A">
        <w:rPr>
          <w:rFonts w:ascii="Tahoma" w:eastAsia="Tahoma" w:hAnsi="Tahoma" w:cs="Tahoma"/>
          <w:i/>
          <w:color w:val="000000"/>
          <w:sz w:val="24"/>
          <w:szCs w:val="24"/>
        </w:rPr>
        <w:t xml:space="preserve">, a medium </w:t>
      </w:r>
      <w:proofErr w:type="spellStart"/>
      <w:r w:rsidRPr="00C4161A">
        <w:rPr>
          <w:rFonts w:ascii="Tahoma" w:eastAsia="Tahoma" w:hAnsi="Tahoma" w:cs="Tahoma"/>
          <w:i/>
          <w:color w:val="000000"/>
          <w:sz w:val="24"/>
          <w:szCs w:val="24"/>
        </w:rPr>
        <w:t>sized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company</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or</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even</w:t>
      </w:r>
      <w:proofErr w:type="spellEnd"/>
      <w:r w:rsidRPr="00C4161A">
        <w:rPr>
          <w:rFonts w:ascii="Tahoma" w:eastAsia="Tahoma" w:hAnsi="Tahoma" w:cs="Tahoma"/>
          <w:i/>
          <w:color w:val="000000"/>
          <w:sz w:val="24"/>
          <w:szCs w:val="24"/>
        </w:rPr>
        <w:t xml:space="preserve"> a </w:t>
      </w:r>
      <w:proofErr w:type="spellStart"/>
      <w:r w:rsidRPr="00C4161A">
        <w:rPr>
          <w:rFonts w:ascii="Tahoma" w:eastAsia="Tahoma" w:hAnsi="Tahoma" w:cs="Tahoma"/>
          <w:i/>
          <w:color w:val="000000"/>
          <w:sz w:val="24"/>
          <w:szCs w:val="24"/>
        </w:rPr>
        <w:t>large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corporation</w:t>
      </w:r>
      <w:proofErr w:type="spellEnd"/>
      <w:r w:rsidRPr="00C4161A">
        <w:rPr>
          <w:rFonts w:ascii="Tahoma" w:eastAsia="Tahoma" w:hAnsi="Tahoma" w:cs="Tahoma"/>
          <w:i/>
          <w:color w:val="000000"/>
          <w:sz w:val="24"/>
          <w:szCs w:val="24"/>
        </w:rPr>
        <w:t xml:space="preserve"> are </w:t>
      </w:r>
      <w:proofErr w:type="spellStart"/>
      <w:r w:rsidRPr="00C4161A">
        <w:rPr>
          <w:rFonts w:ascii="Tahoma" w:eastAsia="Tahoma" w:hAnsi="Tahoma" w:cs="Tahoma"/>
          <w:i/>
          <w:color w:val="000000"/>
          <w:sz w:val="24"/>
          <w:szCs w:val="24"/>
        </w:rPr>
        <w:t>affected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by</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00D53C29">
        <w:rPr>
          <w:rFonts w:ascii="Tahoma" w:eastAsia="Tahoma" w:hAnsi="Tahoma" w:cs="Tahoma"/>
          <w:i/>
          <w:color w:val="000000"/>
          <w:sz w:val="24"/>
          <w:szCs w:val="24"/>
        </w:rPr>
        <w:t>Coronavirus</w:t>
      </w:r>
      <w:proofErr w:type="spellEnd"/>
      <w:r w:rsidR="00D53C29">
        <w:rPr>
          <w:rFonts w:ascii="Tahoma" w:eastAsia="Tahoma" w:hAnsi="Tahoma" w:cs="Tahoma"/>
          <w:i/>
          <w:color w:val="000000"/>
          <w:sz w:val="24"/>
          <w:szCs w:val="24"/>
        </w:rPr>
        <w:t xml:space="preserve"> </w:t>
      </w:r>
      <w:proofErr w:type="spellStart"/>
      <w:r w:rsidR="00D53C29">
        <w:rPr>
          <w:rFonts w:ascii="Tahoma" w:eastAsia="Tahoma" w:hAnsi="Tahoma" w:cs="Tahoma"/>
          <w:i/>
          <w:color w:val="000000"/>
          <w:sz w:val="24"/>
          <w:szCs w:val="24"/>
        </w:rPr>
        <w:t>Disease</w:t>
      </w:r>
      <w:proofErr w:type="spellEnd"/>
      <w:r w:rsidR="00D53C29">
        <w:rPr>
          <w:rFonts w:ascii="Tahoma" w:eastAsia="Tahoma" w:hAnsi="Tahoma" w:cs="Tahoma"/>
          <w:i/>
          <w:color w:val="000000"/>
          <w:sz w:val="24"/>
          <w:szCs w:val="24"/>
        </w:rPr>
        <w:t xml:space="preserve"> 2019</w:t>
      </w:r>
      <w:r w:rsidRPr="00C4161A">
        <w:rPr>
          <w:rFonts w:ascii="Tahoma" w:eastAsia="Tahoma" w:hAnsi="Tahoma" w:cs="Tahoma"/>
          <w:i/>
          <w:color w:val="000000"/>
          <w:sz w:val="24"/>
          <w:szCs w:val="24"/>
        </w:rPr>
        <w:t xml:space="preserve"> (Covid-19). In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end</w:t>
      </w:r>
      <w:proofErr w:type="spellEnd"/>
      <w:r w:rsidRPr="00C4161A">
        <w:rPr>
          <w:rFonts w:ascii="Tahoma" w:eastAsia="Tahoma" w:hAnsi="Tahoma" w:cs="Tahoma"/>
          <w:i/>
          <w:color w:val="000000"/>
          <w:sz w:val="24"/>
          <w:szCs w:val="24"/>
        </w:rPr>
        <w:t xml:space="preserve">, a </w:t>
      </w:r>
      <w:proofErr w:type="spellStart"/>
      <w:r w:rsidRPr="00C4161A">
        <w:rPr>
          <w:rFonts w:ascii="Tahoma" w:eastAsia="Tahoma" w:hAnsi="Tahoma" w:cs="Tahoma"/>
          <w:i/>
          <w:color w:val="000000"/>
          <w:sz w:val="24"/>
          <w:szCs w:val="24"/>
        </w:rPr>
        <w:t>company</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issues</w:t>
      </w:r>
      <w:proofErr w:type="spellEnd"/>
      <w:r w:rsidRPr="00C4161A">
        <w:rPr>
          <w:rFonts w:ascii="Tahoma" w:eastAsia="Tahoma" w:hAnsi="Tahoma" w:cs="Tahoma"/>
          <w:i/>
          <w:color w:val="000000"/>
          <w:sz w:val="24"/>
          <w:szCs w:val="24"/>
        </w:rPr>
        <w:t xml:space="preserve"> a </w:t>
      </w:r>
      <w:proofErr w:type="spellStart"/>
      <w:r w:rsidRPr="00C4161A">
        <w:rPr>
          <w:rFonts w:ascii="Tahoma" w:eastAsia="Tahoma" w:hAnsi="Tahoma" w:cs="Tahoma"/>
          <w:i/>
          <w:color w:val="000000"/>
          <w:sz w:val="24"/>
          <w:szCs w:val="24"/>
        </w:rPr>
        <w:t>policy</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which</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to</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Terminate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Employment</w:t>
      </w:r>
      <w:proofErr w:type="spellEnd"/>
      <w:r w:rsidRPr="00C4161A">
        <w:rPr>
          <w:rFonts w:ascii="Tahoma" w:eastAsia="Tahoma" w:hAnsi="Tahoma" w:cs="Tahoma"/>
          <w:i/>
          <w:color w:val="000000"/>
          <w:sz w:val="24"/>
          <w:szCs w:val="24"/>
        </w:rPr>
        <w:t xml:space="preserve"> (FLE) </w:t>
      </w:r>
      <w:proofErr w:type="spellStart"/>
      <w:r w:rsidRPr="00C4161A">
        <w:rPr>
          <w:rFonts w:ascii="Tahoma" w:eastAsia="Tahoma" w:hAnsi="Tahoma" w:cs="Tahoma"/>
          <w:i/>
          <w:color w:val="000000"/>
          <w:sz w:val="24"/>
          <w:szCs w:val="24"/>
        </w:rPr>
        <w:t>on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its</w:t>
      </w:r>
      <w:proofErr w:type="spellEnd"/>
      <w:r w:rsidRPr="00C4161A">
        <w:rPr>
          <w:rFonts w:ascii="Tahoma" w:eastAsia="Tahoma" w:hAnsi="Tahoma" w:cs="Tahoma"/>
          <w:i/>
          <w:color w:val="000000"/>
          <w:sz w:val="24"/>
          <w:szCs w:val="24"/>
        </w:rPr>
        <w:t xml:space="preserve"> </w:t>
      </w:r>
      <w:proofErr w:type="spellStart"/>
      <w:r w:rsidR="00EF6B53">
        <w:rPr>
          <w:rFonts w:ascii="Tahoma" w:eastAsia="Tahoma" w:hAnsi="Tahoma" w:cs="Tahoma"/>
          <w:i/>
          <w:color w:val="000000"/>
          <w:sz w:val="24"/>
          <w:szCs w:val="24"/>
        </w:rPr>
        <w:t>workers</w:t>
      </w:r>
      <w:proofErr w:type="spellEnd"/>
      <w:r w:rsidR="00EF6B53">
        <w:rPr>
          <w:rFonts w:ascii="Tahoma" w:eastAsia="Tahoma" w:hAnsi="Tahoma" w:cs="Tahoma"/>
          <w:i/>
          <w:color w:val="000000"/>
          <w:sz w:val="24"/>
          <w:szCs w:val="24"/>
        </w:rPr>
        <w:t xml:space="preserve"> </w:t>
      </w:r>
      <w:proofErr w:type="spellStart"/>
      <w:r w:rsidR="00EF6B53">
        <w:rPr>
          <w:rFonts w:ascii="Tahoma" w:eastAsia="Tahoma" w:hAnsi="Tahoma" w:cs="Tahoma"/>
          <w:i/>
          <w:color w:val="000000"/>
          <w:sz w:val="24"/>
          <w:szCs w:val="24"/>
        </w:rPr>
        <w:t>or</w:t>
      </w:r>
      <w:proofErr w:type="spellEnd"/>
      <w:r w:rsidR="00EF6B53">
        <w:rPr>
          <w:rFonts w:ascii="Tahoma" w:eastAsia="Tahoma" w:hAnsi="Tahoma" w:cs="Tahoma"/>
          <w:i/>
          <w:color w:val="000000"/>
          <w:sz w:val="24"/>
          <w:szCs w:val="24"/>
        </w:rPr>
        <w:t xml:space="preserve"> </w:t>
      </w:r>
      <w:proofErr w:type="spellStart"/>
      <w:r w:rsidR="00EF6B53">
        <w:rPr>
          <w:rFonts w:ascii="Tahoma" w:eastAsia="Tahoma" w:hAnsi="Tahoma" w:cs="Tahoma"/>
          <w:i/>
          <w:color w:val="000000"/>
          <w:sz w:val="24"/>
          <w:szCs w:val="24"/>
        </w:rPr>
        <w:t>labors</w:t>
      </w:r>
      <w:proofErr w:type="spellEnd"/>
      <w:r w:rsidRPr="00C4161A">
        <w:rPr>
          <w:rFonts w:ascii="Tahoma" w:eastAsia="Tahoma" w:hAnsi="Tahoma" w:cs="Tahoma"/>
          <w:i/>
          <w:color w:val="000000"/>
          <w:sz w:val="24"/>
          <w:szCs w:val="24"/>
        </w:rPr>
        <w:t xml:space="preserve">. The </w:t>
      </w:r>
      <w:proofErr w:type="spellStart"/>
      <w:r w:rsidRPr="00C4161A">
        <w:rPr>
          <w:rFonts w:ascii="Tahoma" w:eastAsia="Tahoma" w:hAnsi="Tahoma" w:cs="Tahoma"/>
          <w:i/>
          <w:color w:val="000000"/>
          <w:sz w:val="24"/>
          <w:szCs w:val="24"/>
        </w:rPr>
        <w:t>increase</w:t>
      </w:r>
      <w:proofErr w:type="spellEnd"/>
      <w:r w:rsidRPr="00C4161A">
        <w:rPr>
          <w:rFonts w:ascii="Tahoma" w:eastAsia="Tahoma" w:hAnsi="Tahoma" w:cs="Tahoma"/>
          <w:i/>
          <w:color w:val="000000"/>
          <w:sz w:val="24"/>
          <w:szCs w:val="24"/>
        </w:rPr>
        <w:t xml:space="preserve"> in </w:t>
      </w:r>
      <w:proofErr w:type="spellStart"/>
      <w:r w:rsidRPr="00C4161A">
        <w:rPr>
          <w:rFonts w:ascii="Tahoma" w:eastAsia="Tahoma" w:hAnsi="Tahoma" w:cs="Tahoma"/>
          <w:i/>
          <w:color w:val="000000"/>
          <w:sz w:val="24"/>
          <w:szCs w:val="24"/>
        </w:rPr>
        <w:t>unemployment</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during</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00D53C29">
        <w:rPr>
          <w:rFonts w:ascii="Tahoma" w:eastAsia="Tahoma" w:hAnsi="Tahoma" w:cs="Tahoma"/>
          <w:i/>
          <w:color w:val="000000"/>
          <w:sz w:val="24"/>
          <w:szCs w:val="24"/>
        </w:rPr>
        <w:t>Coronavirus</w:t>
      </w:r>
      <w:proofErr w:type="spellEnd"/>
      <w:r w:rsidR="00D53C29">
        <w:rPr>
          <w:rFonts w:ascii="Tahoma" w:eastAsia="Tahoma" w:hAnsi="Tahoma" w:cs="Tahoma"/>
          <w:i/>
          <w:color w:val="000000"/>
          <w:sz w:val="24"/>
          <w:szCs w:val="24"/>
        </w:rPr>
        <w:t xml:space="preserve"> </w:t>
      </w:r>
      <w:proofErr w:type="spellStart"/>
      <w:r w:rsidR="00D53C29">
        <w:rPr>
          <w:rFonts w:ascii="Tahoma" w:eastAsia="Tahoma" w:hAnsi="Tahoma" w:cs="Tahoma"/>
          <w:i/>
          <w:color w:val="000000"/>
          <w:sz w:val="24"/>
          <w:szCs w:val="24"/>
        </w:rPr>
        <w:t>Disease</w:t>
      </w:r>
      <w:proofErr w:type="spellEnd"/>
      <w:r w:rsidR="00D53C29">
        <w:rPr>
          <w:rFonts w:ascii="Tahoma" w:eastAsia="Tahoma" w:hAnsi="Tahoma" w:cs="Tahoma"/>
          <w:i/>
          <w:color w:val="000000"/>
          <w:sz w:val="24"/>
          <w:szCs w:val="24"/>
        </w:rPr>
        <w:t xml:space="preserve"> 2019</w:t>
      </w:r>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pandemic</w:t>
      </w:r>
      <w:proofErr w:type="spellEnd"/>
      <w:r w:rsidRPr="00C4161A">
        <w:rPr>
          <w:rFonts w:ascii="Tahoma" w:eastAsia="Tahoma" w:hAnsi="Tahoma" w:cs="Tahoma"/>
          <w:i/>
          <w:color w:val="000000"/>
          <w:sz w:val="24"/>
          <w:szCs w:val="24"/>
        </w:rPr>
        <w:t xml:space="preserve"> (Covid-19) has </w:t>
      </w:r>
      <w:proofErr w:type="spellStart"/>
      <w:r w:rsidRPr="00C4161A">
        <w:rPr>
          <w:rFonts w:ascii="Tahoma" w:eastAsia="Tahoma" w:hAnsi="Tahoma" w:cs="Tahoma"/>
          <w:i/>
          <w:color w:val="000000"/>
          <w:sz w:val="24"/>
          <w:szCs w:val="24"/>
        </w:rPr>
        <w:t>increased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on</w:t>
      </w:r>
      <w:proofErr w:type="spellEnd"/>
      <w:r w:rsidRPr="00C4161A">
        <w:rPr>
          <w:rFonts w:ascii="Tahoma" w:eastAsia="Tahoma" w:hAnsi="Tahoma" w:cs="Tahoma"/>
          <w:i/>
          <w:color w:val="000000"/>
          <w:sz w:val="24"/>
          <w:szCs w:val="24"/>
        </w:rPr>
        <w:t xml:space="preserve"> a </w:t>
      </w:r>
      <w:proofErr w:type="spellStart"/>
      <w:r w:rsidRPr="00C4161A">
        <w:rPr>
          <w:rFonts w:ascii="Tahoma" w:eastAsia="Tahoma" w:hAnsi="Tahoma" w:cs="Tahoma"/>
          <w:i/>
          <w:color w:val="000000"/>
          <w:sz w:val="24"/>
          <w:szCs w:val="24"/>
        </w:rPr>
        <w:t>large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scale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which</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according</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to</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projection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of</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Indonesia's</w:t>
      </w:r>
      <w:proofErr w:type="spellEnd"/>
      <w:r w:rsidRPr="00C4161A">
        <w:rPr>
          <w:rFonts w:ascii="Tahoma" w:eastAsia="Tahoma" w:hAnsi="Tahoma" w:cs="Tahoma"/>
          <w:i/>
          <w:color w:val="000000"/>
          <w:sz w:val="24"/>
          <w:szCs w:val="24"/>
        </w:rPr>
        <w:t xml:space="preserve"> Center </w:t>
      </w:r>
      <w:proofErr w:type="spellStart"/>
      <w:r w:rsidRPr="00C4161A">
        <w:rPr>
          <w:rFonts w:ascii="Tahoma" w:eastAsia="Tahoma" w:hAnsi="Tahoma" w:cs="Tahoma"/>
          <w:i/>
          <w:color w:val="000000"/>
          <w:sz w:val="24"/>
          <w:szCs w:val="24"/>
        </w:rPr>
        <w:t>for</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Reform</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Economics</w:t>
      </w:r>
      <w:proofErr w:type="spellEnd"/>
      <w:r w:rsidRPr="00C4161A">
        <w:rPr>
          <w:rFonts w:ascii="Tahoma" w:eastAsia="Tahoma" w:hAnsi="Tahoma" w:cs="Tahoma"/>
          <w:i/>
          <w:color w:val="000000"/>
          <w:sz w:val="24"/>
          <w:szCs w:val="24"/>
        </w:rPr>
        <w:t xml:space="preserve"> (CORE) </w:t>
      </w:r>
      <w:proofErr w:type="spellStart"/>
      <w:r w:rsidRPr="00C4161A">
        <w:rPr>
          <w:rFonts w:ascii="Tahoma" w:eastAsia="Tahoma" w:hAnsi="Tahoma" w:cs="Tahoma"/>
          <w:i/>
          <w:color w:val="000000"/>
          <w:sz w:val="24"/>
          <w:szCs w:val="24"/>
        </w:rPr>
        <w:t>will</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range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from</w:t>
      </w:r>
      <w:proofErr w:type="spellEnd"/>
      <w:r w:rsidRPr="00C4161A">
        <w:rPr>
          <w:rFonts w:ascii="Tahoma" w:eastAsia="Tahoma" w:hAnsi="Tahoma" w:cs="Tahoma"/>
          <w:i/>
          <w:color w:val="000000"/>
          <w:sz w:val="24"/>
          <w:szCs w:val="24"/>
        </w:rPr>
        <w:t xml:space="preserve"> -2% </w:t>
      </w:r>
      <w:proofErr w:type="spellStart"/>
      <w:r w:rsidRPr="00C4161A">
        <w:rPr>
          <w:rFonts w:ascii="Tahoma" w:eastAsia="Tahoma" w:hAnsi="Tahoma" w:cs="Tahoma"/>
          <w:i/>
          <w:color w:val="000000"/>
          <w:sz w:val="24"/>
          <w:szCs w:val="24"/>
        </w:rPr>
        <w:t>to</w:t>
      </w:r>
      <w:proofErr w:type="spellEnd"/>
      <w:r w:rsidRPr="00C4161A">
        <w:rPr>
          <w:rFonts w:ascii="Tahoma" w:eastAsia="Tahoma" w:hAnsi="Tahoma" w:cs="Tahoma"/>
          <w:i/>
          <w:color w:val="000000"/>
          <w:sz w:val="24"/>
          <w:szCs w:val="24"/>
        </w:rPr>
        <w:t xml:space="preserve"> 2% </w:t>
      </w:r>
      <w:proofErr w:type="spellStart"/>
      <w:r w:rsidRPr="00C4161A">
        <w:rPr>
          <w:rFonts w:ascii="Tahoma" w:eastAsia="Tahoma" w:hAnsi="Tahoma" w:cs="Tahoma"/>
          <w:i/>
          <w:color w:val="000000"/>
          <w:sz w:val="24"/>
          <w:szCs w:val="24"/>
        </w:rPr>
        <w:t>this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year</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This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is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due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to</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slowing</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down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of</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economic</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growth</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transformation</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of</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people's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habits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due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to</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this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pandemic</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and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the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policy</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of</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social</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restrictions</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both</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large</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and</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small</w:t>
      </w:r>
      <w:proofErr w:type="spellEnd"/>
      <w:r w:rsidRPr="00C4161A">
        <w:rPr>
          <w:rFonts w:ascii="Tahoma" w:eastAsia="Tahoma" w:hAnsi="Tahoma" w:cs="Tahoma"/>
          <w:i/>
          <w:color w:val="000000"/>
          <w:sz w:val="24"/>
          <w:szCs w:val="24"/>
        </w:rPr>
        <w:t xml:space="preserve"> </w:t>
      </w:r>
      <w:proofErr w:type="spellStart"/>
      <w:r w:rsidRPr="00C4161A">
        <w:rPr>
          <w:rFonts w:ascii="Tahoma" w:eastAsia="Tahoma" w:hAnsi="Tahoma" w:cs="Tahoma"/>
          <w:i/>
          <w:color w:val="000000"/>
          <w:sz w:val="24"/>
          <w:szCs w:val="24"/>
        </w:rPr>
        <w:t>scale</w:t>
      </w:r>
      <w:proofErr w:type="spellEnd"/>
      <w:r w:rsidRPr="00C4161A">
        <w:rPr>
          <w:rFonts w:ascii="Tahoma" w:eastAsia="Tahoma" w:hAnsi="Tahoma" w:cs="Tahoma"/>
          <w:i/>
          <w:color w:val="000000"/>
          <w:sz w:val="24"/>
          <w:szCs w:val="24"/>
        </w:rPr>
        <w:t>.</w:t>
      </w:r>
    </w:p>
    <w:p w14:paraId="55804F52" w14:textId="77777777" w:rsidR="00124306" w:rsidRDefault="00124306">
      <w:pPr>
        <w:widowControl w:val="0"/>
        <w:spacing w:after="0" w:line="240" w:lineRule="auto"/>
        <w:ind w:right="-39" w:hanging="1"/>
        <w:jc w:val="both"/>
        <w:rPr>
          <w:rFonts w:ascii="Tahoma" w:eastAsia="Tahoma" w:hAnsi="Tahoma" w:cs="Tahoma"/>
          <w:sz w:val="24"/>
          <w:szCs w:val="24"/>
        </w:rPr>
      </w:pPr>
    </w:p>
    <w:p w14:paraId="366FD5BB" w14:textId="067E9BB6" w:rsidR="00124306" w:rsidRDefault="006C0EBB">
      <w:pPr>
        <w:widowControl w:val="0"/>
        <w:spacing w:after="0" w:line="240" w:lineRule="auto"/>
        <w:ind w:right="-39" w:hanging="1"/>
        <w:jc w:val="both"/>
        <w:rPr>
          <w:rFonts w:ascii="Tahoma" w:eastAsia="Tahoma" w:hAnsi="Tahoma" w:cs="Tahoma"/>
          <w:sz w:val="24"/>
          <w:szCs w:val="24"/>
        </w:rPr>
      </w:pPr>
      <w:proofErr w:type="spellStart"/>
      <w:r>
        <w:rPr>
          <w:rFonts w:ascii="Tahoma" w:eastAsia="Tahoma" w:hAnsi="Tahoma" w:cs="Tahoma"/>
          <w:b/>
          <w:i/>
          <w:sz w:val="24"/>
          <w:szCs w:val="24"/>
        </w:rPr>
        <w:t>Keyword</w:t>
      </w:r>
      <w:proofErr w:type="spellEnd"/>
      <w:r>
        <w:rPr>
          <w:rFonts w:ascii="Tahoma" w:eastAsia="Tahoma" w:hAnsi="Tahoma" w:cs="Tahoma"/>
          <w:b/>
          <w:i/>
          <w:sz w:val="24"/>
          <w:szCs w:val="24"/>
        </w:rPr>
        <w:t xml:space="preserve">: </w:t>
      </w:r>
      <w:r w:rsidR="00C4161A" w:rsidRPr="00C4161A">
        <w:rPr>
          <w:rFonts w:ascii="Tahoma" w:eastAsia="Tahoma" w:hAnsi="Tahoma" w:cs="Tahoma"/>
          <w:i/>
          <w:sz w:val="24"/>
          <w:szCs w:val="24"/>
        </w:rPr>
        <w:t xml:space="preserve">Covid-19, </w:t>
      </w:r>
      <w:proofErr w:type="spellStart"/>
      <w:r w:rsidR="00C4161A" w:rsidRPr="00C4161A">
        <w:rPr>
          <w:rFonts w:ascii="Tahoma" w:eastAsia="Tahoma" w:hAnsi="Tahoma" w:cs="Tahoma"/>
          <w:i/>
          <w:sz w:val="24"/>
          <w:szCs w:val="24"/>
        </w:rPr>
        <w:t>Labor</w:t>
      </w:r>
      <w:proofErr w:type="spellEnd"/>
      <w:r w:rsidR="00C4161A" w:rsidRPr="00C4161A">
        <w:rPr>
          <w:rFonts w:ascii="Tahoma" w:eastAsia="Tahoma" w:hAnsi="Tahoma" w:cs="Tahoma"/>
          <w:i/>
          <w:sz w:val="24"/>
          <w:szCs w:val="24"/>
        </w:rPr>
        <w:t xml:space="preserve"> </w:t>
      </w:r>
      <w:proofErr w:type="spellStart"/>
      <w:r w:rsidR="00C4161A" w:rsidRPr="00C4161A">
        <w:rPr>
          <w:rFonts w:ascii="Tahoma" w:eastAsia="Tahoma" w:hAnsi="Tahoma" w:cs="Tahoma"/>
          <w:i/>
          <w:sz w:val="24"/>
          <w:szCs w:val="24"/>
        </w:rPr>
        <w:t>Rights</w:t>
      </w:r>
      <w:proofErr w:type="spellEnd"/>
      <w:r w:rsidR="00C4161A" w:rsidRPr="00C4161A">
        <w:rPr>
          <w:rFonts w:ascii="Tahoma" w:eastAsia="Tahoma" w:hAnsi="Tahoma" w:cs="Tahoma"/>
          <w:i/>
          <w:sz w:val="24"/>
          <w:szCs w:val="24"/>
        </w:rPr>
        <w:t xml:space="preserve">, </w:t>
      </w:r>
      <w:proofErr w:type="spellStart"/>
      <w:r w:rsidR="00C4161A" w:rsidRPr="00C4161A">
        <w:rPr>
          <w:rFonts w:ascii="Tahoma" w:eastAsia="Tahoma" w:hAnsi="Tahoma" w:cs="Tahoma"/>
          <w:i/>
          <w:sz w:val="24"/>
          <w:szCs w:val="24"/>
        </w:rPr>
        <w:t>Pandemic</w:t>
      </w:r>
      <w:proofErr w:type="spellEnd"/>
      <w:r w:rsidR="00C4161A" w:rsidRPr="00C4161A">
        <w:rPr>
          <w:rFonts w:ascii="Tahoma" w:eastAsia="Tahoma" w:hAnsi="Tahoma" w:cs="Tahoma"/>
          <w:i/>
          <w:sz w:val="24"/>
          <w:szCs w:val="24"/>
        </w:rPr>
        <w:t xml:space="preserve">, Legal </w:t>
      </w:r>
      <w:proofErr w:type="spellStart"/>
      <w:r w:rsidR="00C4161A" w:rsidRPr="00C4161A">
        <w:rPr>
          <w:rFonts w:ascii="Tahoma" w:eastAsia="Tahoma" w:hAnsi="Tahoma" w:cs="Tahoma"/>
          <w:i/>
          <w:sz w:val="24"/>
          <w:szCs w:val="24"/>
        </w:rPr>
        <w:t>Protection</w:t>
      </w:r>
      <w:proofErr w:type="spellEnd"/>
    </w:p>
    <w:p w14:paraId="6FC013C6" w14:textId="42283CFB" w:rsidR="00124306" w:rsidRDefault="00124306">
      <w:pPr>
        <w:widowControl w:val="0"/>
        <w:spacing w:after="0" w:line="360" w:lineRule="auto"/>
        <w:ind w:right="-39" w:hanging="1"/>
        <w:rPr>
          <w:rFonts w:ascii="Tahoma" w:eastAsia="Tahoma" w:hAnsi="Tahoma" w:cs="Tahoma"/>
          <w:sz w:val="24"/>
          <w:szCs w:val="24"/>
        </w:rPr>
      </w:pPr>
    </w:p>
    <w:p w14:paraId="1CB834F0" w14:textId="77777777" w:rsidR="00C4161A" w:rsidRDefault="00C4161A">
      <w:pPr>
        <w:widowControl w:val="0"/>
        <w:spacing w:after="0" w:line="360" w:lineRule="auto"/>
        <w:ind w:right="-39" w:hanging="1"/>
        <w:rPr>
          <w:rFonts w:ascii="Tahoma" w:eastAsia="Tahoma" w:hAnsi="Tahoma" w:cs="Tahoma"/>
          <w:sz w:val="24"/>
          <w:szCs w:val="24"/>
        </w:rPr>
      </w:pPr>
    </w:p>
    <w:p w14:paraId="36C37EE7" w14:textId="61D3A72A" w:rsidR="00124306" w:rsidRDefault="006C0EBB">
      <w:pPr>
        <w:widowControl w:val="0"/>
        <w:spacing w:after="0" w:line="360" w:lineRule="auto"/>
        <w:ind w:right="-39" w:hanging="427"/>
        <w:rPr>
          <w:rFonts w:ascii="Tahoma" w:eastAsia="Tahoma" w:hAnsi="Tahoma" w:cs="Tahoma"/>
          <w:sz w:val="24"/>
          <w:szCs w:val="24"/>
        </w:rPr>
      </w:pPr>
      <w:r>
        <w:rPr>
          <w:rFonts w:ascii="Tahoma" w:eastAsia="Tahoma" w:hAnsi="Tahoma" w:cs="Tahoma"/>
          <w:b/>
          <w:sz w:val="24"/>
          <w:szCs w:val="24"/>
        </w:rPr>
        <w:t xml:space="preserve">A. </w:t>
      </w:r>
      <w:r>
        <w:rPr>
          <w:rFonts w:ascii="Tahoma" w:eastAsia="Tahoma" w:hAnsi="Tahoma" w:cs="Tahoma"/>
          <w:b/>
          <w:sz w:val="24"/>
          <w:szCs w:val="24"/>
        </w:rPr>
        <w:tab/>
      </w:r>
      <w:proofErr w:type="spellStart"/>
      <w:r>
        <w:rPr>
          <w:rFonts w:ascii="Tahoma" w:eastAsia="Tahoma" w:hAnsi="Tahoma" w:cs="Tahoma"/>
          <w:b/>
          <w:sz w:val="24"/>
          <w:szCs w:val="24"/>
        </w:rPr>
        <w:t>Introduction</w:t>
      </w:r>
      <w:proofErr w:type="spellEnd"/>
      <w:r>
        <w:rPr>
          <w:rFonts w:ascii="Tahoma" w:eastAsia="Tahoma" w:hAnsi="Tahoma" w:cs="Tahoma"/>
          <w:b/>
          <w:sz w:val="24"/>
          <w:szCs w:val="24"/>
        </w:rPr>
        <w:t xml:space="preserve"> </w:t>
      </w:r>
    </w:p>
    <w:p w14:paraId="04C1FF0F" w14:textId="34117294"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2020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like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usual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years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chaos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various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aspects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fact</w:t>
      </w:r>
      <w:proofErr w:type="spellEnd"/>
      <w:r w:rsidR="000A532E">
        <w:rPr>
          <w:rFonts w:ascii="Tahoma" w:eastAsia="Tahoma" w:hAnsi="Tahoma" w:cs="Tahoma"/>
          <w:sz w:val="24"/>
          <w:szCs w:val="24"/>
          <w:lang w:val="en-US"/>
        </w:rPr>
        <w: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happened</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in a </w:t>
      </w:r>
      <w:proofErr w:type="spellStart"/>
      <w:r w:rsidRPr="00C4161A">
        <w:rPr>
          <w:rFonts w:ascii="Tahoma" w:eastAsia="Tahoma" w:hAnsi="Tahoma" w:cs="Tahoma"/>
          <w:sz w:val="24"/>
          <w:szCs w:val="24"/>
        </w:rPr>
        <w:t>few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days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happen</w:t>
      </w:r>
      <w:proofErr w:type="spellEnd"/>
      <w:r w:rsidRPr="00C4161A">
        <w:rPr>
          <w:rFonts w:ascii="Tahoma" w:eastAsia="Tahoma" w:hAnsi="Tahoma" w:cs="Tahoma"/>
          <w:sz w:val="24"/>
          <w:szCs w:val="24"/>
        </w:rPr>
        <w:t xml:space="preserve"> until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happened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new</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infecting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caused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fear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around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w:t>
      </w:r>
    </w:p>
    <w:p w14:paraId="21628E0F" w14:textId="2D7D9FF1"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00D53C29">
        <w:rPr>
          <w:rFonts w:ascii="Tahoma" w:eastAsia="Tahoma" w:hAnsi="Tahoma" w:cs="Tahoma"/>
          <w:sz w:val="24"/>
          <w:szCs w:val="24"/>
        </w:rPr>
        <w:t>Coronavirus</w:t>
      </w:r>
      <w:proofErr w:type="spellEnd"/>
      <w:r w:rsidR="00D53C29">
        <w:rPr>
          <w:rFonts w:ascii="Tahoma" w:eastAsia="Tahoma" w:hAnsi="Tahoma" w:cs="Tahoma"/>
          <w:sz w:val="24"/>
          <w:szCs w:val="24"/>
        </w:rPr>
        <w:t xml:space="preserve"> </w:t>
      </w:r>
      <w:proofErr w:type="spellStart"/>
      <w:r w:rsidR="00D53C29">
        <w:rPr>
          <w:rFonts w:ascii="Tahoma" w:eastAsia="Tahoma" w:hAnsi="Tahoma" w:cs="Tahoma"/>
          <w:sz w:val="24"/>
          <w:szCs w:val="24"/>
        </w:rPr>
        <w:t>Disease</w:t>
      </w:r>
      <w:proofErr w:type="spellEnd"/>
      <w:r w:rsidR="00D53C29">
        <w:rPr>
          <w:rFonts w:ascii="Tahoma" w:eastAsia="Tahoma" w:hAnsi="Tahoma" w:cs="Tahoma"/>
          <w:sz w:val="24"/>
          <w:szCs w:val="24"/>
        </w:rPr>
        <w:t xml:space="preserve"> 2019</w:t>
      </w:r>
      <w:r w:rsidRPr="00C4161A">
        <w:rPr>
          <w:rFonts w:ascii="Tahoma" w:eastAsia="Tahoma" w:hAnsi="Tahoma" w:cs="Tahoma"/>
          <w:sz w:val="24"/>
          <w:szCs w:val="24"/>
        </w:rPr>
        <w:t xml:space="preserve"> (Covid-19)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initially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occurred</w:t>
      </w:r>
      <w:proofErr w:type="spellEnd"/>
      <w:r w:rsidRPr="00C4161A">
        <w:rPr>
          <w:rFonts w:ascii="Tahoma" w:eastAsia="Tahoma" w:hAnsi="Tahoma" w:cs="Tahoma"/>
          <w:sz w:val="24"/>
          <w:szCs w:val="24"/>
        </w:rPr>
        <w:t xml:space="preserve"> </w:t>
      </w:r>
      <w:r w:rsidRPr="00C4161A">
        <w:rPr>
          <w:rFonts w:ascii="Tahoma" w:eastAsia="Tahoma" w:hAnsi="Tahoma" w:cs="Tahoma"/>
          <w:sz w:val="24"/>
          <w:szCs w:val="24"/>
        </w:rPr>
        <w:lastRenderedPageBreak/>
        <w:t xml:space="preserve">in </w:t>
      </w:r>
      <w:proofErr w:type="spellStart"/>
      <w:r w:rsidRPr="00C4161A">
        <w:rPr>
          <w:rFonts w:ascii="Tahoma" w:eastAsia="Tahoma" w:hAnsi="Tahoma" w:cs="Tahoma"/>
          <w:sz w:val="24"/>
          <w:szCs w:val="24"/>
        </w:rPr>
        <w:t>December</w:t>
      </w:r>
      <w:proofErr w:type="spellEnd"/>
      <w:r w:rsidRPr="00C4161A">
        <w:rPr>
          <w:rFonts w:ascii="Tahoma" w:eastAsia="Tahoma" w:hAnsi="Tahoma" w:cs="Tahoma"/>
          <w:sz w:val="24"/>
          <w:szCs w:val="24"/>
        </w:rPr>
        <w:t xml:space="preserve"> 2019 in </w:t>
      </w:r>
      <w:proofErr w:type="spellStart"/>
      <w:r w:rsidRPr="00C4161A">
        <w:rPr>
          <w:rFonts w:ascii="Tahoma" w:eastAsia="Tahoma" w:hAnsi="Tahoma" w:cs="Tahoma"/>
          <w:sz w:val="24"/>
          <w:szCs w:val="24"/>
        </w:rPr>
        <w:t>Wuhan</w:t>
      </w:r>
      <w:proofErr w:type="spellEnd"/>
      <w:r w:rsidRPr="00C4161A">
        <w:rPr>
          <w:rFonts w:ascii="Tahoma" w:eastAsia="Tahoma" w:hAnsi="Tahoma" w:cs="Tahoma"/>
          <w:sz w:val="24"/>
          <w:szCs w:val="24"/>
        </w:rPr>
        <w:t xml:space="preserve"> City, </w:t>
      </w:r>
      <w:proofErr w:type="spellStart"/>
      <w:r w:rsidRPr="00C4161A">
        <w:rPr>
          <w:rFonts w:ascii="Tahoma" w:eastAsia="Tahoma" w:hAnsi="Tahoma" w:cs="Tahoma"/>
          <w:sz w:val="24"/>
          <w:szCs w:val="24"/>
        </w:rPr>
        <w:t>Hubei</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Province</w:t>
      </w:r>
      <w:proofErr w:type="spellEnd"/>
      <w:r w:rsidRPr="00C4161A">
        <w:rPr>
          <w:rFonts w:ascii="Tahoma" w:eastAsia="Tahoma" w:hAnsi="Tahoma" w:cs="Tahoma"/>
          <w:sz w:val="24"/>
          <w:szCs w:val="24"/>
        </w:rPr>
        <w:t xml:space="preserve">, China. </w:t>
      </w:r>
      <w:proofErr w:type="spellStart"/>
      <w:r w:rsidRPr="00C4161A">
        <w:rPr>
          <w:rFonts w:ascii="Tahoma" w:eastAsia="Tahoma" w:hAnsi="Tahoma" w:cs="Tahoma"/>
          <w:sz w:val="24"/>
          <w:szCs w:val="24"/>
        </w:rPr>
        <w:t>Wuhan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most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populous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city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central</w:t>
      </w:r>
      <w:proofErr w:type="spellEnd"/>
      <w:r w:rsidRPr="00C4161A">
        <w:rPr>
          <w:rFonts w:ascii="Tahoma" w:eastAsia="Tahoma" w:hAnsi="Tahoma" w:cs="Tahoma"/>
          <w:sz w:val="24"/>
          <w:szCs w:val="24"/>
        </w:rPr>
        <w:t xml:space="preserve"> China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population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approximately</w:t>
      </w:r>
      <w:proofErr w:type="spellEnd"/>
      <w:r w:rsidRPr="00C4161A">
        <w:rPr>
          <w:rFonts w:ascii="Tahoma" w:eastAsia="Tahoma" w:hAnsi="Tahoma" w:cs="Tahoma"/>
          <w:sz w:val="24"/>
          <w:szCs w:val="24"/>
        </w:rPr>
        <w:t xml:space="preserve"> 11 </w:t>
      </w:r>
      <w:proofErr w:type="spellStart"/>
      <w:r w:rsidRPr="00C4161A">
        <w:rPr>
          <w:rFonts w:ascii="Tahoma" w:eastAsia="Tahoma" w:hAnsi="Tahoma" w:cs="Tahoma"/>
          <w:sz w:val="24"/>
          <w:szCs w:val="24"/>
        </w:rPr>
        <w:t>million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patients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indicated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symptoms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fever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fatigue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shortness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breath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joint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problems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excessive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phlegm</w:t>
      </w:r>
      <w:proofErr w:type="spellEnd"/>
      <w:r w:rsidRPr="00C4161A">
        <w:rPr>
          <w:rFonts w:ascii="Tahoma" w:eastAsia="Tahoma" w:hAnsi="Tahoma" w:cs="Tahoma"/>
          <w:sz w:val="24"/>
          <w:szCs w:val="24"/>
        </w:rPr>
        <w:t xml:space="preserve">, sore </w:t>
      </w:r>
      <w:proofErr w:type="spellStart"/>
      <w:r w:rsidRPr="00C4161A">
        <w:rPr>
          <w:rFonts w:ascii="Tahoma" w:eastAsia="Tahoma" w:hAnsi="Tahoma" w:cs="Tahoma"/>
          <w:sz w:val="24"/>
          <w:szCs w:val="24"/>
        </w:rPr>
        <w:t>throat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headache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vomiting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diarrhea</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hemoptysis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nasal </w:t>
      </w:r>
      <w:proofErr w:type="spellStart"/>
      <w:r w:rsidRPr="00C4161A">
        <w:rPr>
          <w:rFonts w:ascii="Tahoma" w:eastAsia="Tahoma" w:hAnsi="Tahoma" w:cs="Tahoma"/>
          <w:sz w:val="24"/>
          <w:szCs w:val="24"/>
        </w:rPr>
        <w:t>congestion</w:t>
      </w:r>
      <w:proofErr w:type="spellEnd"/>
      <w:r w:rsidRPr="00C4161A">
        <w:rPr>
          <w:rFonts w:ascii="Tahoma" w:eastAsia="Tahoma" w:hAnsi="Tahoma" w:cs="Tahoma"/>
          <w:sz w:val="24"/>
          <w:szCs w:val="24"/>
        </w:rPr>
        <w:t xml:space="preserve">. All </w:t>
      </w:r>
      <w:proofErr w:type="spellStart"/>
      <w:r w:rsidRPr="00C4161A">
        <w:rPr>
          <w:rFonts w:ascii="Tahoma" w:eastAsia="Tahoma" w:hAnsi="Tahoma" w:cs="Tahoma"/>
          <w:sz w:val="24"/>
          <w:szCs w:val="24"/>
        </w:rPr>
        <w:t>events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patients</w:t>
      </w:r>
      <w:proofErr w:type="spellEnd"/>
      <w:r w:rsidRPr="00C4161A">
        <w:rPr>
          <w:rFonts w:ascii="Tahoma" w:eastAsia="Tahoma" w:hAnsi="Tahoma" w:cs="Tahoma"/>
          <w:sz w:val="24"/>
          <w:szCs w:val="24"/>
        </w:rPr>
        <w:t xml:space="preserve"> were </w:t>
      </w:r>
      <w:proofErr w:type="spellStart"/>
      <w:r w:rsidRPr="00C4161A">
        <w:rPr>
          <w:rFonts w:ascii="Tahoma" w:eastAsia="Tahoma" w:hAnsi="Tahoma" w:cs="Tahoma"/>
          <w:sz w:val="24"/>
          <w:szCs w:val="24"/>
        </w:rPr>
        <w:t>indicated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market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Wuhan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various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kinds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fish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animals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animals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animals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are not </w:t>
      </w:r>
      <w:proofErr w:type="spellStart"/>
      <w:r w:rsidRPr="00C4161A">
        <w:rPr>
          <w:rFonts w:ascii="Tahoma" w:eastAsia="Tahoma" w:hAnsi="Tahoma" w:cs="Tahoma"/>
          <w:sz w:val="24"/>
          <w:szCs w:val="24"/>
        </w:rPr>
        <w:t>traded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markets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bats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snakes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research</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carried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Chinese</w:t>
      </w:r>
      <w:proofErr w:type="spellEnd"/>
      <w:r w:rsidRPr="00C4161A">
        <w:rPr>
          <w:rFonts w:ascii="Tahoma" w:eastAsia="Tahoma" w:hAnsi="Tahoma" w:cs="Tahoma"/>
          <w:sz w:val="24"/>
          <w:szCs w:val="24"/>
        </w:rPr>
        <w:t xml:space="preserve"> Center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Control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Prevention</w:t>
      </w:r>
      <w:proofErr w:type="spellEnd"/>
      <w:r w:rsidRPr="00C4161A">
        <w:rPr>
          <w:rFonts w:ascii="Tahoma" w:eastAsia="Tahoma" w:hAnsi="Tahoma" w:cs="Tahoma"/>
          <w:sz w:val="24"/>
          <w:szCs w:val="24"/>
        </w:rPr>
        <w:t xml:space="preserve"> (CCDC)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January</w:t>
      </w:r>
      <w:proofErr w:type="spellEnd"/>
      <w:r w:rsidRPr="00C4161A">
        <w:rPr>
          <w:rFonts w:ascii="Tahoma" w:eastAsia="Tahoma" w:hAnsi="Tahoma" w:cs="Tahoma"/>
          <w:sz w:val="24"/>
          <w:szCs w:val="24"/>
        </w:rPr>
        <w:t xml:space="preserve"> 7, 2020,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Acute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Aconavirus</w:t>
      </w:r>
      <w:proofErr w:type="spellEnd"/>
      <w:r w:rsidRPr="00C4161A">
        <w:rPr>
          <w:rFonts w:ascii="Tahoma" w:eastAsia="Tahoma" w:hAnsi="Tahoma" w:cs="Tahoma"/>
          <w:sz w:val="24"/>
          <w:szCs w:val="24"/>
        </w:rPr>
        <w:t xml:space="preserve"> 2 (SARS-CoV-2). The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World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(WHO).</w:t>
      </w:r>
      <w:r w:rsidR="000A532E">
        <w:rPr>
          <w:rStyle w:val="FootnoteReference"/>
          <w:rFonts w:ascii="Tahoma" w:eastAsia="Tahoma" w:hAnsi="Tahoma" w:cs="Tahoma"/>
          <w:sz w:val="24"/>
          <w:szCs w:val="24"/>
        </w:rPr>
        <w:footnoteReference w:id="1"/>
      </w:r>
      <w:r w:rsidRPr="00C4161A">
        <w:rPr>
          <w:rFonts w:ascii="Tahoma" w:eastAsia="Tahoma" w:hAnsi="Tahoma" w:cs="Tahoma"/>
          <w:sz w:val="24"/>
          <w:szCs w:val="24"/>
        </w:rPr>
        <w:t xml:space="preserve"> </w:t>
      </w:r>
    </w:p>
    <w:p w14:paraId="5CF0A459" w14:textId="63E8E6A8"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China,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declared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World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 Barometer (WHO). On </w:t>
      </w:r>
      <w:proofErr w:type="spellStart"/>
      <w:r w:rsidRPr="00C4161A">
        <w:rPr>
          <w:rFonts w:ascii="Tahoma" w:eastAsia="Tahoma" w:hAnsi="Tahoma" w:cs="Tahoma"/>
          <w:sz w:val="24"/>
          <w:szCs w:val="24"/>
        </w:rPr>
        <w:t>January</w:t>
      </w:r>
      <w:proofErr w:type="spellEnd"/>
      <w:r w:rsidRPr="00C4161A">
        <w:rPr>
          <w:rFonts w:ascii="Tahoma" w:eastAsia="Tahoma" w:hAnsi="Tahoma" w:cs="Tahoma"/>
          <w:sz w:val="24"/>
          <w:szCs w:val="24"/>
        </w:rPr>
        <w:t xml:space="preserve"> 30, 2020,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became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public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emergency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international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concern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creating</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high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risk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countries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vulnerable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systems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emergency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committee</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stated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spread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may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disrupted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early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isolation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prompt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maintenance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strong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system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tracking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key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contacts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achieved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establishment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certainty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regarding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clinical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severity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extent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transmission</w:t>
      </w:r>
      <w:proofErr w:type="spellEnd"/>
      <w:r w:rsidRPr="00C4161A">
        <w:rPr>
          <w:rFonts w:ascii="Tahoma" w:eastAsia="Tahoma" w:hAnsi="Tahoma" w:cs="Tahoma"/>
          <w:sz w:val="24"/>
          <w:szCs w:val="24"/>
        </w:rPr>
        <w:t xml:space="preserve">. The main </w:t>
      </w:r>
      <w:proofErr w:type="spellStart"/>
      <w:r w:rsidRPr="00C4161A">
        <w:rPr>
          <w:rFonts w:ascii="Tahoma" w:eastAsia="Tahoma" w:hAnsi="Tahoma" w:cs="Tahoma"/>
          <w:sz w:val="24"/>
          <w:szCs w:val="24"/>
        </w:rPr>
        <w:t>objective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minimize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economic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viruses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overcome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misinformation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a global </w:t>
      </w:r>
      <w:proofErr w:type="spellStart"/>
      <w:r w:rsidRPr="00C4161A">
        <w:rPr>
          <w:rFonts w:ascii="Tahoma" w:eastAsia="Tahoma" w:hAnsi="Tahoma" w:cs="Tahoma"/>
          <w:sz w:val="24"/>
          <w:szCs w:val="24"/>
        </w:rPr>
        <w:t>scale</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2"/>
      </w:r>
      <w:r w:rsidRPr="00C4161A">
        <w:rPr>
          <w:rFonts w:ascii="Tahoma" w:eastAsia="Tahoma" w:hAnsi="Tahoma" w:cs="Tahoma"/>
          <w:sz w:val="24"/>
          <w:szCs w:val="24"/>
        </w:rPr>
        <w:t xml:space="preserve"> </w:t>
      </w:r>
    </w:p>
    <w:p w14:paraId="16DDCE70" w14:textId="7AA8F185"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Until May 2020,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virus has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more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than</w:t>
      </w:r>
      <w:proofErr w:type="spellEnd"/>
      <w:r w:rsidRPr="00C4161A">
        <w:rPr>
          <w:rFonts w:ascii="Tahoma" w:eastAsia="Tahoma" w:hAnsi="Tahoma" w:cs="Tahoma"/>
          <w:sz w:val="24"/>
          <w:szCs w:val="24"/>
        </w:rPr>
        <w:t xml:space="preserve"> 200 </w:t>
      </w:r>
      <w:proofErr w:type="spellStart"/>
      <w:r w:rsidRPr="00C4161A">
        <w:rPr>
          <w:rFonts w:ascii="Tahoma" w:eastAsia="Tahoma" w:hAnsi="Tahoma" w:cs="Tahoma"/>
          <w:sz w:val="24"/>
          <w:szCs w:val="24"/>
        </w:rPr>
        <w:t>countries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around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death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high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generated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various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sectors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joints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lastRenderedPageBreak/>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virus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labeled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spread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throughout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various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joints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Economy</w:t>
      </w:r>
      <w:proofErr w:type="spellEnd"/>
      <w:r w:rsidRPr="00C4161A">
        <w:rPr>
          <w:rFonts w:ascii="Tahoma" w:eastAsia="Tahoma" w:hAnsi="Tahoma" w:cs="Tahoma"/>
          <w:sz w:val="24"/>
          <w:szCs w:val="24"/>
        </w:rPr>
        <w:t xml:space="preserve">. One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countries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economic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sector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country</w:t>
      </w:r>
      <w:proofErr w:type="spellEnd"/>
      <w:r w:rsidRPr="00C4161A">
        <w:rPr>
          <w:rFonts w:ascii="Tahoma" w:eastAsia="Tahoma" w:hAnsi="Tahoma" w:cs="Tahoma"/>
          <w:sz w:val="24"/>
          <w:szCs w:val="24"/>
        </w:rPr>
        <w:t xml:space="preserve">, Indonesia. The </w:t>
      </w:r>
      <w:proofErr w:type="spellStart"/>
      <w:r w:rsidRPr="00C4161A">
        <w:rPr>
          <w:rFonts w:ascii="Tahoma" w:eastAsia="Tahoma" w:hAnsi="Tahoma" w:cs="Tahoma"/>
          <w:sz w:val="24"/>
          <w:szCs w:val="24"/>
        </w:rPr>
        <w:t>economic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sector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both</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terms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tourism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investment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astonished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Indonesian </w:t>
      </w:r>
      <w:proofErr w:type="spellStart"/>
      <w:r w:rsidRPr="00C4161A">
        <w:rPr>
          <w:rFonts w:ascii="Tahoma" w:eastAsia="Tahoma" w:hAnsi="Tahoma" w:cs="Tahoma"/>
          <w:sz w:val="24"/>
          <w:szCs w:val="24"/>
        </w:rPr>
        <w:t>economy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lately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declining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sluggish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usual</w:t>
      </w:r>
      <w:proofErr w:type="spellEnd"/>
      <w:r w:rsidRPr="00C4161A">
        <w:rPr>
          <w:rFonts w:ascii="Tahoma" w:eastAsia="Tahoma" w:hAnsi="Tahoma" w:cs="Tahoma"/>
          <w:sz w:val="24"/>
          <w:szCs w:val="24"/>
        </w:rPr>
        <w:t xml:space="preserve">. The Indonesian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handling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handling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2019 </w:t>
      </w:r>
      <w:proofErr w:type="spellStart"/>
      <w:r w:rsidRPr="00C4161A">
        <w:rPr>
          <w:rFonts w:ascii="Tahoma" w:eastAsia="Tahoma" w:hAnsi="Tahoma" w:cs="Tahoma"/>
          <w:sz w:val="24"/>
          <w:szCs w:val="24"/>
        </w:rPr>
        <w:t>Corona</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(Covid-19)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Steps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taken</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enacting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distancing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issuing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legislation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products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21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Large-Scale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Restrictions</w:t>
      </w:r>
      <w:proofErr w:type="spellEnd"/>
      <w:r w:rsidRPr="00C4161A">
        <w:rPr>
          <w:rFonts w:ascii="Tahoma" w:eastAsia="Tahoma" w:hAnsi="Tahoma" w:cs="Tahoma"/>
          <w:sz w:val="24"/>
          <w:szCs w:val="24"/>
        </w:rPr>
        <w:t xml:space="preserve"> (PSBB),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w:t>
      </w:r>
      <w:proofErr w:type="spellEnd"/>
      <w:r w:rsidRPr="00C4161A">
        <w:rPr>
          <w:rFonts w:ascii="Tahoma" w:eastAsia="Tahoma" w:hAnsi="Tahoma" w:cs="Tahoma"/>
          <w:sz w:val="24"/>
          <w:szCs w:val="24"/>
        </w:rPr>
        <w:t xml:space="preserve"> (PMK)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9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Large-Scale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Limitation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Guidelines</w:t>
      </w:r>
      <w:proofErr w:type="spellEnd"/>
      <w:r w:rsidRPr="00C4161A">
        <w:rPr>
          <w:rFonts w:ascii="Tahoma" w:eastAsia="Tahoma" w:hAnsi="Tahoma" w:cs="Tahoma"/>
          <w:sz w:val="24"/>
          <w:szCs w:val="24"/>
        </w:rPr>
        <w:t xml:space="preserve"> (PSBB)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handling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plague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outside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w:t>
      </w:r>
      <w:proofErr w:type="spellEnd"/>
      <w:r w:rsidRPr="00C4161A">
        <w:rPr>
          <w:rFonts w:ascii="Tahoma" w:eastAsia="Tahoma" w:hAnsi="Tahoma" w:cs="Tahoma"/>
          <w:sz w:val="24"/>
          <w:szCs w:val="24"/>
        </w:rPr>
        <w:t xml:space="preserve"> </w:t>
      </w:r>
      <w:proofErr w:type="spellStart"/>
      <w:r w:rsidR="000A532E">
        <w:rPr>
          <w:rFonts w:ascii="Tahoma" w:eastAsia="Tahoma" w:hAnsi="Tahoma" w:cs="Tahoma"/>
          <w:sz w:val="24"/>
          <w:szCs w:val="24"/>
        </w:rPr>
        <w:t>Work</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from</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Home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known</w:t>
      </w:r>
      <w:proofErr w:type="spellEnd"/>
      <w:r w:rsidRPr="00C4161A">
        <w:rPr>
          <w:rFonts w:ascii="Tahoma" w:eastAsia="Tahoma" w:hAnsi="Tahoma" w:cs="Tahoma"/>
          <w:sz w:val="24"/>
          <w:szCs w:val="24"/>
        </w:rPr>
        <w:t xml:space="preserve"> as </w:t>
      </w:r>
      <w:proofErr w:type="spellStart"/>
      <w:r w:rsidR="000A532E">
        <w:rPr>
          <w:rFonts w:ascii="Tahoma" w:eastAsia="Tahoma" w:hAnsi="Tahoma" w:cs="Tahoma"/>
          <w:sz w:val="24"/>
          <w:szCs w:val="24"/>
        </w:rPr>
        <w:t>Work</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from</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Home</w:t>
      </w:r>
      <w:proofErr w:type="spellEnd"/>
      <w:r w:rsidRPr="00C4161A">
        <w:rPr>
          <w:rFonts w:ascii="Tahoma" w:eastAsia="Tahoma" w:hAnsi="Tahoma" w:cs="Tahoma"/>
          <w:sz w:val="24"/>
          <w:szCs w:val="24"/>
        </w:rPr>
        <w:t xml:space="preserve"> (WFH).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w:t>
      </w:r>
      <w:proofErr w:type="spellEnd"/>
      <w:r w:rsidRPr="00C4161A">
        <w:rPr>
          <w:rFonts w:ascii="Tahoma" w:eastAsia="Tahoma" w:hAnsi="Tahoma" w:cs="Tahoma"/>
          <w:sz w:val="24"/>
          <w:szCs w:val="24"/>
        </w:rPr>
        <w:t xml:space="preserve"> (PMK) No. 9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Guidelines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Large-Scale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Restrictions</w:t>
      </w:r>
      <w:proofErr w:type="spellEnd"/>
      <w:r w:rsidRPr="00C4161A">
        <w:rPr>
          <w:rFonts w:ascii="Tahoma" w:eastAsia="Tahoma" w:hAnsi="Tahoma" w:cs="Tahoma"/>
          <w:sz w:val="24"/>
          <w:szCs w:val="24"/>
        </w:rPr>
        <w:t xml:space="preserve"> (PSBB)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creating</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fast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response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outside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w:t>
      </w:r>
      <w:proofErr w:type="spellEnd"/>
      <w:r w:rsidRPr="00C4161A">
        <w:rPr>
          <w:rFonts w:ascii="Tahoma" w:eastAsia="Tahoma" w:hAnsi="Tahoma" w:cs="Tahoma"/>
          <w:sz w:val="24"/>
          <w:szCs w:val="24"/>
        </w:rPr>
        <w:t xml:space="preserve"> </w:t>
      </w:r>
      <w:proofErr w:type="spellStart"/>
      <w:r w:rsidR="000A532E">
        <w:rPr>
          <w:rFonts w:ascii="Tahoma" w:eastAsia="Tahoma" w:hAnsi="Tahoma" w:cs="Tahoma"/>
          <w:sz w:val="24"/>
          <w:szCs w:val="24"/>
        </w:rPr>
        <w:t>Work</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from</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Home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known</w:t>
      </w:r>
      <w:proofErr w:type="spellEnd"/>
      <w:r w:rsidRPr="00C4161A">
        <w:rPr>
          <w:rFonts w:ascii="Tahoma" w:eastAsia="Tahoma" w:hAnsi="Tahoma" w:cs="Tahoma"/>
          <w:sz w:val="24"/>
          <w:szCs w:val="24"/>
        </w:rPr>
        <w:t xml:space="preserve"> as </w:t>
      </w:r>
      <w:proofErr w:type="spellStart"/>
      <w:r w:rsidR="000A532E">
        <w:rPr>
          <w:rFonts w:ascii="Tahoma" w:eastAsia="Tahoma" w:hAnsi="Tahoma" w:cs="Tahoma"/>
          <w:sz w:val="24"/>
          <w:szCs w:val="24"/>
        </w:rPr>
        <w:t>Work</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from</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Home</w:t>
      </w:r>
      <w:proofErr w:type="spellEnd"/>
      <w:r w:rsidRPr="00C4161A">
        <w:rPr>
          <w:rFonts w:ascii="Tahoma" w:eastAsia="Tahoma" w:hAnsi="Tahoma" w:cs="Tahoma"/>
          <w:sz w:val="24"/>
          <w:szCs w:val="24"/>
        </w:rPr>
        <w:t xml:space="preserve"> (WFH).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w:t>
      </w:r>
      <w:proofErr w:type="spellEnd"/>
      <w:r w:rsidRPr="00C4161A">
        <w:rPr>
          <w:rFonts w:ascii="Tahoma" w:eastAsia="Tahoma" w:hAnsi="Tahoma" w:cs="Tahoma"/>
          <w:sz w:val="24"/>
          <w:szCs w:val="24"/>
        </w:rPr>
        <w:t xml:space="preserve"> (PMK) No. 9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Guidelines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Large-Scale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Restrictions</w:t>
      </w:r>
      <w:proofErr w:type="spellEnd"/>
      <w:r w:rsidRPr="00C4161A">
        <w:rPr>
          <w:rFonts w:ascii="Tahoma" w:eastAsia="Tahoma" w:hAnsi="Tahoma" w:cs="Tahoma"/>
          <w:sz w:val="24"/>
          <w:szCs w:val="24"/>
        </w:rPr>
        <w:t xml:space="preserve"> (PSBB)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creating</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fast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response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outside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w:t>
      </w:r>
      <w:proofErr w:type="spellEnd"/>
      <w:r w:rsidRPr="00C4161A">
        <w:rPr>
          <w:rFonts w:ascii="Tahoma" w:eastAsia="Tahoma" w:hAnsi="Tahoma" w:cs="Tahoma"/>
          <w:sz w:val="24"/>
          <w:szCs w:val="24"/>
        </w:rPr>
        <w:t xml:space="preserve"> </w:t>
      </w:r>
      <w:proofErr w:type="spellStart"/>
      <w:r w:rsidR="000A532E">
        <w:rPr>
          <w:rFonts w:ascii="Tahoma" w:eastAsia="Tahoma" w:hAnsi="Tahoma" w:cs="Tahoma"/>
          <w:sz w:val="24"/>
          <w:szCs w:val="24"/>
        </w:rPr>
        <w:t>Work</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from</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Home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known</w:t>
      </w:r>
      <w:proofErr w:type="spellEnd"/>
      <w:r w:rsidRPr="00C4161A">
        <w:rPr>
          <w:rFonts w:ascii="Tahoma" w:eastAsia="Tahoma" w:hAnsi="Tahoma" w:cs="Tahoma"/>
          <w:sz w:val="24"/>
          <w:szCs w:val="24"/>
        </w:rPr>
        <w:t xml:space="preserve"> as </w:t>
      </w:r>
      <w:proofErr w:type="spellStart"/>
      <w:r w:rsidR="000A532E">
        <w:rPr>
          <w:rFonts w:ascii="Tahoma" w:eastAsia="Tahoma" w:hAnsi="Tahoma" w:cs="Tahoma"/>
          <w:sz w:val="24"/>
          <w:szCs w:val="24"/>
        </w:rPr>
        <w:t>Work</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from</w:t>
      </w:r>
      <w:proofErr w:type="spellEnd"/>
      <w:r w:rsidR="000A532E">
        <w:rPr>
          <w:rFonts w:ascii="Tahoma" w:eastAsia="Tahoma" w:hAnsi="Tahoma" w:cs="Tahoma"/>
          <w:sz w:val="24"/>
          <w:szCs w:val="24"/>
        </w:rPr>
        <w:t xml:space="preserve"> </w:t>
      </w:r>
      <w:proofErr w:type="spellStart"/>
      <w:r w:rsidR="000A532E">
        <w:rPr>
          <w:rFonts w:ascii="Tahoma" w:eastAsia="Tahoma" w:hAnsi="Tahoma" w:cs="Tahoma"/>
          <w:sz w:val="24"/>
          <w:szCs w:val="24"/>
        </w:rPr>
        <w:t>Home</w:t>
      </w:r>
      <w:proofErr w:type="spellEnd"/>
      <w:r w:rsidRPr="00C4161A">
        <w:rPr>
          <w:rFonts w:ascii="Tahoma" w:eastAsia="Tahoma" w:hAnsi="Tahoma" w:cs="Tahoma"/>
          <w:sz w:val="24"/>
          <w:szCs w:val="24"/>
        </w:rPr>
        <w:t xml:space="preserve"> (WFH).</w:t>
      </w:r>
    </w:p>
    <w:p w14:paraId="56456BF0" w14:textId="1DD52B53"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epidemic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whether</w:t>
      </w:r>
      <w:proofErr w:type="spellEnd"/>
      <w:r w:rsidRPr="00C4161A">
        <w:rPr>
          <w:rFonts w:ascii="Tahoma" w:eastAsia="Tahoma" w:hAnsi="Tahoma" w:cs="Tahoma"/>
          <w:sz w:val="24"/>
          <w:szCs w:val="24"/>
        </w:rPr>
        <w:t xml:space="preserve"> formal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informal. As </w:t>
      </w:r>
      <w:proofErr w:type="spellStart"/>
      <w:r w:rsidRPr="00C4161A">
        <w:rPr>
          <w:rFonts w:ascii="Tahoma" w:eastAsia="Tahoma" w:hAnsi="Tahoma" w:cs="Tahoma"/>
          <w:sz w:val="24"/>
          <w:szCs w:val="24"/>
        </w:rPr>
        <w:t>we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seen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field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bankrupt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Whether</w:t>
      </w:r>
      <w:proofErr w:type="spellEnd"/>
      <w:r w:rsidRPr="00C4161A">
        <w:rPr>
          <w:rFonts w:ascii="Tahoma" w:eastAsia="Tahoma" w:hAnsi="Tahoma" w:cs="Tahoma"/>
          <w:sz w:val="24"/>
          <w:szCs w:val="24"/>
        </w:rPr>
        <w:t xml:space="preserve"> it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small</w:t>
      </w:r>
      <w:proofErr w:type="spellEnd"/>
      <w:r w:rsidRPr="00C4161A">
        <w:rPr>
          <w:rFonts w:ascii="Tahoma" w:eastAsia="Tahoma" w:hAnsi="Tahoma" w:cs="Tahoma"/>
          <w:sz w:val="24"/>
          <w:szCs w:val="24"/>
        </w:rPr>
        <w:t xml:space="preserve">, medium,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large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Relations</w:t>
      </w:r>
      <w:proofErr w:type="spellEnd"/>
      <w:r w:rsidRPr="00C4161A">
        <w:rPr>
          <w:rFonts w:ascii="Tahoma" w:eastAsia="Tahoma" w:hAnsi="Tahoma" w:cs="Tahoma"/>
          <w:sz w:val="24"/>
          <w:szCs w:val="24"/>
        </w:rPr>
        <w:t xml:space="preserve"> (PHK)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00EF6B53">
        <w:rPr>
          <w:rFonts w:ascii="Tahoma" w:eastAsia="Tahoma" w:hAnsi="Tahoma" w:cs="Tahoma"/>
          <w:sz w:val="24"/>
          <w:szCs w:val="24"/>
        </w:rPr>
        <w:t>workers</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or</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labors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forced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undertaken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reduce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amount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expenditure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not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amount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revenue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taken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job</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owners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(PHK) </w:t>
      </w:r>
      <w:proofErr w:type="spellStart"/>
      <w:r w:rsidRPr="00C4161A">
        <w:rPr>
          <w:rFonts w:ascii="Tahoma" w:eastAsia="Tahoma" w:hAnsi="Tahoma" w:cs="Tahoma"/>
          <w:sz w:val="24"/>
          <w:szCs w:val="24"/>
        </w:rPr>
        <w:t>result</w:t>
      </w:r>
      <w:proofErr w:type="spellEnd"/>
      <w:r w:rsidRPr="00C4161A">
        <w:rPr>
          <w:rFonts w:ascii="Tahoma" w:eastAsia="Tahoma" w:hAnsi="Tahoma" w:cs="Tahoma"/>
          <w:sz w:val="24"/>
          <w:szCs w:val="24"/>
        </w:rPr>
        <w:t xml:space="preserve"> in a </w:t>
      </w:r>
      <w:proofErr w:type="spellStart"/>
      <w:r w:rsidRPr="00C4161A">
        <w:rPr>
          <w:rFonts w:ascii="Tahoma" w:eastAsia="Tahoma" w:hAnsi="Tahoma" w:cs="Tahoma"/>
          <w:sz w:val="24"/>
          <w:szCs w:val="24"/>
        </w:rPr>
        <w:t>decrease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misery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w:t>
      </w:r>
    </w:p>
    <w:p w14:paraId="404ABA71"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As </w:t>
      </w:r>
      <w:proofErr w:type="spellStart"/>
      <w:r w:rsidRPr="00C4161A">
        <w:rPr>
          <w:rFonts w:ascii="Tahoma" w:eastAsia="Tahoma" w:hAnsi="Tahoma" w:cs="Tahoma"/>
          <w:sz w:val="24"/>
          <w:szCs w:val="24"/>
        </w:rPr>
        <w:t>we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important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wider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community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in order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continue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under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pretext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as a </w:t>
      </w:r>
      <w:proofErr w:type="spellStart"/>
      <w:r w:rsidRPr="00C4161A">
        <w:rPr>
          <w:rFonts w:ascii="Tahoma" w:eastAsia="Tahoma" w:hAnsi="Tahoma" w:cs="Tahoma"/>
          <w:sz w:val="24"/>
          <w:szCs w:val="24"/>
        </w:rPr>
        <w:t>source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interpreted</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maintain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a person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his </w:t>
      </w:r>
      <w:proofErr w:type="spellStart"/>
      <w:r w:rsidRPr="00C4161A">
        <w:rPr>
          <w:rFonts w:ascii="Tahoma" w:eastAsia="Tahoma" w:hAnsi="Tahoma" w:cs="Tahoma"/>
          <w:sz w:val="24"/>
          <w:szCs w:val="24"/>
        </w:rPr>
        <w:t>family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human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possessed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someone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respected</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significance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community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a person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1945 </w:t>
      </w:r>
      <w:proofErr w:type="spellStart"/>
      <w:r w:rsidRPr="00C4161A">
        <w:rPr>
          <w:rFonts w:ascii="Tahoma" w:eastAsia="Tahoma" w:hAnsi="Tahoma" w:cs="Tahoma"/>
          <w:sz w:val="24"/>
          <w:szCs w:val="24"/>
        </w:rPr>
        <w:t>Constitution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Republic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contained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27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(2)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citizen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Republic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 has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decent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humanity</w:t>
      </w:r>
      <w:proofErr w:type="spellEnd"/>
      <w:r w:rsidRPr="00C4161A">
        <w:rPr>
          <w:rFonts w:ascii="Tahoma" w:eastAsia="Tahoma" w:hAnsi="Tahoma" w:cs="Tahoma"/>
          <w:sz w:val="24"/>
          <w:szCs w:val="24"/>
        </w:rPr>
        <w:t xml:space="preserve">."  </w:t>
      </w:r>
    </w:p>
    <w:p w14:paraId="0DDF5C3E" w14:textId="5807B0A4"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Corona</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sector's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tax</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revenue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experienced</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decrease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before</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struck</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Indonesia's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had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second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largest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contribution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terms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tax</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revenue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several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countries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epidemic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several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restrictions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countries</w:t>
      </w:r>
      <w:proofErr w:type="spellEnd"/>
      <w:r w:rsidRPr="00C4161A">
        <w:rPr>
          <w:rFonts w:ascii="Tahoma" w:eastAsia="Tahoma" w:hAnsi="Tahoma" w:cs="Tahoma"/>
          <w:sz w:val="24"/>
          <w:szCs w:val="24"/>
        </w:rPr>
        <w:t xml:space="preserve">, Indonesia has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restrictions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stops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overseas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travel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expedite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transmission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ban, </w:t>
      </w:r>
      <w:proofErr w:type="spellStart"/>
      <w:r w:rsidRPr="00C4161A">
        <w:rPr>
          <w:rFonts w:ascii="Tahoma" w:eastAsia="Tahoma" w:hAnsi="Tahoma" w:cs="Tahoma"/>
          <w:sz w:val="24"/>
          <w:szCs w:val="24"/>
        </w:rPr>
        <w:t>some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airlines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canceled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flights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r w:rsidR="000A532E">
        <w:rPr>
          <w:rFonts w:ascii="Tahoma" w:eastAsia="Tahoma" w:hAnsi="Tahoma" w:cs="Tahoma"/>
          <w:sz w:val="24"/>
          <w:szCs w:val="24"/>
          <w:lang w:val="en-US"/>
        </w:rPr>
        <w:t>r</w:t>
      </w:r>
      <w:proofErr w:type="spellStart"/>
      <w:r w:rsidRPr="00C4161A">
        <w:rPr>
          <w:rFonts w:ascii="Tahoma" w:eastAsia="Tahoma" w:hAnsi="Tahoma" w:cs="Tahoma"/>
          <w:sz w:val="24"/>
          <w:szCs w:val="24"/>
        </w:rPr>
        <w:t>efunded</w:t>
      </w:r>
      <w:proofErr w:type="spellEnd"/>
      <w:r w:rsidRPr="00C4161A">
        <w:rPr>
          <w:rFonts w:ascii="Tahoma" w:eastAsia="Tahoma" w:hAnsi="Tahoma" w:cs="Tahoma"/>
          <w:sz w:val="24"/>
          <w:szCs w:val="24"/>
        </w:rPr>
        <w:t xml:space="preserve"> </w:t>
      </w:r>
      <w:r w:rsidR="000A532E">
        <w:rPr>
          <w:rFonts w:ascii="Tahoma" w:eastAsia="Tahoma" w:hAnsi="Tahoma" w:cs="Tahoma"/>
          <w:sz w:val="24"/>
          <w:szCs w:val="24"/>
          <w:lang w:val="en-US"/>
        </w:rPr>
        <w:t>several</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flights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However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some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airlines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forced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flights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though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r w:rsidR="000A532E">
        <w:rPr>
          <w:rFonts w:ascii="Tahoma" w:eastAsia="Tahoma" w:hAnsi="Tahoma" w:cs="Tahoma"/>
          <w:sz w:val="24"/>
          <w:szCs w:val="24"/>
          <w:lang w:val="en-US"/>
        </w:rPr>
        <w:t>most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seats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empty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passengers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airline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3"/>
      </w:r>
      <w:r w:rsidRPr="00C4161A">
        <w:rPr>
          <w:rFonts w:ascii="Tahoma" w:eastAsia="Tahoma" w:hAnsi="Tahoma" w:cs="Tahoma"/>
          <w:sz w:val="24"/>
          <w:szCs w:val="24"/>
        </w:rPr>
        <w:t xml:space="preserve"> </w:t>
      </w:r>
    </w:p>
    <w:p w14:paraId="4CE26C2C" w14:textId="09015BB6"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lastRenderedPageBreak/>
        <w:t>According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Statistics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Agency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00EF6B53">
        <w:rPr>
          <w:rFonts w:ascii="Tahoma" w:eastAsia="Tahoma" w:hAnsi="Tahoma" w:cs="Tahoma"/>
          <w:sz w:val="24"/>
          <w:szCs w:val="24"/>
        </w:rPr>
        <w:t>workers</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or</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labors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State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 in </w:t>
      </w:r>
      <w:proofErr w:type="spellStart"/>
      <w:r w:rsidRPr="00C4161A">
        <w:rPr>
          <w:rFonts w:ascii="Tahoma" w:eastAsia="Tahoma" w:hAnsi="Tahoma" w:cs="Tahoma"/>
          <w:sz w:val="24"/>
          <w:szCs w:val="24"/>
        </w:rPr>
        <w:t>February</w:t>
      </w:r>
      <w:proofErr w:type="spellEnd"/>
      <w:r w:rsidRPr="00C4161A">
        <w:rPr>
          <w:rFonts w:ascii="Tahoma" w:eastAsia="Tahoma" w:hAnsi="Tahoma" w:cs="Tahoma"/>
          <w:sz w:val="24"/>
          <w:szCs w:val="24"/>
        </w:rPr>
        <w:t xml:space="preserve"> 2019 </w:t>
      </w:r>
      <w:proofErr w:type="spellStart"/>
      <w:r w:rsidRPr="00C4161A">
        <w:rPr>
          <w:rFonts w:ascii="Tahoma" w:eastAsia="Tahoma" w:hAnsi="Tahoma" w:cs="Tahoma"/>
          <w:sz w:val="24"/>
          <w:szCs w:val="24"/>
        </w:rPr>
        <w:t>consisted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approximately</w:t>
      </w:r>
      <w:proofErr w:type="spellEnd"/>
      <w:r w:rsidRPr="00C4161A">
        <w:rPr>
          <w:rFonts w:ascii="Tahoma" w:eastAsia="Tahoma" w:hAnsi="Tahoma" w:cs="Tahoma"/>
          <w:sz w:val="24"/>
          <w:szCs w:val="24"/>
        </w:rPr>
        <w:t xml:space="preserve"> 136.18 </w:t>
      </w:r>
      <w:proofErr w:type="spellStart"/>
      <w:r w:rsidRPr="00C4161A">
        <w:rPr>
          <w:rFonts w:ascii="Tahoma" w:eastAsia="Tahoma" w:hAnsi="Tahoma" w:cs="Tahoma"/>
          <w:sz w:val="24"/>
          <w:szCs w:val="24"/>
        </w:rPr>
        <w:t>million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almost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half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total </w:t>
      </w:r>
      <w:proofErr w:type="spellStart"/>
      <w:r w:rsidRPr="00C4161A">
        <w:rPr>
          <w:rFonts w:ascii="Tahoma" w:eastAsia="Tahoma" w:hAnsi="Tahoma" w:cs="Tahoma"/>
          <w:sz w:val="24"/>
          <w:szCs w:val="24"/>
        </w:rPr>
        <w:t>population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therefore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important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meaning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Indonesian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feels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major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factor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000A532E">
        <w:rPr>
          <w:rFonts w:ascii="Tahoma" w:eastAsia="Tahoma" w:hAnsi="Tahoma" w:cs="Tahoma"/>
          <w:sz w:val="24"/>
          <w:szCs w:val="24"/>
          <w:lang w:val="en-US"/>
        </w:rPr>
        <w: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given</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Material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prevention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accidents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included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both</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basic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things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w:t>
      </w:r>
    </w:p>
    <w:p w14:paraId="255CAFEC" w14:textId="0CF9D542"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estuary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exercise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especially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terms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safety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Fundamental </w:t>
      </w:r>
      <w:proofErr w:type="spellStart"/>
      <w:r w:rsidRPr="00C4161A">
        <w:rPr>
          <w:rFonts w:ascii="Tahoma" w:eastAsia="Tahoma" w:hAnsi="Tahoma" w:cs="Tahoma"/>
          <w:sz w:val="24"/>
          <w:szCs w:val="24"/>
        </w:rPr>
        <w:t>benchmarks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fulfillment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rules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regarding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conducive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environment</w:t>
      </w:r>
      <w:proofErr w:type="spellEnd"/>
      <w:r w:rsidRPr="00C4161A">
        <w:rPr>
          <w:rFonts w:ascii="Tahoma" w:eastAsia="Tahoma" w:hAnsi="Tahoma" w:cs="Tahoma"/>
          <w:sz w:val="24"/>
          <w:szCs w:val="24"/>
        </w:rPr>
        <w:t>.</w:t>
      </w:r>
    </w:p>
    <w:p w14:paraId="6FD5C5B3" w14:textId="5E65C652"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One </w:t>
      </w:r>
      <w:proofErr w:type="spellStart"/>
      <w:r w:rsidRPr="00C4161A">
        <w:rPr>
          <w:rFonts w:ascii="Tahoma" w:eastAsia="Tahoma" w:hAnsi="Tahoma" w:cs="Tahoma"/>
          <w:sz w:val="24"/>
          <w:szCs w:val="24"/>
        </w:rPr>
        <w:t>proof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concerned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several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00EF6B53">
        <w:rPr>
          <w:rFonts w:ascii="Tahoma" w:eastAsia="Tahoma" w:hAnsi="Tahoma" w:cs="Tahoma"/>
          <w:sz w:val="24"/>
          <w:szCs w:val="24"/>
        </w:rPr>
        <w:t>workers</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or</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labors</w:t>
      </w:r>
      <w:proofErr w:type="spellEnd"/>
      <w:r w:rsidRPr="00C4161A">
        <w:rPr>
          <w:rFonts w:ascii="Tahoma" w:eastAsia="Tahoma" w:hAnsi="Tahoma" w:cs="Tahoma"/>
          <w:sz w:val="24"/>
          <w:szCs w:val="24"/>
        </w:rPr>
        <w:t xml:space="preserve">. One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ratifying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international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(ILO) </w:t>
      </w:r>
      <w:proofErr w:type="spellStart"/>
      <w:r w:rsidRPr="00C4161A">
        <w:rPr>
          <w:rFonts w:ascii="Tahoma" w:eastAsia="Tahoma" w:hAnsi="Tahoma" w:cs="Tahoma"/>
          <w:sz w:val="24"/>
          <w:szCs w:val="24"/>
        </w:rPr>
        <w:t>conventions</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obtained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job</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opportunities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safety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w:t>
      </w:r>
    </w:p>
    <w:p w14:paraId="770E637A" w14:textId="2C6EFE0E"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Here are </w:t>
      </w:r>
      <w:proofErr w:type="spellStart"/>
      <w:r w:rsidRPr="00C4161A">
        <w:rPr>
          <w:rFonts w:ascii="Tahoma" w:eastAsia="Tahoma" w:hAnsi="Tahoma" w:cs="Tahoma"/>
          <w:sz w:val="24"/>
          <w:szCs w:val="24"/>
        </w:rPr>
        <w:t>some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results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00EF6B53">
        <w:rPr>
          <w:rFonts w:ascii="Tahoma" w:eastAsia="Tahoma" w:hAnsi="Tahoma" w:cs="Tahoma"/>
          <w:sz w:val="24"/>
          <w:szCs w:val="24"/>
        </w:rPr>
        <w:t>workers</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or</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labors</w:t>
      </w:r>
      <w:proofErr w:type="spellEnd"/>
      <w:r w:rsidRPr="00C4161A">
        <w:rPr>
          <w:rFonts w:ascii="Tahoma" w:eastAsia="Tahoma" w:hAnsi="Tahoma" w:cs="Tahoma"/>
          <w:sz w:val="24"/>
          <w:szCs w:val="24"/>
        </w:rPr>
        <w:t xml:space="preserve">. UU no. 21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2000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Trade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Law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Law No. 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1992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Security</w:t>
      </w:r>
      <w:proofErr w:type="spellEnd"/>
      <w:r w:rsidRPr="00C4161A">
        <w:rPr>
          <w:rFonts w:ascii="Tahoma" w:eastAsia="Tahoma" w:hAnsi="Tahoma" w:cs="Tahoma"/>
          <w:sz w:val="24"/>
          <w:szCs w:val="24"/>
        </w:rPr>
        <w:t xml:space="preserve"> (JAMSOSTEK), Law no. 1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1970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Safety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Law No. 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2004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Settlement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Industrial </w:t>
      </w:r>
      <w:proofErr w:type="spellStart"/>
      <w:r w:rsidRPr="00C4161A">
        <w:rPr>
          <w:rFonts w:ascii="Tahoma" w:eastAsia="Tahoma" w:hAnsi="Tahoma" w:cs="Tahoma"/>
          <w:sz w:val="24"/>
          <w:szCs w:val="24"/>
        </w:rPr>
        <w:t>Relations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Disputes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problem.</w:t>
      </w:r>
    </w:p>
    <w:p w14:paraId="7E0B3E78"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above</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besides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goals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positive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they</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addition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serve</w:t>
      </w:r>
      <w:proofErr w:type="spellEnd"/>
      <w:r w:rsidRPr="00C4161A">
        <w:rPr>
          <w:rFonts w:ascii="Tahoma" w:eastAsia="Tahoma" w:hAnsi="Tahoma" w:cs="Tahoma"/>
          <w:sz w:val="24"/>
          <w:szCs w:val="24"/>
        </w:rPr>
        <w:t xml:space="preserve"> as a </w:t>
      </w:r>
      <w:proofErr w:type="spellStart"/>
      <w:r w:rsidRPr="00C4161A">
        <w:rPr>
          <w:rFonts w:ascii="Tahoma" w:eastAsia="Tahoma" w:hAnsi="Tahoma" w:cs="Tahoma"/>
          <w:sz w:val="24"/>
          <w:szCs w:val="24"/>
        </w:rPr>
        <w:t>foundation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often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positioned</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objects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under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w:t>
      </w:r>
    </w:p>
    <w:p w14:paraId="15B27090" w14:textId="7D607F4F"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Detailed</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obtained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freedom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improve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standard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prevent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reduction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purchasing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well</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job</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illness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death</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4"/>
      </w:r>
      <w:r w:rsidRPr="00C4161A">
        <w:rPr>
          <w:rFonts w:ascii="Tahoma" w:eastAsia="Tahoma" w:hAnsi="Tahoma" w:cs="Tahoma"/>
          <w:sz w:val="24"/>
          <w:szCs w:val="24"/>
        </w:rPr>
        <w:t xml:space="preserve"> For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becomes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legal basis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required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maintenance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more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000A532E">
        <w:rPr>
          <w:rFonts w:ascii="Tahoma" w:eastAsia="Tahoma" w:hAnsi="Tahoma" w:cs="Tahoma"/>
          <w:sz w:val="24"/>
          <w:szCs w:val="24"/>
          <w:lang w:val="en-US"/>
        </w:rPr>
        <w:t xml:space="preserve"> </w:t>
      </w:r>
      <w:proofErr w:type="spellStart"/>
      <w:r w:rsidRPr="00C4161A">
        <w:rPr>
          <w:rFonts w:ascii="Tahoma" w:eastAsia="Tahoma" w:hAnsi="Tahoma" w:cs="Tahoma"/>
          <w:sz w:val="24"/>
          <w:szCs w:val="24"/>
        </w:rPr>
        <w:t>good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carried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joint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guarantee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kinship</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togetherness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Pancasila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1945 </w:t>
      </w:r>
      <w:proofErr w:type="spellStart"/>
      <w:r w:rsidRPr="00C4161A">
        <w:rPr>
          <w:rFonts w:ascii="Tahoma" w:eastAsia="Tahoma" w:hAnsi="Tahoma" w:cs="Tahoma"/>
          <w:sz w:val="24"/>
          <w:szCs w:val="24"/>
        </w:rPr>
        <w:t>Constitution</w:t>
      </w:r>
      <w:proofErr w:type="spellEnd"/>
      <w:r w:rsidRPr="00C4161A">
        <w:rPr>
          <w:rFonts w:ascii="Tahoma" w:eastAsia="Tahoma" w:hAnsi="Tahoma" w:cs="Tahoma"/>
          <w:sz w:val="24"/>
          <w:szCs w:val="24"/>
        </w:rPr>
        <w:t>.</w:t>
      </w:r>
    </w:p>
    <w:p w14:paraId="79951023" w14:textId="7A00F388"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Law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21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2000 Trade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formed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freedom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openness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independence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democracy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sense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responsibility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interests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families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102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(2),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maintaining</w:t>
      </w:r>
      <w:proofErr w:type="spellEnd"/>
      <w:r w:rsidRPr="00C4161A">
        <w:rPr>
          <w:rFonts w:ascii="Tahoma" w:eastAsia="Tahoma" w:hAnsi="Tahoma" w:cs="Tahoma"/>
          <w:sz w:val="24"/>
          <w:szCs w:val="24"/>
        </w:rPr>
        <w:t xml:space="preserve"> order,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maintain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sustainability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course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production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democratic</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expressing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aspirations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skills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expertise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participating</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advancing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fighting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fighting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members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families</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5"/>
      </w:r>
      <w:r w:rsidRPr="00C4161A">
        <w:rPr>
          <w:rFonts w:ascii="Tahoma" w:eastAsia="Tahoma" w:hAnsi="Tahoma" w:cs="Tahoma"/>
          <w:sz w:val="24"/>
          <w:szCs w:val="24"/>
        </w:rPr>
        <w:t xml:space="preserve"> </w:t>
      </w:r>
    </w:p>
    <w:p w14:paraId="04E83405" w14:textId="5458853F" w:rsidR="00124306" w:rsidRDefault="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situation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Covid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- 19)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getting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000A532E">
        <w:rPr>
          <w:rFonts w:ascii="Tahoma" w:eastAsia="Tahoma" w:hAnsi="Tahoma" w:cs="Tahoma"/>
          <w:sz w:val="24"/>
          <w:szCs w:val="24"/>
          <w:lang w:val="en-US"/>
        </w:rPr>
        <w: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title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research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Amid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00D53C29">
        <w:rPr>
          <w:rFonts w:ascii="Tahoma" w:eastAsia="Tahoma" w:hAnsi="Tahoma" w:cs="Tahoma"/>
          <w:sz w:val="24"/>
          <w:szCs w:val="24"/>
        </w:rPr>
        <w:t>Coronavirus</w:t>
      </w:r>
      <w:proofErr w:type="spellEnd"/>
      <w:r w:rsidR="00D53C29">
        <w:rPr>
          <w:rFonts w:ascii="Tahoma" w:eastAsia="Tahoma" w:hAnsi="Tahoma" w:cs="Tahoma"/>
          <w:sz w:val="24"/>
          <w:szCs w:val="24"/>
        </w:rPr>
        <w:t xml:space="preserve"> </w:t>
      </w:r>
      <w:proofErr w:type="spellStart"/>
      <w:r w:rsidR="00D53C29">
        <w:rPr>
          <w:rFonts w:ascii="Tahoma" w:eastAsia="Tahoma" w:hAnsi="Tahoma" w:cs="Tahoma"/>
          <w:sz w:val="24"/>
          <w:szCs w:val="24"/>
        </w:rPr>
        <w:t>Disease</w:t>
      </w:r>
      <w:proofErr w:type="spellEnd"/>
      <w:r w:rsidR="00D53C29">
        <w:rPr>
          <w:rFonts w:ascii="Tahoma" w:eastAsia="Tahoma" w:hAnsi="Tahoma" w:cs="Tahoma"/>
          <w:sz w:val="24"/>
          <w:szCs w:val="24"/>
        </w:rPr>
        <w:t xml:space="preserve"> 2019</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(Covid-19)</w:t>
      </w:r>
    </w:p>
    <w:p w14:paraId="5B205DF6" w14:textId="77777777" w:rsidR="00124306" w:rsidRDefault="00124306">
      <w:pPr>
        <w:widowControl w:val="0"/>
        <w:spacing w:after="0" w:line="240" w:lineRule="auto"/>
        <w:ind w:right="-39" w:hanging="1"/>
        <w:rPr>
          <w:rFonts w:ascii="Tahoma" w:eastAsia="Tahoma" w:hAnsi="Tahoma" w:cs="Tahoma"/>
          <w:sz w:val="24"/>
          <w:szCs w:val="24"/>
        </w:rPr>
      </w:pPr>
    </w:p>
    <w:p w14:paraId="3AC3CE22" w14:textId="77777777" w:rsidR="00262D87" w:rsidRDefault="006C0EBB" w:rsidP="00262D87">
      <w:pPr>
        <w:widowControl w:val="0"/>
        <w:spacing w:after="0" w:line="360" w:lineRule="auto"/>
        <w:ind w:right="-39" w:hanging="427"/>
        <w:rPr>
          <w:rFonts w:ascii="Tahoma" w:eastAsia="Tahoma" w:hAnsi="Tahoma" w:cs="Tahoma"/>
          <w:sz w:val="24"/>
          <w:szCs w:val="24"/>
        </w:rPr>
      </w:pPr>
      <w:r>
        <w:rPr>
          <w:rFonts w:ascii="Tahoma" w:eastAsia="Tahoma" w:hAnsi="Tahoma" w:cs="Tahoma"/>
          <w:b/>
          <w:sz w:val="24"/>
          <w:szCs w:val="24"/>
        </w:rPr>
        <w:t xml:space="preserve">B. </w:t>
      </w:r>
      <w:r>
        <w:rPr>
          <w:rFonts w:ascii="Tahoma" w:eastAsia="Tahoma" w:hAnsi="Tahoma" w:cs="Tahoma"/>
          <w:b/>
          <w:sz w:val="24"/>
          <w:szCs w:val="24"/>
        </w:rPr>
        <w:tab/>
      </w:r>
      <w:proofErr w:type="spellStart"/>
      <w:r>
        <w:rPr>
          <w:rFonts w:ascii="Tahoma" w:eastAsia="Tahoma" w:hAnsi="Tahoma" w:cs="Tahoma"/>
          <w:b/>
          <w:sz w:val="24"/>
          <w:szCs w:val="24"/>
        </w:rPr>
        <w:t>Discussion</w:t>
      </w:r>
      <w:proofErr w:type="spellEnd"/>
      <w:r>
        <w:rPr>
          <w:rFonts w:ascii="Tahoma" w:eastAsia="Tahoma" w:hAnsi="Tahoma" w:cs="Tahoma"/>
          <w:b/>
          <w:sz w:val="24"/>
          <w:szCs w:val="24"/>
        </w:rPr>
        <w:t xml:space="preserve"> </w:t>
      </w:r>
    </w:p>
    <w:p w14:paraId="40D1FFA6" w14:textId="7B70F510" w:rsidR="00C4161A" w:rsidRPr="005B5189" w:rsidRDefault="00262D87" w:rsidP="005B5189">
      <w:pPr>
        <w:pStyle w:val="ListParagraph"/>
        <w:widowControl w:val="0"/>
        <w:numPr>
          <w:ilvl w:val="0"/>
          <w:numId w:val="13"/>
        </w:numPr>
        <w:spacing w:after="0" w:line="360" w:lineRule="auto"/>
        <w:ind w:left="426" w:right="-39" w:hanging="426"/>
        <w:rPr>
          <w:rFonts w:ascii="Tahoma" w:eastAsia="Tahoma" w:hAnsi="Tahoma" w:cs="Tahoma"/>
          <w:sz w:val="24"/>
          <w:szCs w:val="24"/>
        </w:rPr>
      </w:pPr>
      <w:r w:rsidRPr="005B5189">
        <w:rPr>
          <w:rFonts w:ascii="Tahoma" w:eastAsia="Tahoma" w:hAnsi="Tahoma" w:cs="Tahoma"/>
          <w:b/>
          <w:bCs/>
          <w:sz w:val="24"/>
          <w:szCs w:val="24"/>
        </w:rPr>
        <w:t xml:space="preserve">State </w:t>
      </w:r>
      <w:proofErr w:type="spellStart"/>
      <w:r w:rsidRPr="005B5189">
        <w:rPr>
          <w:rFonts w:ascii="Tahoma" w:eastAsia="Tahoma" w:hAnsi="Tahoma" w:cs="Tahoma"/>
          <w:b/>
          <w:bCs/>
          <w:sz w:val="24"/>
          <w:szCs w:val="24"/>
        </w:rPr>
        <w:t>Obligations</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lang w:val="en-US"/>
        </w:rPr>
        <w:t>i</w:t>
      </w:r>
      <w:proofErr w:type="spellEnd"/>
      <w:r w:rsidRPr="005B5189">
        <w:rPr>
          <w:rFonts w:ascii="Tahoma" w:eastAsia="Tahoma" w:hAnsi="Tahoma" w:cs="Tahoma"/>
          <w:b/>
          <w:bCs/>
          <w:sz w:val="24"/>
          <w:szCs w:val="24"/>
        </w:rPr>
        <w:t xml:space="preserve">n </w:t>
      </w:r>
      <w:proofErr w:type="spellStart"/>
      <w:r w:rsidRPr="005B5189">
        <w:rPr>
          <w:rFonts w:ascii="Tahoma" w:eastAsia="Tahoma" w:hAnsi="Tahoma" w:cs="Tahoma"/>
          <w:b/>
          <w:bCs/>
          <w:sz w:val="24"/>
          <w:szCs w:val="24"/>
        </w:rPr>
        <w:t>Work</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Welfare</w:t>
      </w:r>
      <w:proofErr w:type="spellEnd"/>
    </w:p>
    <w:p w14:paraId="534952A7"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Indonesia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public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current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1945 </w:t>
      </w:r>
      <w:proofErr w:type="spellStart"/>
      <w:r w:rsidRPr="00C4161A">
        <w:rPr>
          <w:rFonts w:ascii="Tahoma" w:eastAsia="Tahoma" w:hAnsi="Tahoma" w:cs="Tahoma"/>
          <w:sz w:val="24"/>
          <w:szCs w:val="24"/>
        </w:rPr>
        <w:t>Constitution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3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reads</w:t>
      </w:r>
      <w:proofErr w:type="spellEnd"/>
      <w:r w:rsidRPr="00C4161A">
        <w:rPr>
          <w:rFonts w:ascii="Tahoma" w:eastAsia="Tahoma" w:hAnsi="Tahoma" w:cs="Tahoma"/>
          <w:sz w:val="24"/>
          <w:szCs w:val="24"/>
        </w:rPr>
        <w:t xml:space="preserve"> "(3) The State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guarantees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fulfillment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human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survival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citizens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guarantee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seen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guarantee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matters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support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livelihoods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suitable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themselves</w:t>
      </w:r>
      <w:proofErr w:type="spellEnd"/>
      <w:r w:rsidRPr="00C4161A">
        <w:rPr>
          <w:rFonts w:ascii="Tahoma" w:eastAsia="Tahoma" w:hAnsi="Tahoma" w:cs="Tahoma"/>
          <w:sz w:val="24"/>
          <w:szCs w:val="24"/>
        </w:rPr>
        <w:t>.</w:t>
      </w:r>
    </w:p>
    <w:p w14:paraId="3EF4B838"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Limitation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wife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Law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13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Regarding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reads</w:t>
      </w:r>
      <w:proofErr w:type="spellEnd"/>
      <w:r w:rsidRPr="00C4161A">
        <w:rPr>
          <w:rFonts w:ascii="Tahoma" w:eastAsia="Tahoma" w:hAnsi="Tahoma" w:cs="Tahoma"/>
          <w:sz w:val="24"/>
          <w:szCs w:val="24"/>
        </w:rPr>
        <w:t>:</w:t>
      </w:r>
    </w:p>
    <w:p w14:paraId="4D4C173B" w14:textId="073E6150"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every</w:t>
      </w:r>
      <w:proofErr w:type="spellEnd"/>
      <w:r w:rsidRPr="00C4161A">
        <w:rPr>
          <w:rFonts w:ascii="Tahoma" w:eastAsia="Tahoma" w:hAnsi="Tahoma" w:cs="Tahoma"/>
          <w:sz w:val="24"/>
          <w:szCs w:val="24"/>
        </w:rPr>
        <w:t xml:space="preserve"> person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receiving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compensation</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limitation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term Trade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Law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21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2001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Trade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essence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Union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intended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terms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scope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outside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useful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defend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themselves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improving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families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Where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free</w:t>
      </w:r>
      <w:proofErr w:type="spellEnd"/>
      <w:r w:rsidRPr="00C4161A">
        <w:rPr>
          <w:rFonts w:ascii="Tahoma" w:eastAsia="Tahoma" w:hAnsi="Tahoma" w:cs="Tahoma"/>
          <w:sz w:val="24"/>
          <w:szCs w:val="24"/>
        </w:rPr>
        <w:t xml:space="preserve">, open, </w:t>
      </w:r>
      <w:proofErr w:type="spellStart"/>
      <w:r w:rsidRPr="00C4161A">
        <w:rPr>
          <w:rFonts w:ascii="Tahoma" w:eastAsia="Tahoma" w:hAnsi="Tahoma" w:cs="Tahoma"/>
          <w:sz w:val="24"/>
          <w:szCs w:val="24"/>
        </w:rPr>
        <w:t>independent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democratic</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6"/>
      </w:r>
      <w:r w:rsidRPr="00C4161A">
        <w:rPr>
          <w:rFonts w:ascii="Tahoma" w:eastAsia="Tahoma" w:hAnsi="Tahoma" w:cs="Tahoma"/>
          <w:sz w:val="24"/>
          <w:szCs w:val="24"/>
        </w:rPr>
        <w:t xml:space="preserve"> </w:t>
      </w:r>
    </w:p>
    <w:p w14:paraId="7B2418EF" w14:textId="0D95A5C0"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Explanation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definition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explains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Freedom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federations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confederations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are not </w:t>
      </w:r>
      <w:proofErr w:type="spellStart"/>
      <w:r w:rsidRPr="00C4161A">
        <w:rPr>
          <w:rFonts w:ascii="Tahoma" w:eastAsia="Tahoma" w:hAnsi="Tahoma" w:cs="Tahoma"/>
          <w:sz w:val="24"/>
          <w:szCs w:val="24"/>
        </w:rPr>
        <w:t>under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influence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pressure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Openness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federations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confederations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accepting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members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fighting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interests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does</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distinguish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between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political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religious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ethnic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gender </w:t>
      </w:r>
      <w:proofErr w:type="spellStart"/>
      <w:r w:rsidRPr="00C4161A">
        <w:rPr>
          <w:rFonts w:ascii="Tahoma" w:eastAsia="Tahoma" w:hAnsi="Tahoma" w:cs="Tahoma"/>
          <w:sz w:val="24"/>
          <w:szCs w:val="24"/>
        </w:rPr>
        <w:t>groups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short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discrimination</w:t>
      </w:r>
      <w:proofErr w:type="spellEnd"/>
      <w:r w:rsidRPr="00C4161A">
        <w:rPr>
          <w:rFonts w:ascii="Tahoma" w:eastAsia="Tahoma" w:hAnsi="Tahoma" w:cs="Tahoma"/>
          <w:sz w:val="24"/>
          <w:szCs w:val="24"/>
        </w:rPr>
        <w:t xml:space="preserve">. Independent </w:t>
      </w:r>
      <w:proofErr w:type="spellStart"/>
      <w:r w:rsidRPr="00C4161A">
        <w:rPr>
          <w:rFonts w:ascii="Tahoma" w:eastAsia="Tahoma" w:hAnsi="Tahoma" w:cs="Tahoma"/>
          <w:sz w:val="24"/>
          <w:szCs w:val="24"/>
        </w:rPr>
        <w:t>means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establishing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building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determined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own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strength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controlled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outside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Democratic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founding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election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administrators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fighting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exercising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carried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democratic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principles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Responsibility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important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achieving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objectives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federations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confederations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unions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accountable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members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community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7"/>
      </w:r>
      <w:r w:rsidRPr="00C4161A">
        <w:rPr>
          <w:rFonts w:ascii="Tahoma" w:eastAsia="Tahoma" w:hAnsi="Tahoma" w:cs="Tahoma"/>
          <w:sz w:val="24"/>
          <w:szCs w:val="24"/>
        </w:rPr>
        <w:t xml:space="preserve"> </w:t>
      </w:r>
    </w:p>
    <w:p w14:paraId="32DD753F" w14:textId="7CACBD00"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important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meeting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family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physically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mentally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outside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relationship</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directly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indirectly</w:t>
      </w:r>
      <w:proofErr w:type="spellEnd"/>
      <w:r w:rsidRPr="00C4161A">
        <w:rPr>
          <w:rFonts w:ascii="Tahoma" w:eastAsia="Tahoma" w:hAnsi="Tahoma" w:cs="Tahoma"/>
          <w:sz w:val="24"/>
          <w:szCs w:val="24"/>
        </w:rPr>
        <w:t xml:space="preserve"> in order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prioritize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performance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comfort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convenience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various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facilities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received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8"/>
      </w:r>
      <w:r w:rsidRPr="00C4161A">
        <w:rPr>
          <w:rFonts w:ascii="Tahoma" w:eastAsia="Tahoma" w:hAnsi="Tahoma" w:cs="Tahoma"/>
          <w:sz w:val="24"/>
          <w:szCs w:val="24"/>
        </w:rPr>
        <w:t xml:space="preserve"> </w:t>
      </w:r>
    </w:p>
    <w:p w14:paraId="74E7C56E" w14:textId="76687B2A"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To </w:t>
      </w:r>
      <w:proofErr w:type="spellStart"/>
      <w:r w:rsidRPr="00C4161A">
        <w:rPr>
          <w:rFonts w:ascii="Tahoma" w:eastAsia="Tahoma" w:hAnsi="Tahoma" w:cs="Tahoma"/>
          <w:sz w:val="24"/>
          <w:szCs w:val="24"/>
        </w:rPr>
        <w:t>express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participation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aspirations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business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industrial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kind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union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realize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industrial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participation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through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union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trade</w:t>
      </w:r>
      <w:proofErr w:type="spellEnd"/>
      <w:r w:rsidRPr="00C4161A">
        <w:rPr>
          <w:rFonts w:ascii="Tahoma" w:eastAsia="Tahoma" w:hAnsi="Tahoma" w:cs="Tahoma"/>
          <w:sz w:val="24"/>
          <w:szCs w:val="24"/>
        </w:rPr>
        <w:t xml:space="preserve"> union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lastRenderedPageBreak/>
        <w:t>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more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merged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into</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federation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planned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sufficiently</w:t>
      </w:r>
      <w:proofErr w:type="spellEnd"/>
      <w:r w:rsidRPr="00C4161A">
        <w:rPr>
          <w:rFonts w:ascii="Tahoma" w:eastAsia="Tahoma" w:hAnsi="Tahoma" w:cs="Tahoma"/>
          <w:sz w:val="24"/>
          <w:szCs w:val="24"/>
        </w:rPr>
        <w:t xml:space="preserve"> long </w:t>
      </w:r>
      <w:proofErr w:type="spellStart"/>
      <w:r w:rsidRPr="00C4161A">
        <w:rPr>
          <w:rFonts w:ascii="Tahoma" w:eastAsia="Tahoma" w:hAnsi="Tahoma" w:cs="Tahoma"/>
          <w:sz w:val="24"/>
          <w:szCs w:val="24"/>
        </w:rPr>
        <w:t>time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period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takes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place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continuously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carried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consistently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improve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cooperative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joint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responsibility</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both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between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between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associate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seen</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absolute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necessity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fulfilled</w:t>
      </w:r>
      <w:proofErr w:type="spellEnd"/>
      <w:r w:rsidRPr="00C4161A">
        <w:rPr>
          <w:rFonts w:ascii="Tahoma" w:eastAsia="Tahoma" w:hAnsi="Tahoma" w:cs="Tahoma"/>
          <w:sz w:val="24"/>
          <w:szCs w:val="24"/>
        </w:rPr>
        <w:t xml:space="preserve"> as a </w:t>
      </w:r>
      <w:proofErr w:type="spellStart"/>
      <w:r w:rsidRPr="00C4161A">
        <w:rPr>
          <w:rFonts w:ascii="Tahoma" w:eastAsia="Tahoma" w:hAnsi="Tahoma" w:cs="Tahoma"/>
          <w:sz w:val="24"/>
          <w:szCs w:val="24"/>
        </w:rPr>
        <w:t>means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fighting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women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reproductive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functions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health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safety</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9"/>
      </w:r>
      <w:r w:rsidRPr="00C4161A">
        <w:rPr>
          <w:rFonts w:ascii="Tahoma" w:eastAsia="Tahoma" w:hAnsi="Tahoma" w:cs="Tahoma"/>
          <w:sz w:val="24"/>
          <w:szCs w:val="24"/>
        </w:rPr>
        <w:t xml:space="preserve"> </w:t>
      </w:r>
    </w:p>
    <w:p w14:paraId="7A8DFB1A" w14:textId="7B4EED51"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w:t>
      </w:r>
      <w:proofErr w:type="spellStart"/>
      <w:r w:rsidRPr="00C4161A">
        <w:rPr>
          <w:rFonts w:ascii="Tahoma" w:eastAsia="Tahoma" w:hAnsi="Tahoma" w:cs="Tahoma"/>
          <w:sz w:val="24"/>
          <w:szCs w:val="24"/>
        </w:rPr>
        <w:t>addition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organizing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conduct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public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ensuring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involved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field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activities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Indonesia's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identity</w:t>
      </w:r>
      <w:proofErr w:type="spellEnd"/>
      <w:r w:rsidRPr="00C4161A">
        <w:rPr>
          <w:rFonts w:ascii="Tahoma" w:eastAsia="Tahoma" w:hAnsi="Tahoma" w:cs="Tahoma"/>
          <w:sz w:val="24"/>
          <w:szCs w:val="24"/>
        </w:rPr>
        <w:t xml:space="preserve"> as a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preamble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1945 Law, </w:t>
      </w:r>
      <w:proofErr w:type="spellStart"/>
      <w:r w:rsidRPr="00C4161A">
        <w:rPr>
          <w:rFonts w:ascii="Tahoma" w:eastAsia="Tahoma" w:hAnsi="Tahoma" w:cs="Tahoma"/>
          <w:sz w:val="24"/>
          <w:szCs w:val="24"/>
        </w:rPr>
        <w:t>alenia</w:t>
      </w:r>
      <w:proofErr w:type="spellEnd"/>
      <w:r w:rsidRPr="00C4161A">
        <w:rPr>
          <w:rFonts w:ascii="Tahoma" w:eastAsia="Tahoma" w:hAnsi="Tahoma" w:cs="Tahoma"/>
          <w:sz w:val="24"/>
          <w:szCs w:val="24"/>
        </w:rPr>
        <w:t xml:space="preserve"> 4 (</w:t>
      </w:r>
      <w:proofErr w:type="spellStart"/>
      <w:r w:rsidRPr="00C4161A">
        <w:rPr>
          <w:rFonts w:ascii="Tahoma" w:eastAsia="Tahoma" w:hAnsi="Tahoma" w:cs="Tahoma"/>
          <w:sz w:val="24"/>
          <w:szCs w:val="24"/>
        </w:rPr>
        <w:t>four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Consequences</w:t>
      </w:r>
      <w:proofErr w:type="spellEnd"/>
      <w:r w:rsidRPr="00C4161A">
        <w:rPr>
          <w:rFonts w:ascii="Tahoma" w:eastAsia="Tahoma" w:hAnsi="Tahoma" w:cs="Tahoma"/>
          <w:sz w:val="24"/>
          <w:szCs w:val="24"/>
        </w:rPr>
        <w:t xml:space="preserve"> Indonesia as a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involved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people's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involved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matters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impact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involvement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matters</w:t>
      </w:r>
      <w:proofErr w:type="spellEnd"/>
      <w:r w:rsidRPr="00C4161A">
        <w:rPr>
          <w:rFonts w:ascii="Tahoma" w:eastAsia="Tahoma" w:hAnsi="Tahoma" w:cs="Tahoma"/>
          <w:sz w:val="24"/>
          <w:szCs w:val="24"/>
        </w:rPr>
        <w:t xml:space="preserve"> has had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effect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transitional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originally</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aspect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civil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shifted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aspects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public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administrative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10"/>
      </w:r>
      <w:r w:rsidRPr="00C4161A">
        <w:rPr>
          <w:rFonts w:ascii="Tahoma" w:eastAsia="Tahoma" w:hAnsi="Tahoma" w:cs="Tahoma"/>
          <w:sz w:val="24"/>
          <w:szCs w:val="24"/>
        </w:rPr>
        <w:t xml:space="preserve"> </w:t>
      </w:r>
    </w:p>
    <w:p w14:paraId="33E71540" w14:textId="2897B8C8"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industrial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category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highly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recommended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sometimes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Indonesian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arguably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cheap</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equated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countries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low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higher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production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makes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business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big</w:t>
      </w:r>
      <w:proofErr w:type="spellEnd"/>
      <w:r w:rsidRPr="00C4161A">
        <w:rPr>
          <w:rFonts w:ascii="Tahoma" w:eastAsia="Tahoma" w:hAnsi="Tahoma" w:cs="Tahoma"/>
          <w:sz w:val="24"/>
          <w:szCs w:val="24"/>
        </w:rPr>
        <w:t xml:space="preserve"> profit. In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responsible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maintaining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rules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often</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done</w:t>
      </w:r>
      <w:proofErr w:type="spellEnd"/>
      <w:r w:rsidRPr="00C4161A">
        <w:rPr>
          <w:rFonts w:ascii="Tahoma" w:eastAsia="Tahoma" w:hAnsi="Tahoma" w:cs="Tahoma"/>
          <w:sz w:val="24"/>
          <w:szCs w:val="24"/>
        </w:rPr>
        <w:t xml:space="preserve">. Even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does</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perform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role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defend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reality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opposite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lowering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minimum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standard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below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appropriate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standard</w:t>
      </w:r>
      <w:proofErr w:type="spellEnd"/>
      <w:r w:rsidRPr="00C4161A">
        <w:rPr>
          <w:rFonts w:ascii="Tahoma" w:eastAsia="Tahoma" w:hAnsi="Tahoma" w:cs="Tahoma"/>
          <w:sz w:val="24"/>
          <w:szCs w:val="24"/>
        </w:rPr>
        <w:t>.</w:t>
      </w:r>
      <w:r w:rsidR="000A532E">
        <w:rPr>
          <w:rStyle w:val="FootnoteReference"/>
          <w:rFonts w:ascii="Tahoma" w:eastAsia="Tahoma" w:hAnsi="Tahoma" w:cs="Tahoma"/>
          <w:sz w:val="24"/>
          <w:szCs w:val="24"/>
        </w:rPr>
        <w:footnoteReference w:id="11"/>
      </w:r>
      <w:r w:rsidRPr="00C4161A">
        <w:rPr>
          <w:rFonts w:ascii="Tahoma" w:eastAsia="Tahoma" w:hAnsi="Tahoma" w:cs="Tahoma"/>
          <w:sz w:val="24"/>
          <w:szCs w:val="24"/>
        </w:rPr>
        <w:t xml:space="preserve"> </w:t>
      </w:r>
    </w:p>
    <w:p w14:paraId="4326F504"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For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conducive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economy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role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important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executor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regulator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should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executor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business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sometimes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distinguish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discriminate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against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status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structure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society</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fair</w:t>
      </w:r>
      <w:proofErr w:type="spellEnd"/>
      <w:r w:rsidRPr="00C4161A">
        <w:rPr>
          <w:rFonts w:ascii="Tahoma" w:eastAsia="Tahoma" w:hAnsi="Tahoma" w:cs="Tahoma"/>
          <w:sz w:val="24"/>
          <w:szCs w:val="24"/>
        </w:rPr>
        <w:t xml:space="preserve"> in making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benefit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disadvantage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either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party</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national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hunting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prioritize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quality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including</w:t>
      </w:r>
      <w:proofErr w:type="spellEnd"/>
      <w:r w:rsidRPr="00C4161A">
        <w:rPr>
          <w:rFonts w:ascii="Tahoma" w:eastAsia="Tahoma" w:hAnsi="Tahoma" w:cs="Tahoma"/>
          <w:sz w:val="24"/>
          <w:szCs w:val="24"/>
        </w:rPr>
        <w:t xml:space="preserve"> making </w:t>
      </w:r>
      <w:proofErr w:type="spellStart"/>
      <w:r w:rsidRPr="00C4161A">
        <w:rPr>
          <w:rFonts w:ascii="Tahoma" w:eastAsia="Tahoma" w:hAnsi="Tahoma" w:cs="Tahoma"/>
          <w:sz w:val="24"/>
          <w:szCs w:val="24"/>
        </w:rPr>
        <w:t>regulators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guarantee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w:t>
      </w:r>
    </w:p>
    <w:p w14:paraId="48928035" w14:textId="77777777" w:rsidR="00C4161A" w:rsidRPr="00C4161A" w:rsidRDefault="00C4161A" w:rsidP="00373C8A">
      <w:pPr>
        <w:widowControl w:val="0"/>
        <w:tabs>
          <w:tab w:val="left" w:pos="1276"/>
        </w:tabs>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should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prosperity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lives</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said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Central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Association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Indonesian Independent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Union (</w:t>
      </w:r>
      <w:proofErr w:type="spellStart"/>
      <w:r w:rsidRPr="00C4161A">
        <w:rPr>
          <w:rFonts w:ascii="Tahoma" w:eastAsia="Tahoma" w:hAnsi="Tahoma" w:cs="Tahoma"/>
          <w:sz w:val="24"/>
          <w:szCs w:val="24"/>
        </w:rPr>
        <w:t>Gaspermindo</w:t>
      </w:r>
      <w:proofErr w:type="spellEnd"/>
      <w:r w:rsidRPr="00C4161A">
        <w:rPr>
          <w:rFonts w:ascii="Tahoma" w:eastAsia="Tahoma" w:hAnsi="Tahoma" w:cs="Tahoma"/>
          <w:sz w:val="24"/>
          <w:szCs w:val="24"/>
        </w:rPr>
        <w:t xml:space="preserve">) Moh Jamhur Hidayat </w:t>
      </w:r>
      <w:proofErr w:type="spellStart"/>
      <w:r w:rsidRPr="00C4161A">
        <w:rPr>
          <w:rFonts w:ascii="Tahoma" w:eastAsia="Tahoma" w:hAnsi="Tahoma" w:cs="Tahoma"/>
          <w:sz w:val="24"/>
          <w:szCs w:val="24"/>
        </w:rPr>
        <w:t>stated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judging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current</w:t>
      </w:r>
      <w:proofErr w:type="spellEnd"/>
      <w:r w:rsidRPr="00C4161A">
        <w:rPr>
          <w:rFonts w:ascii="Tahoma" w:eastAsia="Tahoma" w:hAnsi="Tahoma" w:cs="Tahoma"/>
          <w:sz w:val="24"/>
          <w:szCs w:val="24"/>
        </w:rPr>
        <w:t xml:space="preserve"> level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each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sixth</w:t>
      </w:r>
      <w:proofErr w:type="spellEnd"/>
      <w:r w:rsidRPr="00C4161A">
        <w:rPr>
          <w:rFonts w:ascii="Tahoma" w:eastAsia="Tahoma" w:hAnsi="Tahoma" w:cs="Tahoma"/>
          <w:sz w:val="24"/>
          <w:szCs w:val="24"/>
        </w:rPr>
        <w:t xml:space="preserve"> (1/6)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average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wealth</w:t>
      </w:r>
      <w:proofErr w:type="spellEnd"/>
      <w:r w:rsidRPr="00C4161A">
        <w:rPr>
          <w:rFonts w:ascii="Tahoma" w:eastAsia="Tahoma" w:hAnsi="Tahoma" w:cs="Tahoma"/>
          <w:sz w:val="24"/>
          <w:szCs w:val="24"/>
        </w:rPr>
        <w:t xml:space="preserve"> per </w:t>
      </w:r>
      <w:proofErr w:type="spellStart"/>
      <w:r w:rsidRPr="00C4161A">
        <w:rPr>
          <w:rFonts w:ascii="Tahoma" w:eastAsia="Tahoma" w:hAnsi="Tahoma" w:cs="Tahoma"/>
          <w:sz w:val="24"/>
          <w:szCs w:val="24"/>
        </w:rPr>
        <w:t>capita</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reaches</w:t>
      </w:r>
      <w:proofErr w:type="spellEnd"/>
      <w:r w:rsidRPr="00C4161A">
        <w:rPr>
          <w:rFonts w:ascii="Tahoma" w:eastAsia="Tahoma" w:hAnsi="Tahoma" w:cs="Tahoma"/>
          <w:sz w:val="24"/>
          <w:szCs w:val="24"/>
        </w:rPr>
        <w:t xml:space="preserve"> 3,000 US </w:t>
      </w:r>
      <w:proofErr w:type="spellStart"/>
      <w:r w:rsidRPr="00C4161A">
        <w:rPr>
          <w:rFonts w:ascii="Tahoma" w:eastAsia="Tahoma" w:hAnsi="Tahoma" w:cs="Tahoma"/>
          <w:sz w:val="24"/>
          <w:szCs w:val="24"/>
        </w:rPr>
        <w:t>dollars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Serkat</w:t>
      </w:r>
      <w:proofErr w:type="spellEnd"/>
      <w:r w:rsidRPr="00C4161A">
        <w:rPr>
          <w:rFonts w:ascii="Tahoma" w:eastAsia="Tahoma" w:hAnsi="Tahoma" w:cs="Tahoma"/>
          <w:sz w:val="24"/>
          <w:szCs w:val="24"/>
        </w:rPr>
        <w:t xml:space="preserve"> (US) per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In a </w:t>
      </w:r>
      <w:proofErr w:type="spellStart"/>
      <w:r w:rsidRPr="00C4161A">
        <w:rPr>
          <w:rFonts w:ascii="Tahoma" w:eastAsia="Tahoma" w:hAnsi="Tahoma" w:cs="Tahoma"/>
          <w:sz w:val="24"/>
          <w:szCs w:val="24"/>
        </w:rPr>
        <w:t>national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establishment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important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degree</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agent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phenomenon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necessary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strategy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advancing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capacity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themselves</w:t>
      </w:r>
      <w:proofErr w:type="spellEnd"/>
      <w:r w:rsidRPr="00C4161A">
        <w:rPr>
          <w:rFonts w:ascii="Tahoma" w:eastAsia="Tahoma" w:hAnsi="Tahoma" w:cs="Tahoma"/>
          <w:sz w:val="24"/>
          <w:szCs w:val="24"/>
        </w:rPr>
        <w:t xml:space="preserve"> in order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increase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bringing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families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expectations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dignity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humanity</w:t>
      </w:r>
      <w:proofErr w:type="spellEnd"/>
      <w:r w:rsidRPr="00C4161A">
        <w:rPr>
          <w:rFonts w:ascii="Tahoma" w:eastAsia="Tahoma" w:hAnsi="Tahoma" w:cs="Tahoma"/>
          <w:sz w:val="24"/>
          <w:szCs w:val="24"/>
        </w:rPr>
        <w:t>.</w:t>
      </w:r>
    </w:p>
    <w:p w14:paraId="31DBBA4A" w14:textId="77777777" w:rsidR="005B5189" w:rsidRDefault="00C4161A" w:rsidP="005B5189">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ab/>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aims</w:t>
      </w:r>
      <w:proofErr w:type="spellEnd"/>
      <w:r w:rsidRPr="00C4161A">
        <w:rPr>
          <w:rFonts w:ascii="Tahoma" w:eastAsia="Tahoma" w:hAnsi="Tahoma" w:cs="Tahoma"/>
          <w:sz w:val="24"/>
          <w:szCs w:val="24"/>
        </w:rPr>
        <w:t>:</w:t>
      </w:r>
    </w:p>
    <w:p w14:paraId="295DFF61" w14:textId="37903205" w:rsidR="00C4161A" w:rsidRPr="005B5189" w:rsidRDefault="00C4161A" w:rsidP="005B5189">
      <w:pPr>
        <w:pStyle w:val="ListParagraph"/>
        <w:widowControl w:val="0"/>
        <w:numPr>
          <w:ilvl w:val="0"/>
          <w:numId w:val="7"/>
        </w:numPr>
        <w:spacing w:after="0" w:line="360" w:lineRule="auto"/>
        <w:ind w:left="993" w:right="-39" w:hanging="567"/>
        <w:jc w:val="both"/>
        <w:rPr>
          <w:rFonts w:ascii="Tahoma" w:eastAsia="Tahoma" w:hAnsi="Tahoma" w:cs="Tahoma"/>
          <w:sz w:val="24"/>
          <w:szCs w:val="24"/>
        </w:rPr>
      </w:pPr>
      <w:proofErr w:type="spellStart"/>
      <w:r w:rsidRPr="005B5189">
        <w:rPr>
          <w:rFonts w:ascii="Tahoma" w:eastAsia="Tahoma" w:hAnsi="Tahoma" w:cs="Tahoma"/>
          <w:sz w:val="24"/>
          <w:szCs w:val="24"/>
        </w:rPr>
        <w:t>Empower</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and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optimize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workforce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to</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maximum</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and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humanity</w:t>
      </w:r>
      <w:proofErr w:type="spellEnd"/>
      <w:r w:rsidRPr="005B5189">
        <w:rPr>
          <w:rFonts w:ascii="Tahoma" w:eastAsia="Tahoma" w:hAnsi="Tahoma" w:cs="Tahoma"/>
          <w:sz w:val="24"/>
          <w:szCs w:val="24"/>
        </w:rPr>
        <w:t>.</w:t>
      </w:r>
    </w:p>
    <w:p w14:paraId="161AE94F" w14:textId="7B449B27" w:rsidR="00C4161A" w:rsidRPr="00262D87" w:rsidRDefault="00C4161A" w:rsidP="005B5189">
      <w:pPr>
        <w:pStyle w:val="ListParagraph"/>
        <w:widowControl w:val="0"/>
        <w:numPr>
          <w:ilvl w:val="0"/>
          <w:numId w:val="7"/>
        </w:numPr>
        <w:spacing w:after="0" w:line="360" w:lineRule="auto"/>
        <w:ind w:left="993" w:right="-39" w:hanging="567"/>
        <w:jc w:val="both"/>
        <w:rPr>
          <w:rFonts w:ascii="Tahoma" w:eastAsia="Tahoma" w:hAnsi="Tahoma" w:cs="Tahoma"/>
          <w:sz w:val="24"/>
          <w:szCs w:val="24"/>
        </w:rPr>
      </w:pPr>
      <w:proofErr w:type="spellStart"/>
      <w:r w:rsidRPr="00262D87">
        <w:rPr>
          <w:rFonts w:ascii="Tahoma" w:eastAsia="Tahoma" w:hAnsi="Tahoma" w:cs="Tahoma"/>
          <w:sz w:val="24"/>
          <w:szCs w:val="24"/>
        </w:rPr>
        <w:t>Giving</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birth</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to</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equality</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of</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work</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and</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labor</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design</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for</w:t>
      </w:r>
      <w:proofErr w:type="spellEnd"/>
      <w:r w:rsidRPr="00262D87">
        <w:rPr>
          <w:rFonts w:ascii="Tahoma" w:eastAsia="Tahoma" w:hAnsi="Tahoma" w:cs="Tahoma"/>
          <w:sz w:val="24"/>
          <w:szCs w:val="24"/>
        </w:rPr>
        <w:t xml:space="preserve"> </w:t>
      </w:r>
      <w:proofErr w:type="spellStart"/>
      <w:r w:rsidR="00EF6B53">
        <w:rPr>
          <w:rFonts w:ascii="Tahoma" w:eastAsia="Tahoma" w:hAnsi="Tahoma" w:cs="Tahoma"/>
          <w:sz w:val="24"/>
          <w:szCs w:val="24"/>
        </w:rPr>
        <w:t>workers</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or</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lastRenderedPageBreak/>
        <w:t>labors</w:t>
      </w:r>
      <w:proofErr w:type="spellEnd"/>
      <w:r w:rsidRPr="00262D87">
        <w:rPr>
          <w:rFonts w:ascii="Tahoma" w:eastAsia="Tahoma" w:hAnsi="Tahoma" w:cs="Tahoma"/>
          <w:sz w:val="24"/>
          <w:szCs w:val="24"/>
        </w:rPr>
        <w:t xml:space="preserve"> in </w:t>
      </w:r>
      <w:proofErr w:type="spellStart"/>
      <w:r w:rsidRPr="00262D87">
        <w:rPr>
          <w:rFonts w:ascii="Tahoma" w:eastAsia="Tahoma" w:hAnsi="Tahoma" w:cs="Tahoma"/>
          <w:sz w:val="24"/>
          <w:szCs w:val="24"/>
        </w:rPr>
        <w:t>accordance</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with</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the</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interests</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of</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national</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and</w:t>
      </w:r>
      <w:proofErr w:type="spellEnd"/>
      <w:r w:rsidRPr="00262D87">
        <w:rPr>
          <w:rFonts w:ascii="Tahoma" w:eastAsia="Tahoma" w:hAnsi="Tahoma" w:cs="Tahoma"/>
          <w:sz w:val="24"/>
          <w:szCs w:val="24"/>
        </w:rPr>
        <w:t xml:space="preserve"> regional </w:t>
      </w:r>
      <w:proofErr w:type="spellStart"/>
      <w:r w:rsidRPr="00262D87">
        <w:rPr>
          <w:rFonts w:ascii="Tahoma" w:eastAsia="Tahoma" w:hAnsi="Tahoma" w:cs="Tahoma"/>
          <w:sz w:val="24"/>
          <w:szCs w:val="24"/>
        </w:rPr>
        <w:t>development</w:t>
      </w:r>
      <w:proofErr w:type="spellEnd"/>
      <w:r w:rsidRPr="00262D87">
        <w:rPr>
          <w:rFonts w:ascii="Tahoma" w:eastAsia="Tahoma" w:hAnsi="Tahoma" w:cs="Tahoma"/>
          <w:sz w:val="24"/>
          <w:szCs w:val="24"/>
        </w:rPr>
        <w:t>.</w:t>
      </w:r>
    </w:p>
    <w:p w14:paraId="2175309A" w14:textId="7ED7668A" w:rsidR="00C4161A" w:rsidRPr="00262D87" w:rsidRDefault="00C4161A" w:rsidP="005B5189">
      <w:pPr>
        <w:pStyle w:val="ListParagraph"/>
        <w:widowControl w:val="0"/>
        <w:numPr>
          <w:ilvl w:val="0"/>
          <w:numId w:val="7"/>
        </w:numPr>
        <w:spacing w:after="0" w:line="360" w:lineRule="auto"/>
        <w:ind w:left="993" w:right="-39" w:hanging="567"/>
        <w:jc w:val="both"/>
        <w:rPr>
          <w:rFonts w:ascii="Tahoma" w:eastAsia="Tahoma" w:hAnsi="Tahoma" w:cs="Tahoma"/>
          <w:sz w:val="24"/>
          <w:szCs w:val="24"/>
        </w:rPr>
      </w:pPr>
      <w:proofErr w:type="spellStart"/>
      <w:r w:rsidRPr="00262D87">
        <w:rPr>
          <w:rFonts w:ascii="Tahoma" w:eastAsia="Tahoma" w:hAnsi="Tahoma" w:cs="Tahoma"/>
          <w:sz w:val="24"/>
          <w:szCs w:val="24"/>
        </w:rPr>
        <w:t>Providing</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security</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to</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workers</w:t>
      </w:r>
      <w:proofErr w:type="spellEnd"/>
      <w:r w:rsidRPr="00262D87">
        <w:rPr>
          <w:rFonts w:ascii="Tahoma" w:eastAsia="Tahoma" w:hAnsi="Tahoma" w:cs="Tahoma"/>
          <w:sz w:val="24"/>
          <w:szCs w:val="24"/>
        </w:rPr>
        <w:t xml:space="preserve"> in </w:t>
      </w:r>
      <w:proofErr w:type="spellStart"/>
      <w:r w:rsidRPr="00262D87">
        <w:rPr>
          <w:rFonts w:ascii="Tahoma" w:eastAsia="Tahoma" w:hAnsi="Tahoma" w:cs="Tahoma"/>
          <w:sz w:val="24"/>
          <w:szCs w:val="24"/>
        </w:rPr>
        <w:t>bringing</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prosperity</w:t>
      </w:r>
      <w:proofErr w:type="spellEnd"/>
      <w:r w:rsidRPr="00262D87">
        <w:rPr>
          <w:rFonts w:ascii="Tahoma" w:eastAsia="Tahoma" w:hAnsi="Tahoma" w:cs="Tahoma"/>
          <w:sz w:val="24"/>
          <w:szCs w:val="24"/>
        </w:rPr>
        <w:t>.</w:t>
      </w:r>
    </w:p>
    <w:p w14:paraId="27D64090" w14:textId="19F45FC6" w:rsidR="00C4161A" w:rsidRPr="00262D87" w:rsidRDefault="00C4161A" w:rsidP="00262D87">
      <w:pPr>
        <w:pStyle w:val="ListParagraph"/>
        <w:widowControl w:val="0"/>
        <w:numPr>
          <w:ilvl w:val="0"/>
          <w:numId w:val="7"/>
        </w:numPr>
        <w:spacing w:after="0" w:line="360" w:lineRule="auto"/>
        <w:ind w:left="993" w:right="-39" w:hanging="567"/>
        <w:jc w:val="both"/>
        <w:rPr>
          <w:rFonts w:ascii="Tahoma" w:eastAsia="Tahoma" w:hAnsi="Tahoma" w:cs="Tahoma"/>
          <w:sz w:val="24"/>
          <w:szCs w:val="24"/>
        </w:rPr>
      </w:pPr>
      <w:proofErr w:type="spellStart"/>
      <w:r w:rsidRPr="00262D87">
        <w:rPr>
          <w:rFonts w:ascii="Tahoma" w:eastAsia="Tahoma" w:hAnsi="Tahoma" w:cs="Tahoma"/>
          <w:sz w:val="24"/>
          <w:szCs w:val="24"/>
        </w:rPr>
        <w:t>Foster</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the</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welfare</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of</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the</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workforce</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and</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their</w:t>
      </w:r>
      <w:proofErr w:type="spellEnd"/>
      <w:r w:rsidRPr="00262D87">
        <w:rPr>
          <w:rFonts w:ascii="Tahoma" w:eastAsia="Tahoma" w:hAnsi="Tahoma" w:cs="Tahoma"/>
          <w:sz w:val="24"/>
          <w:szCs w:val="24"/>
        </w:rPr>
        <w:t xml:space="preserve"> </w:t>
      </w:r>
      <w:proofErr w:type="spellStart"/>
      <w:r w:rsidRPr="00262D87">
        <w:rPr>
          <w:rFonts w:ascii="Tahoma" w:eastAsia="Tahoma" w:hAnsi="Tahoma" w:cs="Tahoma"/>
          <w:sz w:val="24"/>
          <w:szCs w:val="24"/>
        </w:rPr>
        <w:t>families</w:t>
      </w:r>
      <w:proofErr w:type="spellEnd"/>
      <w:r w:rsidRPr="00262D87">
        <w:rPr>
          <w:rFonts w:ascii="Tahoma" w:eastAsia="Tahoma" w:hAnsi="Tahoma" w:cs="Tahoma"/>
          <w:sz w:val="24"/>
          <w:szCs w:val="24"/>
        </w:rPr>
        <w:t>.</w:t>
      </w:r>
      <w:r w:rsidR="000A532E">
        <w:rPr>
          <w:rStyle w:val="FootnoteReference"/>
          <w:rFonts w:ascii="Tahoma" w:eastAsia="Tahoma" w:hAnsi="Tahoma" w:cs="Tahoma"/>
          <w:sz w:val="24"/>
          <w:szCs w:val="24"/>
        </w:rPr>
        <w:footnoteReference w:id="12"/>
      </w:r>
      <w:r w:rsidRPr="00262D87">
        <w:rPr>
          <w:rFonts w:ascii="Tahoma" w:eastAsia="Tahoma" w:hAnsi="Tahoma" w:cs="Tahoma"/>
          <w:sz w:val="24"/>
          <w:szCs w:val="24"/>
        </w:rPr>
        <w:t xml:space="preserve"> </w:t>
      </w:r>
    </w:p>
    <w:p w14:paraId="6177AC20"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Law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39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1999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Human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(HAM)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38 </w:t>
      </w:r>
      <w:proofErr w:type="spellStart"/>
      <w:r w:rsidRPr="00C4161A">
        <w:rPr>
          <w:rFonts w:ascii="Tahoma" w:eastAsia="Tahoma" w:hAnsi="Tahoma" w:cs="Tahoma"/>
          <w:sz w:val="24"/>
          <w:szCs w:val="24"/>
        </w:rPr>
        <w:t>states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w:t>
      </w:r>
    </w:p>
    <w:p w14:paraId="47134355" w14:textId="77777777" w:rsidR="00C4161A" w:rsidRPr="00C4161A" w:rsidRDefault="00C4161A" w:rsidP="00EF4ACF">
      <w:pPr>
        <w:widowControl w:val="0"/>
        <w:spacing w:after="0" w:line="360" w:lineRule="auto"/>
        <w:ind w:left="993" w:right="-39" w:hanging="567"/>
        <w:jc w:val="both"/>
        <w:rPr>
          <w:rFonts w:ascii="Tahoma" w:eastAsia="Tahoma" w:hAnsi="Tahoma" w:cs="Tahoma"/>
          <w:sz w:val="24"/>
          <w:szCs w:val="24"/>
        </w:rPr>
      </w:pPr>
      <w:r w:rsidRPr="00C4161A">
        <w:rPr>
          <w:rFonts w:ascii="Tahoma" w:eastAsia="Tahoma" w:hAnsi="Tahoma" w:cs="Tahoma"/>
          <w:sz w:val="24"/>
          <w:szCs w:val="24"/>
        </w:rPr>
        <w:t>1)</w:t>
      </w:r>
      <w:r w:rsidRPr="00C4161A">
        <w:rPr>
          <w:rFonts w:ascii="Tahoma" w:eastAsia="Tahoma" w:hAnsi="Tahoma" w:cs="Tahoma"/>
          <w:sz w:val="24"/>
          <w:szCs w:val="24"/>
        </w:rPr>
        <w:tab/>
      </w:r>
      <w:proofErr w:type="spellStart"/>
      <w:r w:rsidRPr="00C4161A">
        <w:rPr>
          <w:rFonts w:ascii="Tahoma" w:eastAsia="Tahoma" w:hAnsi="Tahoma" w:cs="Tahoma"/>
          <w:sz w:val="24"/>
          <w:szCs w:val="24"/>
        </w:rPr>
        <w:t>Every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citizen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according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talents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skills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expertise</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w:t>
      </w:r>
    </w:p>
    <w:p w14:paraId="490AE972" w14:textId="77777777" w:rsidR="00C4161A" w:rsidRPr="00C4161A" w:rsidRDefault="00C4161A" w:rsidP="00EF4ACF">
      <w:pPr>
        <w:widowControl w:val="0"/>
        <w:spacing w:after="0" w:line="360" w:lineRule="auto"/>
        <w:ind w:left="993" w:right="-39" w:hanging="567"/>
        <w:jc w:val="both"/>
        <w:rPr>
          <w:rFonts w:ascii="Tahoma" w:eastAsia="Tahoma" w:hAnsi="Tahoma" w:cs="Tahoma"/>
          <w:sz w:val="24"/>
          <w:szCs w:val="24"/>
        </w:rPr>
      </w:pPr>
      <w:r w:rsidRPr="00C4161A">
        <w:rPr>
          <w:rFonts w:ascii="Tahoma" w:eastAsia="Tahoma" w:hAnsi="Tahoma" w:cs="Tahoma"/>
          <w:sz w:val="24"/>
          <w:szCs w:val="24"/>
        </w:rPr>
        <w:t>2)</w:t>
      </w:r>
      <w:r w:rsidRPr="00C4161A">
        <w:rPr>
          <w:rFonts w:ascii="Tahoma" w:eastAsia="Tahoma" w:hAnsi="Tahoma" w:cs="Tahoma"/>
          <w:sz w:val="24"/>
          <w:szCs w:val="24"/>
        </w:rPr>
        <w:tab/>
      </w:r>
      <w:proofErr w:type="spellStart"/>
      <w:r w:rsidRPr="00C4161A">
        <w:rPr>
          <w:rFonts w:ascii="Tahoma" w:eastAsia="Tahoma" w:hAnsi="Tahoma" w:cs="Tahoma"/>
          <w:sz w:val="24"/>
          <w:szCs w:val="24"/>
        </w:rPr>
        <w:t>Each</w:t>
      </w:r>
      <w:proofErr w:type="spellEnd"/>
      <w:r w:rsidRPr="00C4161A">
        <w:rPr>
          <w:rFonts w:ascii="Tahoma" w:eastAsia="Tahoma" w:hAnsi="Tahoma" w:cs="Tahoma"/>
          <w:sz w:val="24"/>
          <w:szCs w:val="24"/>
        </w:rPr>
        <w:t xml:space="preserve"> person </w:t>
      </w:r>
      <w:proofErr w:type="spellStart"/>
      <w:r w:rsidRPr="00C4161A">
        <w:rPr>
          <w:rFonts w:ascii="Tahoma" w:eastAsia="Tahoma" w:hAnsi="Tahoma" w:cs="Tahoma"/>
          <w:sz w:val="24"/>
          <w:szCs w:val="24"/>
        </w:rPr>
        <w:t>independently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chooses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job</w:t>
      </w:r>
      <w:proofErr w:type="spellEnd"/>
      <w:r w:rsidRPr="00C4161A">
        <w:rPr>
          <w:rFonts w:ascii="Tahoma" w:eastAsia="Tahoma" w:hAnsi="Tahoma" w:cs="Tahoma"/>
          <w:sz w:val="24"/>
          <w:szCs w:val="24"/>
        </w:rPr>
        <w:t xml:space="preserve"> he </w:t>
      </w:r>
      <w:proofErr w:type="spellStart"/>
      <w:r w:rsidRPr="00C4161A">
        <w:rPr>
          <w:rFonts w:ascii="Tahoma" w:eastAsia="Tahoma" w:hAnsi="Tahoma" w:cs="Tahoma"/>
          <w:sz w:val="24"/>
          <w:szCs w:val="24"/>
        </w:rPr>
        <w:t>likes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conditions</w:t>
      </w:r>
      <w:proofErr w:type="spellEnd"/>
      <w:r w:rsidRPr="00C4161A">
        <w:rPr>
          <w:rFonts w:ascii="Tahoma" w:eastAsia="Tahoma" w:hAnsi="Tahoma" w:cs="Tahoma"/>
          <w:sz w:val="24"/>
          <w:szCs w:val="24"/>
        </w:rPr>
        <w:t>.</w:t>
      </w:r>
    </w:p>
    <w:p w14:paraId="42AAA4E3" w14:textId="77777777" w:rsidR="00C4161A" w:rsidRPr="00C4161A" w:rsidRDefault="00C4161A" w:rsidP="00EF4ACF">
      <w:pPr>
        <w:widowControl w:val="0"/>
        <w:spacing w:after="0" w:line="360" w:lineRule="auto"/>
        <w:ind w:left="993" w:right="-39" w:hanging="567"/>
        <w:jc w:val="both"/>
        <w:rPr>
          <w:rFonts w:ascii="Tahoma" w:eastAsia="Tahoma" w:hAnsi="Tahoma" w:cs="Tahoma"/>
          <w:sz w:val="24"/>
          <w:szCs w:val="24"/>
        </w:rPr>
      </w:pPr>
      <w:r w:rsidRPr="00C4161A">
        <w:rPr>
          <w:rFonts w:ascii="Tahoma" w:eastAsia="Tahoma" w:hAnsi="Tahoma" w:cs="Tahoma"/>
          <w:sz w:val="24"/>
          <w:szCs w:val="24"/>
        </w:rPr>
        <w:t>3)</w:t>
      </w:r>
      <w:r w:rsidRPr="00C4161A">
        <w:rPr>
          <w:rFonts w:ascii="Tahoma" w:eastAsia="Tahoma" w:hAnsi="Tahoma" w:cs="Tahoma"/>
          <w:sz w:val="24"/>
          <w:szCs w:val="24"/>
        </w:rPr>
        <w:tab/>
      </w:r>
      <w:proofErr w:type="spellStart"/>
      <w:r w:rsidRPr="00C4161A">
        <w:rPr>
          <w:rFonts w:ascii="Tahoma" w:eastAsia="Tahoma" w:hAnsi="Tahoma" w:cs="Tahoma"/>
          <w:sz w:val="24"/>
          <w:szCs w:val="24"/>
        </w:rPr>
        <w:t>Everyone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women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equal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balanced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agreement</w:t>
      </w:r>
      <w:proofErr w:type="spellEnd"/>
      <w:r w:rsidRPr="00C4161A">
        <w:rPr>
          <w:rFonts w:ascii="Tahoma" w:eastAsia="Tahoma" w:hAnsi="Tahoma" w:cs="Tahoma"/>
          <w:sz w:val="24"/>
          <w:szCs w:val="24"/>
        </w:rPr>
        <w:t>.</w:t>
      </w:r>
    </w:p>
    <w:p w14:paraId="27847694" w14:textId="0A9EC3AE" w:rsidR="00C4161A" w:rsidRPr="00C4161A" w:rsidRDefault="00C4161A" w:rsidP="00EF4ACF">
      <w:pPr>
        <w:widowControl w:val="0"/>
        <w:spacing w:after="0" w:line="360" w:lineRule="auto"/>
        <w:ind w:left="993" w:right="-39" w:hanging="567"/>
        <w:jc w:val="both"/>
        <w:rPr>
          <w:rFonts w:ascii="Tahoma" w:eastAsia="Tahoma" w:hAnsi="Tahoma" w:cs="Tahoma"/>
          <w:sz w:val="24"/>
          <w:szCs w:val="24"/>
        </w:rPr>
      </w:pPr>
      <w:r w:rsidRPr="00C4161A">
        <w:rPr>
          <w:rFonts w:ascii="Tahoma" w:eastAsia="Tahoma" w:hAnsi="Tahoma" w:cs="Tahoma"/>
          <w:sz w:val="24"/>
          <w:szCs w:val="24"/>
        </w:rPr>
        <w:t>4)</w:t>
      </w:r>
      <w:r w:rsidRPr="00C4161A">
        <w:rPr>
          <w:rFonts w:ascii="Tahoma" w:eastAsia="Tahoma" w:hAnsi="Tahoma" w:cs="Tahoma"/>
          <w:sz w:val="24"/>
          <w:szCs w:val="24"/>
        </w:rPr>
        <w:tab/>
      </w:r>
      <w:proofErr w:type="spellStart"/>
      <w:r w:rsidRPr="00C4161A">
        <w:rPr>
          <w:rFonts w:ascii="Tahoma" w:eastAsia="Tahoma" w:hAnsi="Tahoma" w:cs="Tahoma"/>
          <w:sz w:val="24"/>
          <w:szCs w:val="24"/>
        </w:rPr>
        <w:t>Everyone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women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standard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dignity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fair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dignity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fair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performance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survival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family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w:t>
      </w:r>
      <w:r w:rsidR="0048667F">
        <w:rPr>
          <w:rStyle w:val="FootnoteReference"/>
          <w:rFonts w:ascii="Tahoma" w:eastAsia="Tahoma" w:hAnsi="Tahoma" w:cs="Tahoma"/>
          <w:sz w:val="24"/>
          <w:szCs w:val="24"/>
        </w:rPr>
        <w:footnoteReference w:id="13"/>
      </w:r>
      <w:r w:rsidRPr="00C4161A">
        <w:rPr>
          <w:rFonts w:ascii="Tahoma" w:eastAsia="Tahoma" w:hAnsi="Tahoma" w:cs="Tahoma"/>
          <w:sz w:val="24"/>
          <w:szCs w:val="24"/>
        </w:rPr>
        <w:t xml:space="preserve"> </w:t>
      </w:r>
    </w:p>
    <w:p w14:paraId="1FC5C4A3" w14:textId="4ED0DA6F"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economic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fields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continues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increase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causing</w:t>
      </w:r>
      <w:proofErr w:type="spellEnd"/>
      <w:r w:rsidRPr="00C4161A">
        <w:rPr>
          <w:rFonts w:ascii="Tahoma" w:eastAsia="Tahoma" w:hAnsi="Tahoma" w:cs="Tahoma"/>
          <w:sz w:val="24"/>
          <w:szCs w:val="24"/>
        </w:rPr>
        <w:t xml:space="preserve"> human </w:t>
      </w:r>
      <w:proofErr w:type="spellStart"/>
      <w:r w:rsidRPr="00C4161A">
        <w:rPr>
          <w:rFonts w:ascii="Tahoma" w:eastAsia="Tahoma" w:hAnsi="Tahoma" w:cs="Tahoma"/>
          <w:sz w:val="24"/>
          <w:szCs w:val="24"/>
        </w:rPr>
        <w:t>resources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influential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actor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Even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high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quality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population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country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causes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unsecured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success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threat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sustainability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development</w:t>
      </w:r>
      <w:proofErr w:type="spellEnd"/>
      <w:r w:rsidRPr="00C4161A">
        <w:rPr>
          <w:rFonts w:ascii="Tahoma" w:eastAsia="Tahoma" w:hAnsi="Tahoma" w:cs="Tahoma"/>
          <w:sz w:val="24"/>
          <w:szCs w:val="24"/>
        </w:rPr>
        <w:t xml:space="preserve">. Even </w:t>
      </w:r>
      <w:proofErr w:type="spellStart"/>
      <w:r w:rsidRPr="00C4161A">
        <w:rPr>
          <w:rFonts w:ascii="Tahoma" w:eastAsia="Tahoma" w:hAnsi="Tahoma" w:cs="Tahoma"/>
          <w:sz w:val="24"/>
          <w:szCs w:val="24"/>
        </w:rPr>
        <w:t>if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high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inequality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unavailability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jobs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population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elderly</w:t>
      </w:r>
      <w:proofErr w:type="spellEnd"/>
      <w:r w:rsidRPr="00C4161A">
        <w:rPr>
          <w:rFonts w:ascii="Tahoma" w:eastAsia="Tahoma" w:hAnsi="Tahoma" w:cs="Tahoma"/>
          <w:sz w:val="24"/>
          <w:szCs w:val="24"/>
        </w:rPr>
        <w:t xml:space="preserve"> level not </w:t>
      </w:r>
      <w:proofErr w:type="spellStart"/>
      <w:r w:rsidRPr="00C4161A">
        <w:rPr>
          <w:rFonts w:ascii="Tahoma" w:eastAsia="Tahoma" w:hAnsi="Tahoma" w:cs="Tahoma"/>
          <w:sz w:val="24"/>
          <w:szCs w:val="24"/>
        </w:rPr>
        <w:t>getting</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job</w:t>
      </w:r>
      <w:proofErr w:type="spellEnd"/>
      <w:r w:rsidRPr="00C4161A">
        <w:rPr>
          <w:rFonts w:ascii="Tahoma" w:eastAsia="Tahoma" w:hAnsi="Tahoma" w:cs="Tahoma"/>
          <w:sz w:val="24"/>
          <w:szCs w:val="24"/>
        </w:rPr>
        <w:t>.</w:t>
      </w:r>
      <w:r w:rsidR="0048667F">
        <w:rPr>
          <w:rStyle w:val="FootnoteReference"/>
          <w:rFonts w:ascii="Tahoma" w:eastAsia="Tahoma" w:hAnsi="Tahoma" w:cs="Tahoma"/>
          <w:sz w:val="24"/>
          <w:szCs w:val="24"/>
        </w:rPr>
        <w:footnoteReference w:id="14"/>
      </w:r>
      <w:r w:rsidRPr="00C4161A">
        <w:rPr>
          <w:rFonts w:ascii="Tahoma" w:eastAsia="Tahoma" w:hAnsi="Tahoma" w:cs="Tahoma"/>
          <w:sz w:val="24"/>
          <w:szCs w:val="24"/>
        </w:rPr>
        <w:t xml:space="preserve"> </w:t>
      </w:r>
    </w:p>
    <w:p w14:paraId="011575E3" w14:textId="4E847989"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lastRenderedPageBreak/>
        <w:t xml:space="preserve">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arranged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way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relationship</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between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controls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interests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individuals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obtained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00EF6B53">
        <w:rPr>
          <w:rFonts w:ascii="Tahoma" w:eastAsia="Tahoma" w:hAnsi="Tahoma" w:cs="Tahoma"/>
          <w:sz w:val="24"/>
          <w:szCs w:val="24"/>
        </w:rPr>
        <w:t>workers</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or</w:t>
      </w:r>
      <w:proofErr w:type="spellEnd"/>
      <w:r w:rsidR="00EF6B53">
        <w:rPr>
          <w:rFonts w:ascii="Tahoma" w:eastAsia="Tahoma" w:hAnsi="Tahoma" w:cs="Tahoma"/>
          <w:sz w:val="24"/>
          <w:szCs w:val="24"/>
        </w:rPr>
        <w:t xml:space="preserve"> </w:t>
      </w:r>
      <w:proofErr w:type="spellStart"/>
      <w:r w:rsidR="00EF6B53">
        <w:rPr>
          <w:rFonts w:ascii="Tahoma" w:eastAsia="Tahoma" w:hAnsi="Tahoma" w:cs="Tahoma"/>
          <w:sz w:val="24"/>
          <w:szCs w:val="24"/>
        </w:rPr>
        <w:t>labors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given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agreements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made</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best</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possible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means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relations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establishing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remain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peaceful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pressure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threats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strong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weak</w:t>
      </w:r>
      <w:proofErr w:type="spellEnd"/>
      <w:r w:rsidRPr="00C4161A">
        <w:rPr>
          <w:rFonts w:ascii="Tahoma" w:eastAsia="Tahoma" w:hAnsi="Tahoma" w:cs="Tahoma"/>
          <w:sz w:val="24"/>
          <w:szCs w:val="24"/>
        </w:rPr>
        <w:t>.</w:t>
      </w:r>
      <w:r w:rsidR="0048667F">
        <w:rPr>
          <w:rStyle w:val="FootnoteReference"/>
          <w:rFonts w:ascii="Tahoma" w:eastAsia="Tahoma" w:hAnsi="Tahoma" w:cs="Tahoma"/>
          <w:sz w:val="24"/>
          <w:szCs w:val="24"/>
        </w:rPr>
        <w:footnoteReference w:id="15"/>
      </w:r>
      <w:r w:rsidRPr="00C4161A">
        <w:rPr>
          <w:rFonts w:ascii="Tahoma" w:eastAsia="Tahoma" w:hAnsi="Tahoma" w:cs="Tahoma"/>
          <w:sz w:val="24"/>
          <w:szCs w:val="24"/>
        </w:rPr>
        <w:t xml:space="preserve"> </w:t>
      </w:r>
    </w:p>
    <w:p w14:paraId="71FAFD8C" w14:textId="50FE3136" w:rsidR="005B5189" w:rsidRDefault="00C4161A" w:rsidP="005B5189">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w:t>
      </w:r>
      <w:proofErr w:type="spellStart"/>
      <w:r w:rsidRPr="00C4161A">
        <w:rPr>
          <w:rFonts w:ascii="Tahoma" w:eastAsia="Tahoma" w:hAnsi="Tahoma" w:cs="Tahoma"/>
          <w:sz w:val="24"/>
          <w:szCs w:val="24"/>
        </w:rPr>
        <w:t>fact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made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efforts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industrial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started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beginning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independence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President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Soeharto's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declared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Law No. 25/1997,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well</w:t>
      </w:r>
      <w:proofErr w:type="spellEnd"/>
      <w:r w:rsidRPr="00C4161A">
        <w:rPr>
          <w:rFonts w:ascii="Tahoma" w:eastAsia="Tahoma" w:hAnsi="Tahoma" w:cs="Tahoma"/>
          <w:sz w:val="24"/>
          <w:szCs w:val="24"/>
        </w:rPr>
        <w:t xml:space="preserve"> as human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activists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opposed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applied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rejection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resulted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postponement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President</w:t>
      </w:r>
      <w:proofErr w:type="spellEnd"/>
      <w:r w:rsidRPr="00C4161A">
        <w:rPr>
          <w:rFonts w:ascii="Tahoma" w:eastAsia="Tahoma" w:hAnsi="Tahoma" w:cs="Tahoma"/>
          <w:sz w:val="24"/>
          <w:szCs w:val="24"/>
        </w:rPr>
        <w:t xml:space="preserve"> Habibi.</w:t>
      </w:r>
      <w:r w:rsidR="0048667F">
        <w:rPr>
          <w:rStyle w:val="FootnoteReference"/>
          <w:rFonts w:ascii="Tahoma" w:eastAsia="Tahoma" w:hAnsi="Tahoma" w:cs="Tahoma"/>
          <w:sz w:val="24"/>
          <w:szCs w:val="24"/>
        </w:rPr>
        <w:footnoteReference w:id="16"/>
      </w:r>
      <w:r w:rsidRPr="00C4161A">
        <w:rPr>
          <w:rFonts w:ascii="Tahoma" w:eastAsia="Tahoma" w:hAnsi="Tahoma" w:cs="Tahoma"/>
          <w:sz w:val="24"/>
          <w:szCs w:val="24"/>
        </w:rPr>
        <w:t xml:space="preserve"> </w:t>
      </w:r>
    </w:p>
    <w:p w14:paraId="0C165315" w14:textId="77777777" w:rsidR="005B5189" w:rsidRDefault="005B5189" w:rsidP="005B5189">
      <w:pPr>
        <w:widowControl w:val="0"/>
        <w:spacing w:after="0" w:line="360" w:lineRule="auto"/>
        <w:ind w:right="-39" w:firstLine="709"/>
        <w:jc w:val="both"/>
        <w:rPr>
          <w:rFonts w:ascii="Tahoma" w:eastAsia="Tahoma" w:hAnsi="Tahoma" w:cs="Tahoma"/>
          <w:sz w:val="24"/>
          <w:szCs w:val="24"/>
        </w:rPr>
      </w:pPr>
    </w:p>
    <w:p w14:paraId="6802F669" w14:textId="44DDCD35" w:rsidR="00C4161A" w:rsidRPr="005B5189" w:rsidRDefault="00EF4ACF" w:rsidP="005B5189">
      <w:pPr>
        <w:pStyle w:val="ListParagraph"/>
        <w:widowControl w:val="0"/>
        <w:numPr>
          <w:ilvl w:val="0"/>
          <w:numId w:val="13"/>
        </w:numPr>
        <w:spacing w:after="0" w:line="360" w:lineRule="auto"/>
        <w:ind w:left="426" w:right="-39" w:hanging="426"/>
        <w:jc w:val="both"/>
        <w:rPr>
          <w:rFonts w:ascii="Tahoma" w:eastAsia="Tahoma" w:hAnsi="Tahoma" w:cs="Tahoma"/>
          <w:sz w:val="24"/>
          <w:szCs w:val="24"/>
        </w:rPr>
      </w:pPr>
      <w:proofErr w:type="spellStart"/>
      <w:r w:rsidRPr="005B5189">
        <w:rPr>
          <w:rFonts w:ascii="Tahoma" w:eastAsia="Tahoma" w:hAnsi="Tahoma" w:cs="Tahoma"/>
          <w:b/>
          <w:bCs/>
          <w:sz w:val="24"/>
          <w:szCs w:val="24"/>
        </w:rPr>
        <w:t>Form</w:t>
      </w:r>
      <w:proofErr w:type="spellEnd"/>
      <w:r w:rsidRPr="005B5189">
        <w:rPr>
          <w:rFonts w:ascii="Tahoma" w:eastAsia="Tahoma" w:hAnsi="Tahoma" w:cs="Tahoma"/>
          <w:b/>
          <w:bCs/>
          <w:sz w:val="24"/>
          <w:szCs w:val="24"/>
        </w:rPr>
        <w:t xml:space="preserve"> </w:t>
      </w:r>
      <w:r w:rsidRPr="005B5189">
        <w:rPr>
          <w:rFonts w:ascii="Tahoma" w:eastAsia="Tahoma" w:hAnsi="Tahoma" w:cs="Tahoma"/>
          <w:b/>
          <w:bCs/>
          <w:sz w:val="24"/>
          <w:szCs w:val="24"/>
          <w:lang w:val="en-US"/>
        </w:rPr>
        <w:t>o</w:t>
      </w:r>
      <w:r w:rsidRPr="005B5189">
        <w:rPr>
          <w:rFonts w:ascii="Tahoma" w:eastAsia="Tahoma" w:hAnsi="Tahoma" w:cs="Tahoma"/>
          <w:b/>
          <w:bCs/>
          <w:sz w:val="24"/>
          <w:szCs w:val="24"/>
        </w:rPr>
        <w:t xml:space="preserve">f Legal </w:t>
      </w:r>
      <w:proofErr w:type="spellStart"/>
      <w:r w:rsidRPr="005B5189">
        <w:rPr>
          <w:rFonts w:ascii="Tahoma" w:eastAsia="Tahoma" w:hAnsi="Tahoma" w:cs="Tahoma"/>
          <w:b/>
          <w:bCs/>
          <w:sz w:val="24"/>
          <w:szCs w:val="24"/>
        </w:rPr>
        <w:t>Protection</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Provided</w:t>
      </w:r>
      <w:proofErr w:type="spellEnd"/>
      <w:r w:rsidRPr="005B5189">
        <w:rPr>
          <w:rFonts w:ascii="Tahoma" w:eastAsia="Tahoma" w:hAnsi="Tahoma" w:cs="Tahoma"/>
          <w:b/>
          <w:bCs/>
          <w:sz w:val="24"/>
          <w:szCs w:val="24"/>
        </w:rPr>
        <w:t xml:space="preserve"> </w:t>
      </w:r>
      <w:r w:rsidRPr="005B5189">
        <w:rPr>
          <w:rFonts w:ascii="Tahoma" w:eastAsia="Tahoma" w:hAnsi="Tahoma" w:cs="Tahoma"/>
          <w:b/>
          <w:bCs/>
          <w:sz w:val="24"/>
          <w:szCs w:val="24"/>
          <w:lang w:val="en-US"/>
        </w:rPr>
        <w:t>b</w:t>
      </w:r>
      <w:r w:rsidRPr="005B5189">
        <w:rPr>
          <w:rFonts w:ascii="Tahoma" w:eastAsia="Tahoma" w:hAnsi="Tahoma" w:cs="Tahoma"/>
          <w:b/>
          <w:bCs/>
          <w:sz w:val="24"/>
          <w:szCs w:val="24"/>
        </w:rPr>
        <w:t xml:space="preserve">y The Country </w:t>
      </w:r>
      <w:r w:rsidRPr="005B5189">
        <w:rPr>
          <w:rFonts w:ascii="Tahoma" w:eastAsia="Tahoma" w:hAnsi="Tahoma" w:cs="Tahoma"/>
          <w:b/>
          <w:bCs/>
          <w:sz w:val="24"/>
          <w:szCs w:val="24"/>
          <w:lang w:val="en-US"/>
        </w:rPr>
        <w:t>o</w:t>
      </w:r>
      <w:r w:rsidRPr="005B5189">
        <w:rPr>
          <w:rFonts w:ascii="Tahoma" w:eastAsia="Tahoma" w:hAnsi="Tahoma" w:cs="Tahoma"/>
          <w:b/>
          <w:bCs/>
          <w:sz w:val="24"/>
          <w:szCs w:val="24"/>
        </w:rPr>
        <w:t xml:space="preserve">f </w:t>
      </w:r>
      <w:proofErr w:type="spellStart"/>
      <w:r w:rsidRPr="005B5189">
        <w:rPr>
          <w:rFonts w:ascii="Tahoma" w:eastAsia="Tahoma" w:hAnsi="Tahoma" w:cs="Tahoma"/>
          <w:b/>
          <w:bCs/>
          <w:sz w:val="24"/>
          <w:szCs w:val="24"/>
        </w:rPr>
        <w:t>Labor</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Rights</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lang w:val="en-US"/>
        </w:rPr>
        <w:t>i</w:t>
      </w:r>
      <w:proofErr w:type="spellEnd"/>
      <w:r w:rsidRPr="005B5189">
        <w:rPr>
          <w:rFonts w:ascii="Tahoma" w:eastAsia="Tahoma" w:hAnsi="Tahoma" w:cs="Tahoma"/>
          <w:b/>
          <w:bCs/>
          <w:sz w:val="24"/>
          <w:szCs w:val="24"/>
        </w:rPr>
        <w:t xml:space="preserve">n The </w:t>
      </w:r>
      <w:proofErr w:type="spellStart"/>
      <w:r w:rsidRPr="005B5189">
        <w:rPr>
          <w:rFonts w:ascii="Tahoma" w:eastAsia="Tahoma" w:hAnsi="Tahoma" w:cs="Tahoma"/>
          <w:b/>
          <w:bCs/>
          <w:sz w:val="24"/>
          <w:szCs w:val="24"/>
        </w:rPr>
        <w:t>Situation</w:t>
      </w:r>
      <w:proofErr w:type="spellEnd"/>
      <w:r w:rsidRPr="005B5189">
        <w:rPr>
          <w:rFonts w:ascii="Tahoma" w:eastAsia="Tahoma" w:hAnsi="Tahoma" w:cs="Tahoma"/>
          <w:b/>
          <w:bCs/>
          <w:sz w:val="24"/>
          <w:szCs w:val="24"/>
        </w:rPr>
        <w:t xml:space="preserve"> </w:t>
      </w:r>
      <w:r w:rsidRPr="005B5189">
        <w:rPr>
          <w:rFonts w:ascii="Tahoma" w:eastAsia="Tahoma" w:hAnsi="Tahoma" w:cs="Tahoma"/>
          <w:b/>
          <w:bCs/>
          <w:sz w:val="24"/>
          <w:szCs w:val="24"/>
          <w:lang w:val="en-US"/>
        </w:rPr>
        <w:t>o</w:t>
      </w:r>
      <w:r w:rsidRPr="005B5189">
        <w:rPr>
          <w:rFonts w:ascii="Tahoma" w:eastAsia="Tahoma" w:hAnsi="Tahoma" w:cs="Tahoma"/>
          <w:b/>
          <w:bCs/>
          <w:sz w:val="24"/>
          <w:szCs w:val="24"/>
        </w:rPr>
        <w:t xml:space="preserve">f Covid-19 </w:t>
      </w:r>
      <w:proofErr w:type="spellStart"/>
      <w:r w:rsidRPr="005B5189">
        <w:rPr>
          <w:rFonts w:ascii="Tahoma" w:eastAsia="Tahoma" w:hAnsi="Tahoma" w:cs="Tahoma"/>
          <w:b/>
          <w:bCs/>
          <w:sz w:val="24"/>
          <w:szCs w:val="24"/>
        </w:rPr>
        <w:t>Pandemic</w:t>
      </w:r>
      <w:proofErr w:type="spellEnd"/>
    </w:p>
    <w:p w14:paraId="54B40062" w14:textId="7A11EF2B"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Can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constitution</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country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various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aspects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1945 </w:t>
      </w:r>
      <w:proofErr w:type="spellStart"/>
      <w:r w:rsidRPr="00C4161A">
        <w:rPr>
          <w:rFonts w:ascii="Tahoma" w:eastAsia="Tahoma" w:hAnsi="Tahoma" w:cs="Tahoma"/>
          <w:sz w:val="24"/>
          <w:szCs w:val="24"/>
        </w:rPr>
        <w:t>Constitution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(3)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reads</w:t>
      </w:r>
      <w:proofErr w:type="spellEnd"/>
      <w:r w:rsidRPr="00C4161A">
        <w:rPr>
          <w:rFonts w:ascii="Tahoma" w:eastAsia="Tahoma" w:hAnsi="Tahoma" w:cs="Tahoma"/>
          <w:sz w:val="24"/>
          <w:szCs w:val="24"/>
        </w:rPr>
        <w:t xml:space="preserve"> "(3) The State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009C515A">
        <w:rPr>
          <w:rFonts w:ascii="Tahoma" w:eastAsia="Tahoma" w:hAnsi="Tahoma" w:cs="Tahoma"/>
          <w:sz w:val="24"/>
          <w:szCs w:val="24"/>
          <w:lang w:val="en-US"/>
        </w:rPr>
        <w:t>,</w:t>
      </w:r>
      <w:r w:rsidRPr="00C4161A">
        <w:rPr>
          <w:rFonts w:ascii="Tahoma" w:eastAsia="Tahoma" w:hAnsi="Tahoma" w:cs="Tahoma"/>
          <w:sz w:val="24"/>
          <w:szCs w:val="24"/>
        </w:rPr>
        <w:t xml:space="preserve"> Indonesia </w:t>
      </w:r>
      <w:proofErr w:type="spellStart"/>
      <w:r w:rsidRPr="00C4161A">
        <w:rPr>
          <w:rFonts w:ascii="Tahoma" w:eastAsia="Tahoma" w:hAnsi="Tahoma" w:cs="Tahoma"/>
          <w:sz w:val="24"/>
          <w:szCs w:val="24"/>
        </w:rPr>
        <w:t>guarantees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fulfillment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human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inhabitants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survival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citizens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guarantee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seen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getting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guarantee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matters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support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useful</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life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themselves</w:t>
      </w:r>
      <w:proofErr w:type="spellEnd"/>
      <w:r w:rsidRPr="00C4161A">
        <w:rPr>
          <w:rFonts w:ascii="Tahoma" w:eastAsia="Tahoma" w:hAnsi="Tahoma" w:cs="Tahoma"/>
          <w:sz w:val="24"/>
          <w:szCs w:val="24"/>
        </w:rPr>
        <w:t>.</w:t>
      </w:r>
    </w:p>
    <w:p w14:paraId="187F96DB"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meaning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intention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itself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understanding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applicable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intended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particular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interest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estuary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a legal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considered</w:t>
      </w:r>
      <w:proofErr w:type="spellEnd"/>
      <w:r w:rsidRPr="00C4161A">
        <w:rPr>
          <w:rFonts w:ascii="Tahoma" w:eastAsia="Tahoma" w:hAnsi="Tahoma" w:cs="Tahoma"/>
          <w:sz w:val="24"/>
          <w:szCs w:val="24"/>
        </w:rPr>
        <w:t xml:space="preserve"> as a </w:t>
      </w:r>
      <w:proofErr w:type="spellStart"/>
      <w:r w:rsidRPr="00C4161A">
        <w:rPr>
          <w:rFonts w:ascii="Tahoma" w:eastAsia="Tahoma" w:hAnsi="Tahoma" w:cs="Tahoma"/>
          <w:sz w:val="24"/>
          <w:szCs w:val="24"/>
        </w:rPr>
        <w:t>subjective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means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norms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teaching</w:t>
      </w:r>
      <w:proofErr w:type="spellEnd"/>
      <w:r w:rsidRPr="00C4161A">
        <w:rPr>
          <w:rFonts w:ascii="Tahoma" w:eastAsia="Tahoma" w:hAnsi="Tahoma" w:cs="Tahoma"/>
          <w:sz w:val="24"/>
          <w:szCs w:val="24"/>
        </w:rPr>
        <w:t>.</w:t>
      </w:r>
    </w:p>
    <w:p w14:paraId="71CB0E92" w14:textId="39AA7FAB"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Public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interest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function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where</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we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function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linked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book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entitled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Crime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Costum</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Savege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authored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Bronislaw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Malinowski</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says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role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situations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full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violence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conflict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plays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role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daily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activities</w:t>
      </w:r>
      <w:proofErr w:type="spellEnd"/>
      <w:r w:rsidRPr="00C4161A">
        <w:rPr>
          <w:rFonts w:ascii="Tahoma" w:eastAsia="Tahoma" w:hAnsi="Tahoma" w:cs="Tahoma"/>
          <w:sz w:val="24"/>
          <w:szCs w:val="24"/>
        </w:rPr>
        <w:t>.</w:t>
      </w:r>
      <w:r w:rsidR="009C515A">
        <w:rPr>
          <w:rStyle w:val="FootnoteReference"/>
          <w:rFonts w:ascii="Tahoma" w:eastAsia="Tahoma" w:hAnsi="Tahoma" w:cs="Tahoma"/>
          <w:sz w:val="24"/>
          <w:szCs w:val="24"/>
        </w:rPr>
        <w:footnoteReference w:id="17"/>
      </w:r>
      <w:r w:rsidRPr="00C4161A">
        <w:rPr>
          <w:rFonts w:ascii="Tahoma" w:eastAsia="Tahoma" w:hAnsi="Tahoma" w:cs="Tahoma"/>
          <w:sz w:val="24"/>
          <w:szCs w:val="24"/>
        </w:rPr>
        <w:t xml:space="preserve"> </w:t>
      </w:r>
    </w:p>
    <w:p w14:paraId="15FAEE07" w14:textId="446D8C41"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position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marginal </w:t>
      </w:r>
      <w:proofErr w:type="spellStart"/>
      <w:r w:rsidRPr="00C4161A">
        <w:rPr>
          <w:rFonts w:ascii="Tahoma" w:eastAsia="Tahoma" w:hAnsi="Tahoma" w:cs="Tahoma"/>
          <w:sz w:val="24"/>
          <w:szCs w:val="24"/>
        </w:rPr>
        <w:t>side</w:t>
      </w:r>
      <w:proofErr w:type="spellEnd"/>
      <w:r w:rsidR="009C515A">
        <w:rPr>
          <w:rFonts w:ascii="Tahoma" w:eastAsia="Tahoma" w:hAnsi="Tahoma" w:cs="Tahoma"/>
          <w:sz w:val="24"/>
          <w:szCs w:val="24"/>
          <w:lang w:val="en-US"/>
        </w:rPr>
        <w:t>.</w:t>
      </w:r>
      <w:r w:rsidRPr="00C4161A">
        <w:rPr>
          <w:rFonts w:ascii="Tahoma" w:eastAsia="Tahoma" w:hAnsi="Tahoma" w:cs="Tahoma"/>
          <w:sz w:val="24"/>
          <w:szCs w:val="24"/>
        </w:rPr>
        <w:t xml:space="preserve"> </w:t>
      </w:r>
      <w:r w:rsidR="009C515A">
        <w:rPr>
          <w:rFonts w:ascii="Tahoma" w:eastAsia="Tahoma" w:hAnsi="Tahoma" w:cs="Tahoma"/>
          <w:sz w:val="24"/>
          <w:szCs w:val="24"/>
          <w:lang w:val="en-US"/>
        </w:rPr>
        <w:t>T</w:t>
      </w:r>
      <w:proofErr w:type="spellStart"/>
      <w:r w:rsidRPr="00C4161A">
        <w:rPr>
          <w:rFonts w:ascii="Tahoma" w:eastAsia="Tahoma" w:hAnsi="Tahoma" w:cs="Tahoma"/>
          <w:sz w:val="24"/>
          <w:szCs w:val="24"/>
        </w:rPr>
        <w:t>herefore</w:t>
      </w:r>
      <w:proofErr w:type="spellEnd"/>
      <w:r w:rsidR="009C515A">
        <w:rPr>
          <w:rFonts w:ascii="Tahoma" w:eastAsia="Tahoma" w:hAnsi="Tahoma" w:cs="Tahoma"/>
          <w:sz w:val="24"/>
          <w:szCs w:val="24"/>
          <w:lang w:val="en-US"/>
        </w:rPr>
        <w: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are in </w:t>
      </w:r>
      <w:proofErr w:type="spellStart"/>
      <w:r w:rsidRPr="00C4161A">
        <w:rPr>
          <w:rFonts w:ascii="Tahoma" w:eastAsia="Tahoma" w:hAnsi="Tahoma" w:cs="Tahoma"/>
          <w:sz w:val="24"/>
          <w:szCs w:val="24"/>
        </w:rPr>
        <w:t>dire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discrimination</w:t>
      </w:r>
      <w:proofErr w:type="spellEnd"/>
      <w:r w:rsidRPr="00C4161A">
        <w:rPr>
          <w:rFonts w:ascii="Tahoma" w:eastAsia="Tahoma" w:hAnsi="Tahoma" w:cs="Tahoma"/>
          <w:sz w:val="24"/>
          <w:szCs w:val="24"/>
        </w:rPr>
        <w:t xml:space="preserve"> in order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achieve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prosperity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scope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w:t>
      </w:r>
    </w:p>
    <w:p w14:paraId="568A471A"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5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Law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13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expressly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contents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equal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opportunity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each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has in </w:t>
      </w:r>
      <w:proofErr w:type="spellStart"/>
      <w:r w:rsidRPr="00C4161A">
        <w:rPr>
          <w:rFonts w:ascii="Tahoma" w:eastAsia="Tahoma" w:hAnsi="Tahoma" w:cs="Tahoma"/>
          <w:sz w:val="24"/>
          <w:szCs w:val="24"/>
        </w:rPr>
        <w:t>obtaining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livelihood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differences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gender, </w:t>
      </w:r>
      <w:proofErr w:type="spellStart"/>
      <w:r w:rsidRPr="00C4161A">
        <w:rPr>
          <w:rFonts w:ascii="Tahoma" w:eastAsia="Tahoma" w:hAnsi="Tahoma" w:cs="Tahoma"/>
          <w:sz w:val="24"/>
          <w:szCs w:val="24"/>
        </w:rPr>
        <w:t>ethnicity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race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religion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political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flow</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interests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abilities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workforce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concerned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including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treatment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persons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disabilities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6 </w:t>
      </w:r>
      <w:proofErr w:type="spellStart"/>
      <w:r w:rsidRPr="00C4161A">
        <w:rPr>
          <w:rFonts w:ascii="Tahoma" w:eastAsia="Tahoma" w:hAnsi="Tahoma" w:cs="Tahoma"/>
          <w:sz w:val="24"/>
          <w:szCs w:val="24"/>
        </w:rPr>
        <w:t>requires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differentiating</w:t>
      </w:r>
      <w:proofErr w:type="spellEnd"/>
      <w:r w:rsidRPr="00C4161A">
        <w:rPr>
          <w:rFonts w:ascii="Tahoma" w:eastAsia="Tahoma" w:hAnsi="Tahoma" w:cs="Tahoma"/>
          <w:sz w:val="24"/>
          <w:szCs w:val="24"/>
        </w:rPr>
        <w:t xml:space="preserve"> gender, </w:t>
      </w:r>
      <w:proofErr w:type="spellStart"/>
      <w:r w:rsidRPr="00C4161A">
        <w:rPr>
          <w:rFonts w:ascii="Tahoma" w:eastAsia="Tahoma" w:hAnsi="Tahoma" w:cs="Tahoma"/>
          <w:sz w:val="24"/>
          <w:szCs w:val="24"/>
        </w:rPr>
        <w:t>ethnicity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race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religion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color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political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flow</w:t>
      </w:r>
      <w:proofErr w:type="spellEnd"/>
      <w:r w:rsidRPr="00C4161A">
        <w:rPr>
          <w:rFonts w:ascii="Tahoma" w:eastAsia="Tahoma" w:hAnsi="Tahoma" w:cs="Tahoma"/>
          <w:sz w:val="24"/>
          <w:szCs w:val="24"/>
        </w:rPr>
        <w:t xml:space="preserve">. </w:t>
      </w:r>
    </w:p>
    <w:p w14:paraId="11D69201" w14:textId="067F4419"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following</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w:t>
      </w:r>
    </w:p>
    <w:p w14:paraId="6FABF6DE" w14:textId="72FB90F5" w:rsidR="00C4161A" w:rsidRPr="00EF4ACF" w:rsidRDefault="00C4161A" w:rsidP="00EF4ACF">
      <w:pPr>
        <w:pStyle w:val="ListParagraph"/>
        <w:widowControl w:val="0"/>
        <w:numPr>
          <w:ilvl w:val="0"/>
          <w:numId w:val="8"/>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Article</w:t>
      </w:r>
      <w:proofErr w:type="spellEnd"/>
      <w:r w:rsidRPr="00EF4ACF">
        <w:rPr>
          <w:rFonts w:ascii="Tahoma" w:eastAsia="Tahoma" w:hAnsi="Tahoma" w:cs="Tahoma"/>
          <w:sz w:val="24"/>
          <w:szCs w:val="24"/>
        </w:rPr>
        <w:t xml:space="preserve"> 11, </w:t>
      </w:r>
      <w:proofErr w:type="spellStart"/>
      <w:r w:rsidRPr="00EF4ACF">
        <w:rPr>
          <w:rFonts w:ascii="Tahoma" w:eastAsia="Tahoma" w:hAnsi="Tahoma" w:cs="Tahoma"/>
          <w:sz w:val="24"/>
          <w:szCs w:val="24"/>
        </w:rPr>
        <w:t>contains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the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renew</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grow</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potential</w:t>
      </w:r>
      <w:proofErr w:type="spellEnd"/>
      <w:r w:rsidRPr="00EF4ACF">
        <w:rPr>
          <w:rFonts w:ascii="Tahoma" w:eastAsia="Tahoma" w:hAnsi="Tahoma" w:cs="Tahoma"/>
          <w:sz w:val="24"/>
          <w:szCs w:val="24"/>
        </w:rPr>
        <w:t xml:space="preserve">. </w:t>
      </w:r>
    </w:p>
    <w:p w14:paraId="332A9FEE" w14:textId="0B1A1F64" w:rsidR="00C4161A" w:rsidRPr="00EF4ACF" w:rsidRDefault="00C4161A" w:rsidP="00EF4ACF">
      <w:pPr>
        <w:pStyle w:val="ListParagraph"/>
        <w:widowControl w:val="0"/>
        <w:numPr>
          <w:ilvl w:val="0"/>
          <w:numId w:val="8"/>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Article</w:t>
      </w:r>
      <w:proofErr w:type="spellEnd"/>
      <w:r w:rsidRPr="00EF4ACF">
        <w:rPr>
          <w:rFonts w:ascii="Tahoma" w:eastAsia="Tahoma" w:hAnsi="Tahoma" w:cs="Tahoma"/>
          <w:sz w:val="24"/>
          <w:szCs w:val="24"/>
        </w:rPr>
        <w:t xml:space="preserve"> 12 </w:t>
      </w:r>
      <w:proofErr w:type="spellStart"/>
      <w:r w:rsidRPr="00EF4ACF">
        <w:rPr>
          <w:rFonts w:ascii="Tahoma" w:eastAsia="Tahoma" w:hAnsi="Tahoma" w:cs="Tahoma"/>
          <w:sz w:val="24"/>
          <w:szCs w:val="24"/>
        </w:rPr>
        <w:t>paragraph</w:t>
      </w:r>
      <w:proofErr w:type="spellEnd"/>
      <w:r w:rsidRPr="00EF4ACF">
        <w:rPr>
          <w:rFonts w:ascii="Tahoma" w:eastAsia="Tahoma" w:hAnsi="Tahoma" w:cs="Tahoma"/>
          <w:sz w:val="24"/>
          <w:szCs w:val="24"/>
        </w:rPr>
        <w:t xml:space="preserve"> (3), </w:t>
      </w:r>
      <w:proofErr w:type="spellStart"/>
      <w:r w:rsidRPr="00EF4ACF">
        <w:rPr>
          <w:rFonts w:ascii="Tahoma" w:eastAsia="Tahoma" w:hAnsi="Tahoma" w:cs="Tahoma"/>
          <w:sz w:val="24"/>
          <w:szCs w:val="24"/>
        </w:rPr>
        <w:t>contains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the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receive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training</w:t>
      </w:r>
      <w:proofErr w:type="spellEnd"/>
      <w:r w:rsidRPr="00EF4ACF">
        <w:rPr>
          <w:rFonts w:ascii="Tahoma" w:eastAsia="Tahoma" w:hAnsi="Tahoma" w:cs="Tahoma"/>
          <w:sz w:val="24"/>
          <w:szCs w:val="24"/>
        </w:rPr>
        <w:t>.</w:t>
      </w:r>
    </w:p>
    <w:p w14:paraId="05463BEA" w14:textId="05E015DA" w:rsidR="00C4161A" w:rsidRPr="00EF4ACF" w:rsidRDefault="00C4161A" w:rsidP="00EF4ACF">
      <w:pPr>
        <w:pStyle w:val="ListParagraph"/>
        <w:widowControl w:val="0"/>
        <w:numPr>
          <w:ilvl w:val="0"/>
          <w:numId w:val="8"/>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Article</w:t>
      </w:r>
      <w:proofErr w:type="spellEnd"/>
      <w:r w:rsidRPr="00EF4ACF">
        <w:rPr>
          <w:rFonts w:ascii="Tahoma" w:eastAsia="Tahoma" w:hAnsi="Tahoma" w:cs="Tahoma"/>
          <w:sz w:val="24"/>
          <w:szCs w:val="24"/>
        </w:rPr>
        <w:t xml:space="preserve"> 31, </w:t>
      </w:r>
      <w:proofErr w:type="spellStart"/>
      <w:r w:rsidRPr="00EF4ACF">
        <w:rPr>
          <w:rFonts w:ascii="Tahoma" w:eastAsia="Tahoma" w:hAnsi="Tahoma" w:cs="Tahoma"/>
          <w:sz w:val="24"/>
          <w:szCs w:val="24"/>
        </w:rPr>
        <w:t>junto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Article</w:t>
      </w:r>
      <w:proofErr w:type="spellEnd"/>
      <w:r w:rsidRPr="00EF4ACF">
        <w:rPr>
          <w:rFonts w:ascii="Tahoma" w:eastAsia="Tahoma" w:hAnsi="Tahoma" w:cs="Tahoma"/>
          <w:sz w:val="24"/>
          <w:szCs w:val="24"/>
        </w:rPr>
        <w:t xml:space="preserve"> 88, </w:t>
      </w:r>
      <w:proofErr w:type="spellStart"/>
      <w:r w:rsidRPr="00EF4ACF">
        <w:rPr>
          <w:rFonts w:ascii="Tahoma" w:eastAsia="Tahoma" w:hAnsi="Tahoma" w:cs="Tahoma"/>
          <w:sz w:val="24"/>
          <w:szCs w:val="24"/>
        </w:rPr>
        <w:t>contains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the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determine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the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type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variety</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of</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and</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determine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income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originating</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from</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lastRenderedPageBreak/>
        <w:t>domestic</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abroad</w:t>
      </w:r>
      <w:proofErr w:type="spellEnd"/>
      <w:r w:rsidRPr="00EF4ACF">
        <w:rPr>
          <w:rFonts w:ascii="Tahoma" w:eastAsia="Tahoma" w:hAnsi="Tahoma" w:cs="Tahoma"/>
          <w:sz w:val="24"/>
          <w:szCs w:val="24"/>
        </w:rPr>
        <w:t>.</w:t>
      </w:r>
    </w:p>
    <w:p w14:paraId="72753A4D" w14:textId="70D548F4" w:rsidR="00C4161A" w:rsidRPr="00EF4ACF" w:rsidRDefault="00C4161A" w:rsidP="00EF4ACF">
      <w:pPr>
        <w:pStyle w:val="ListParagraph"/>
        <w:widowControl w:val="0"/>
        <w:numPr>
          <w:ilvl w:val="0"/>
          <w:numId w:val="8"/>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Article</w:t>
      </w:r>
      <w:proofErr w:type="spellEnd"/>
      <w:r w:rsidRPr="00EF4ACF">
        <w:rPr>
          <w:rFonts w:ascii="Tahoma" w:eastAsia="Tahoma" w:hAnsi="Tahoma" w:cs="Tahoma"/>
          <w:sz w:val="24"/>
          <w:szCs w:val="24"/>
        </w:rPr>
        <w:t xml:space="preserve"> 86 </w:t>
      </w:r>
      <w:proofErr w:type="spellStart"/>
      <w:r w:rsidRPr="00EF4ACF">
        <w:rPr>
          <w:rFonts w:ascii="Tahoma" w:eastAsia="Tahoma" w:hAnsi="Tahoma" w:cs="Tahoma"/>
          <w:sz w:val="24"/>
          <w:szCs w:val="24"/>
        </w:rPr>
        <w:t>paragraph</w:t>
      </w:r>
      <w:proofErr w:type="spellEnd"/>
      <w:r w:rsidRPr="00EF4ACF">
        <w:rPr>
          <w:rFonts w:ascii="Tahoma" w:eastAsia="Tahoma" w:hAnsi="Tahoma" w:cs="Tahoma"/>
          <w:sz w:val="24"/>
          <w:szCs w:val="24"/>
        </w:rPr>
        <w:t xml:space="preserve"> (1), </w:t>
      </w:r>
      <w:proofErr w:type="spellStart"/>
      <w:r w:rsidRPr="00EF4ACF">
        <w:rPr>
          <w:rFonts w:ascii="Tahoma" w:eastAsia="Tahoma" w:hAnsi="Tahoma" w:cs="Tahoma"/>
          <w:sz w:val="24"/>
          <w:szCs w:val="24"/>
        </w:rPr>
        <w:t>contains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the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health</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and</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safety</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w:t>
      </w:r>
      <w:proofErr w:type="spellEnd"/>
      <w:r w:rsidRPr="00EF4ACF">
        <w:rPr>
          <w:rFonts w:ascii="Tahoma" w:eastAsia="Tahoma" w:hAnsi="Tahoma" w:cs="Tahoma"/>
          <w:sz w:val="24"/>
          <w:szCs w:val="24"/>
        </w:rPr>
        <w:t xml:space="preserve">. </w:t>
      </w:r>
    </w:p>
    <w:p w14:paraId="164A81F4" w14:textId="19B49CE3" w:rsidR="00C4161A" w:rsidRPr="00EF4ACF" w:rsidRDefault="00C4161A" w:rsidP="00EF4ACF">
      <w:pPr>
        <w:pStyle w:val="ListParagraph"/>
        <w:widowControl w:val="0"/>
        <w:numPr>
          <w:ilvl w:val="0"/>
          <w:numId w:val="8"/>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Article</w:t>
      </w:r>
      <w:proofErr w:type="spellEnd"/>
      <w:r w:rsidRPr="00EF4ACF">
        <w:rPr>
          <w:rFonts w:ascii="Tahoma" w:eastAsia="Tahoma" w:hAnsi="Tahoma" w:cs="Tahoma"/>
          <w:sz w:val="24"/>
          <w:szCs w:val="24"/>
        </w:rPr>
        <w:t xml:space="preserve"> 99 </w:t>
      </w:r>
      <w:proofErr w:type="spellStart"/>
      <w:r w:rsidRPr="00EF4ACF">
        <w:rPr>
          <w:rFonts w:ascii="Tahoma" w:eastAsia="Tahoma" w:hAnsi="Tahoma" w:cs="Tahoma"/>
          <w:sz w:val="24"/>
          <w:szCs w:val="24"/>
        </w:rPr>
        <w:t>paragraph</w:t>
      </w:r>
      <w:proofErr w:type="spellEnd"/>
      <w:r w:rsidRPr="00EF4ACF">
        <w:rPr>
          <w:rFonts w:ascii="Tahoma" w:eastAsia="Tahoma" w:hAnsi="Tahoma" w:cs="Tahoma"/>
          <w:sz w:val="24"/>
          <w:szCs w:val="24"/>
        </w:rPr>
        <w:t xml:space="preserve"> (1), </w:t>
      </w:r>
      <w:proofErr w:type="spellStart"/>
      <w:r w:rsidRPr="00EF4ACF">
        <w:rPr>
          <w:rFonts w:ascii="Tahoma" w:eastAsia="Tahoma" w:hAnsi="Tahoma" w:cs="Tahoma"/>
          <w:sz w:val="24"/>
          <w:szCs w:val="24"/>
        </w:rPr>
        <w:t>contains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the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obtain</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Workers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Social</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Security</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Jamsostek</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for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workers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and</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families</w:t>
      </w:r>
      <w:proofErr w:type="spellEnd"/>
      <w:r w:rsidRPr="00EF4ACF">
        <w:rPr>
          <w:rFonts w:ascii="Tahoma" w:eastAsia="Tahoma" w:hAnsi="Tahoma" w:cs="Tahoma"/>
          <w:sz w:val="24"/>
          <w:szCs w:val="24"/>
        </w:rPr>
        <w:t>.</w:t>
      </w:r>
    </w:p>
    <w:p w14:paraId="4368295C" w14:textId="72C6E671" w:rsidR="00C4161A" w:rsidRPr="00EF4ACF" w:rsidRDefault="00C4161A" w:rsidP="00EF4ACF">
      <w:pPr>
        <w:pStyle w:val="ListParagraph"/>
        <w:widowControl w:val="0"/>
        <w:numPr>
          <w:ilvl w:val="0"/>
          <w:numId w:val="8"/>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Article</w:t>
      </w:r>
      <w:proofErr w:type="spellEnd"/>
      <w:r w:rsidRPr="00EF4ACF">
        <w:rPr>
          <w:rFonts w:ascii="Tahoma" w:eastAsia="Tahoma" w:hAnsi="Tahoma" w:cs="Tahoma"/>
          <w:sz w:val="24"/>
          <w:szCs w:val="24"/>
        </w:rPr>
        <w:t xml:space="preserve"> 104 </w:t>
      </w:r>
      <w:proofErr w:type="spellStart"/>
      <w:r w:rsidRPr="00EF4ACF">
        <w:rPr>
          <w:rFonts w:ascii="Tahoma" w:eastAsia="Tahoma" w:hAnsi="Tahoma" w:cs="Tahoma"/>
          <w:sz w:val="24"/>
          <w:szCs w:val="24"/>
        </w:rPr>
        <w:t>paragraph</w:t>
      </w:r>
      <w:proofErr w:type="spellEnd"/>
      <w:r w:rsidRPr="00EF4ACF">
        <w:rPr>
          <w:rFonts w:ascii="Tahoma" w:eastAsia="Tahoma" w:hAnsi="Tahoma" w:cs="Tahoma"/>
          <w:sz w:val="24"/>
          <w:szCs w:val="24"/>
        </w:rPr>
        <w:t xml:space="preserve"> (1), </w:t>
      </w:r>
      <w:proofErr w:type="spellStart"/>
      <w:r w:rsidRPr="00EF4ACF">
        <w:rPr>
          <w:rFonts w:ascii="Tahoma" w:eastAsia="Tahoma" w:hAnsi="Tahoma" w:cs="Tahoma"/>
          <w:sz w:val="24"/>
          <w:szCs w:val="24"/>
        </w:rPr>
        <w:t>contains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the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of</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workers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form</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become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members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of</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trade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unions</w:t>
      </w:r>
      <w:proofErr w:type="spellEnd"/>
      <w:r w:rsidRPr="00EF4ACF">
        <w:rPr>
          <w:rFonts w:ascii="Tahoma" w:eastAsia="Tahoma" w:hAnsi="Tahoma" w:cs="Tahoma"/>
          <w:sz w:val="24"/>
          <w:szCs w:val="24"/>
        </w:rPr>
        <w:t>.</w:t>
      </w:r>
    </w:p>
    <w:p w14:paraId="0E077F59" w14:textId="03F1CDD5"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From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clarification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above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draw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conclusions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obtained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w:t>
      </w:r>
      <w:r w:rsidR="005A5A74">
        <w:rPr>
          <w:rStyle w:val="FootnoteReference"/>
          <w:rFonts w:ascii="Tahoma" w:eastAsia="Tahoma" w:hAnsi="Tahoma" w:cs="Tahoma"/>
          <w:sz w:val="24"/>
          <w:szCs w:val="24"/>
        </w:rPr>
        <w:footnoteReference w:id="18"/>
      </w:r>
      <w:r w:rsidRPr="00C4161A">
        <w:rPr>
          <w:rFonts w:ascii="Tahoma" w:eastAsia="Tahoma" w:hAnsi="Tahoma" w:cs="Tahoma"/>
          <w:sz w:val="24"/>
          <w:szCs w:val="24"/>
        </w:rPr>
        <w:t xml:space="preserve"> </w:t>
      </w:r>
    </w:p>
    <w:p w14:paraId="50AD3367" w14:textId="27B1229C" w:rsidR="00C4161A" w:rsidRPr="00EF4ACF" w:rsidRDefault="00C4161A" w:rsidP="00EF4ACF">
      <w:pPr>
        <w:pStyle w:val="ListParagraph"/>
        <w:widowControl w:val="0"/>
        <w:numPr>
          <w:ilvl w:val="0"/>
          <w:numId w:val="9"/>
        </w:numPr>
        <w:spacing w:after="0" w:line="360" w:lineRule="auto"/>
        <w:ind w:left="993" w:right="-39" w:hanging="567"/>
        <w:jc w:val="both"/>
        <w:rPr>
          <w:rFonts w:ascii="Tahoma" w:eastAsia="Tahoma" w:hAnsi="Tahoma" w:cs="Tahoma"/>
          <w:sz w:val="24"/>
          <w:szCs w:val="24"/>
        </w:rPr>
      </w:pPr>
      <w:r w:rsidRPr="00EF4ACF">
        <w:rPr>
          <w:rFonts w:ascii="Tahoma" w:eastAsia="Tahoma" w:hAnsi="Tahoma" w:cs="Tahoma"/>
          <w:sz w:val="24"/>
          <w:szCs w:val="24"/>
        </w:rPr>
        <w:t xml:space="preserve">The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negotiate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with</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employers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owners</w:t>
      </w:r>
      <w:proofErr w:type="spellEnd"/>
      <w:r w:rsidRPr="00EF4ACF">
        <w:rPr>
          <w:rFonts w:ascii="Tahoma" w:eastAsia="Tahoma" w:hAnsi="Tahoma" w:cs="Tahoma"/>
          <w:sz w:val="24"/>
          <w:szCs w:val="24"/>
        </w:rPr>
        <w:t>,</w:t>
      </w:r>
    </w:p>
    <w:p w14:paraId="1F99C77E" w14:textId="1B7E773D" w:rsidR="00C4161A" w:rsidRPr="00EF4ACF" w:rsidRDefault="00C4161A" w:rsidP="00EF4ACF">
      <w:pPr>
        <w:pStyle w:val="ListParagraph"/>
        <w:widowControl w:val="0"/>
        <w:numPr>
          <w:ilvl w:val="0"/>
          <w:numId w:val="9"/>
        </w:numPr>
        <w:spacing w:after="0" w:line="360" w:lineRule="auto"/>
        <w:ind w:left="993" w:right="-39" w:hanging="567"/>
        <w:jc w:val="both"/>
        <w:rPr>
          <w:rFonts w:ascii="Tahoma" w:eastAsia="Tahoma" w:hAnsi="Tahoma" w:cs="Tahoma"/>
          <w:sz w:val="24"/>
          <w:szCs w:val="24"/>
        </w:rPr>
      </w:pPr>
      <w:r w:rsidRPr="00EF4ACF">
        <w:rPr>
          <w:rFonts w:ascii="Tahoma" w:eastAsia="Tahoma" w:hAnsi="Tahoma" w:cs="Tahoma"/>
          <w:sz w:val="24"/>
          <w:szCs w:val="24"/>
        </w:rPr>
        <w:t xml:space="preserve">The </w:t>
      </w:r>
      <w:proofErr w:type="spellStart"/>
      <w:r w:rsidRPr="00EF4ACF">
        <w:rPr>
          <w:rFonts w:ascii="Tahoma" w:eastAsia="Tahoma" w:hAnsi="Tahoma" w:cs="Tahoma"/>
          <w:sz w:val="24"/>
          <w:szCs w:val="24"/>
        </w:rPr>
        <w:t>right</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to</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safety</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and</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health</w:t>
      </w:r>
      <w:proofErr w:type="spellEnd"/>
      <w:r w:rsidRPr="00EF4ACF">
        <w:rPr>
          <w:rFonts w:ascii="Tahoma" w:eastAsia="Tahoma" w:hAnsi="Tahoma" w:cs="Tahoma"/>
          <w:sz w:val="24"/>
          <w:szCs w:val="24"/>
        </w:rPr>
        <w:t xml:space="preserve"> in </w:t>
      </w:r>
      <w:proofErr w:type="spellStart"/>
      <w:r w:rsidRPr="00EF4ACF">
        <w:rPr>
          <w:rFonts w:ascii="Tahoma" w:eastAsia="Tahoma" w:hAnsi="Tahoma" w:cs="Tahoma"/>
          <w:sz w:val="24"/>
          <w:szCs w:val="24"/>
        </w:rPr>
        <w:t>performing</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w:t>
      </w:r>
      <w:proofErr w:type="spellEnd"/>
      <w:r w:rsidRPr="00EF4ACF">
        <w:rPr>
          <w:rFonts w:ascii="Tahoma" w:eastAsia="Tahoma" w:hAnsi="Tahoma" w:cs="Tahoma"/>
          <w:sz w:val="24"/>
          <w:szCs w:val="24"/>
        </w:rPr>
        <w:t xml:space="preserve">, </w:t>
      </w:r>
    </w:p>
    <w:p w14:paraId="6986F4C7" w14:textId="2F61BB63" w:rsidR="00C4161A" w:rsidRPr="00EF4ACF" w:rsidRDefault="00C4161A" w:rsidP="00EF4ACF">
      <w:pPr>
        <w:pStyle w:val="ListParagraph"/>
        <w:widowControl w:val="0"/>
        <w:numPr>
          <w:ilvl w:val="0"/>
          <w:numId w:val="9"/>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Exclusive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protection</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for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women</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workers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children</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and</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for</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people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with</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disabilities</w:t>
      </w:r>
      <w:proofErr w:type="spellEnd"/>
      <w:r w:rsidRPr="00EF4ACF">
        <w:rPr>
          <w:rFonts w:ascii="Tahoma" w:eastAsia="Tahoma" w:hAnsi="Tahoma" w:cs="Tahoma"/>
          <w:sz w:val="24"/>
          <w:szCs w:val="24"/>
        </w:rPr>
        <w:t>,</w:t>
      </w:r>
    </w:p>
    <w:p w14:paraId="7969657C" w14:textId="2A72AB1C" w:rsidR="00C4161A" w:rsidRPr="00EF4ACF" w:rsidRDefault="00C4161A" w:rsidP="00EF4ACF">
      <w:pPr>
        <w:pStyle w:val="ListParagraph"/>
        <w:widowControl w:val="0"/>
        <w:numPr>
          <w:ilvl w:val="0"/>
          <w:numId w:val="9"/>
        </w:numPr>
        <w:spacing w:after="0" w:line="360" w:lineRule="auto"/>
        <w:ind w:left="993" w:right="-39" w:hanging="567"/>
        <w:jc w:val="both"/>
        <w:rPr>
          <w:rFonts w:ascii="Tahoma" w:eastAsia="Tahoma" w:hAnsi="Tahoma" w:cs="Tahoma"/>
          <w:sz w:val="24"/>
          <w:szCs w:val="24"/>
        </w:rPr>
      </w:pPr>
      <w:proofErr w:type="spellStart"/>
      <w:r w:rsidRPr="00EF4ACF">
        <w:rPr>
          <w:rFonts w:ascii="Tahoma" w:eastAsia="Tahoma" w:hAnsi="Tahoma" w:cs="Tahoma"/>
          <w:sz w:val="24"/>
          <w:szCs w:val="24"/>
        </w:rPr>
        <w:t>Protection</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regarding</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wage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systems</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peace</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and</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Social</w:t>
      </w:r>
      <w:proofErr w:type="spellEnd"/>
      <w:r w:rsidRPr="00EF4ACF">
        <w:rPr>
          <w:rFonts w:ascii="Tahoma" w:eastAsia="Tahoma" w:hAnsi="Tahoma" w:cs="Tahoma"/>
          <w:sz w:val="24"/>
          <w:szCs w:val="24"/>
        </w:rPr>
        <w:t xml:space="preserve"> </w:t>
      </w:r>
      <w:proofErr w:type="spellStart"/>
      <w:r w:rsidRPr="00EF4ACF">
        <w:rPr>
          <w:rFonts w:ascii="Tahoma" w:eastAsia="Tahoma" w:hAnsi="Tahoma" w:cs="Tahoma"/>
          <w:sz w:val="24"/>
          <w:szCs w:val="24"/>
        </w:rPr>
        <w:t>Security</w:t>
      </w:r>
      <w:proofErr w:type="spellEnd"/>
      <w:r w:rsidRPr="00EF4ACF">
        <w:rPr>
          <w:rFonts w:ascii="Tahoma" w:eastAsia="Tahoma" w:hAnsi="Tahoma" w:cs="Tahoma"/>
          <w:sz w:val="24"/>
          <w:szCs w:val="24"/>
        </w:rPr>
        <w:t>.</w:t>
      </w:r>
    </w:p>
    <w:p w14:paraId="5B67352A" w14:textId="32B3D668"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However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current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situation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situation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many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were </w:t>
      </w:r>
      <w:proofErr w:type="spellStart"/>
      <w:r w:rsidRPr="00C4161A">
        <w:rPr>
          <w:rFonts w:ascii="Tahoma" w:eastAsia="Tahoma" w:hAnsi="Tahoma" w:cs="Tahoma"/>
          <w:sz w:val="24"/>
          <w:szCs w:val="24"/>
        </w:rPr>
        <w:t>harmed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owners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suffered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losses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no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longer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005A5A74">
        <w:rPr>
          <w:rFonts w:ascii="Tahoma" w:eastAsia="Tahoma" w:hAnsi="Tahoma" w:cs="Tahoma"/>
          <w:sz w:val="24"/>
          <w:szCs w:val="24"/>
          <w:lang w:val="en-US"/>
        </w:rPr>
        <w: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overcome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005A5A74">
        <w:rPr>
          <w:rFonts w:ascii="Tahoma" w:eastAsia="Tahoma" w:hAnsi="Tahoma" w:cs="Tahoma"/>
          <w:sz w:val="24"/>
          <w:szCs w:val="24"/>
          <w:lang w:val="en-US"/>
        </w:rPr>
        <w: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intervened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w:t>
      </w:r>
    </w:p>
    <w:p w14:paraId="41F4399A" w14:textId="77777777" w:rsidR="005B5189" w:rsidRDefault="00C4161A" w:rsidP="005B5189">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most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pronounced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polemic</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provision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until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occurrence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(FLE) </w:t>
      </w:r>
      <w:proofErr w:type="spellStart"/>
      <w:r w:rsidRPr="00C4161A">
        <w:rPr>
          <w:rFonts w:ascii="Tahoma" w:eastAsia="Tahoma" w:hAnsi="Tahoma" w:cs="Tahoma"/>
          <w:sz w:val="24"/>
          <w:szCs w:val="24"/>
        </w:rPr>
        <w:t>carried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large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incident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occurred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most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countries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were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by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In Indonesia,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were 2.8 </w:t>
      </w:r>
      <w:proofErr w:type="spellStart"/>
      <w:r w:rsidRPr="00C4161A">
        <w:rPr>
          <w:rFonts w:ascii="Tahoma" w:eastAsia="Tahoma" w:hAnsi="Tahoma" w:cs="Tahoma"/>
          <w:sz w:val="24"/>
          <w:szCs w:val="24"/>
        </w:rPr>
        <w:t>million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were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w:t>
      </w:r>
    </w:p>
    <w:p w14:paraId="28B12648" w14:textId="77777777" w:rsidR="005B5189" w:rsidRDefault="005B5189" w:rsidP="005B5189">
      <w:pPr>
        <w:widowControl w:val="0"/>
        <w:spacing w:after="0" w:line="360" w:lineRule="auto"/>
        <w:ind w:left="426" w:right="-39" w:hanging="426"/>
        <w:jc w:val="both"/>
        <w:rPr>
          <w:rFonts w:ascii="Tahoma" w:eastAsia="Tahoma" w:hAnsi="Tahoma" w:cs="Tahoma"/>
          <w:sz w:val="24"/>
          <w:szCs w:val="24"/>
          <w:lang w:val="en-US"/>
        </w:rPr>
      </w:pPr>
    </w:p>
    <w:p w14:paraId="4BD485EC" w14:textId="0F81C529" w:rsidR="00C4161A" w:rsidRDefault="00C4161A" w:rsidP="005B5189">
      <w:pPr>
        <w:pStyle w:val="ListParagraph"/>
        <w:widowControl w:val="0"/>
        <w:numPr>
          <w:ilvl w:val="0"/>
          <w:numId w:val="13"/>
        </w:numPr>
        <w:spacing w:after="0" w:line="360" w:lineRule="auto"/>
        <w:ind w:left="426" w:right="-39" w:hanging="426"/>
        <w:jc w:val="both"/>
        <w:rPr>
          <w:rFonts w:ascii="Tahoma" w:eastAsia="Tahoma" w:hAnsi="Tahoma" w:cs="Tahoma"/>
          <w:b/>
          <w:bCs/>
          <w:sz w:val="24"/>
          <w:szCs w:val="24"/>
        </w:rPr>
      </w:pPr>
      <w:proofErr w:type="spellStart"/>
      <w:r w:rsidRPr="005B5189">
        <w:rPr>
          <w:rFonts w:ascii="Tahoma" w:eastAsia="Tahoma" w:hAnsi="Tahoma" w:cs="Tahoma"/>
          <w:b/>
          <w:bCs/>
          <w:sz w:val="24"/>
          <w:szCs w:val="24"/>
        </w:rPr>
        <w:t>Problems</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faced</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by</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workers</w:t>
      </w:r>
      <w:proofErr w:type="spellEnd"/>
      <w:r w:rsidRPr="005B5189">
        <w:rPr>
          <w:rFonts w:ascii="Tahoma" w:eastAsia="Tahoma" w:hAnsi="Tahoma" w:cs="Tahoma"/>
          <w:b/>
          <w:bCs/>
          <w:sz w:val="24"/>
          <w:szCs w:val="24"/>
        </w:rPr>
        <w:t>/</w:t>
      </w:r>
      <w:proofErr w:type="spellStart"/>
      <w:r w:rsidRPr="005B5189">
        <w:rPr>
          <w:rFonts w:ascii="Tahoma" w:eastAsia="Tahoma" w:hAnsi="Tahoma" w:cs="Tahoma"/>
          <w:b/>
          <w:bCs/>
          <w:sz w:val="24"/>
          <w:szCs w:val="24"/>
        </w:rPr>
        <w:t>laborers</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during</w:t>
      </w:r>
      <w:proofErr w:type="spellEnd"/>
      <w:r w:rsidRPr="005B5189">
        <w:rPr>
          <w:rFonts w:ascii="Tahoma" w:eastAsia="Tahoma" w:hAnsi="Tahoma" w:cs="Tahoma"/>
          <w:b/>
          <w:bCs/>
          <w:sz w:val="24"/>
          <w:szCs w:val="24"/>
        </w:rPr>
        <w:t xml:space="preserve"> </w:t>
      </w:r>
      <w:proofErr w:type="spellStart"/>
      <w:r w:rsidRPr="005B5189">
        <w:rPr>
          <w:rFonts w:ascii="Tahoma" w:eastAsia="Tahoma" w:hAnsi="Tahoma" w:cs="Tahoma"/>
          <w:b/>
          <w:bCs/>
          <w:sz w:val="24"/>
          <w:szCs w:val="24"/>
        </w:rPr>
        <w:t>the</w:t>
      </w:r>
      <w:proofErr w:type="spellEnd"/>
      <w:r w:rsidRPr="005B5189">
        <w:rPr>
          <w:rFonts w:ascii="Tahoma" w:eastAsia="Tahoma" w:hAnsi="Tahoma" w:cs="Tahoma"/>
          <w:b/>
          <w:bCs/>
          <w:sz w:val="24"/>
          <w:szCs w:val="24"/>
        </w:rPr>
        <w:t xml:space="preserve"> </w:t>
      </w:r>
      <w:proofErr w:type="spellStart"/>
      <w:r w:rsidR="00D53C29">
        <w:rPr>
          <w:rFonts w:ascii="Tahoma" w:eastAsia="Tahoma" w:hAnsi="Tahoma" w:cs="Tahoma"/>
          <w:b/>
          <w:bCs/>
          <w:sz w:val="24"/>
          <w:szCs w:val="24"/>
        </w:rPr>
        <w:t>Coronavirus</w:t>
      </w:r>
      <w:proofErr w:type="spellEnd"/>
      <w:r w:rsidR="00D53C29">
        <w:rPr>
          <w:rFonts w:ascii="Tahoma" w:eastAsia="Tahoma" w:hAnsi="Tahoma" w:cs="Tahoma"/>
          <w:b/>
          <w:bCs/>
          <w:sz w:val="24"/>
          <w:szCs w:val="24"/>
        </w:rPr>
        <w:t xml:space="preserve"> </w:t>
      </w:r>
      <w:proofErr w:type="spellStart"/>
      <w:r w:rsidR="00D53C29">
        <w:rPr>
          <w:rFonts w:ascii="Tahoma" w:eastAsia="Tahoma" w:hAnsi="Tahoma" w:cs="Tahoma"/>
          <w:b/>
          <w:bCs/>
          <w:sz w:val="24"/>
          <w:szCs w:val="24"/>
        </w:rPr>
        <w:t>Disease</w:t>
      </w:r>
      <w:proofErr w:type="spellEnd"/>
      <w:r w:rsidR="00D53C29">
        <w:rPr>
          <w:rFonts w:ascii="Tahoma" w:eastAsia="Tahoma" w:hAnsi="Tahoma" w:cs="Tahoma"/>
          <w:b/>
          <w:bCs/>
          <w:sz w:val="24"/>
          <w:szCs w:val="24"/>
        </w:rPr>
        <w:t xml:space="preserve"> 2019</w:t>
      </w:r>
      <w:r w:rsidRPr="005B5189">
        <w:rPr>
          <w:rFonts w:ascii="Tahoma" w:eastAsia="Tahoma" w:hAnsi="Tahoma" w:cs="Tahoma"/>
          <w:b/>
          <w:bCs/>
          <w:sz w:val="24"/>
          <w:szCs w:val="24"/>
        </w:rPr>
        <w:t xml:space="preserve"> (COVID-19)</w:t>
      </w:r>
      <w:r w:rsidR="005B5189" w:rsidRPr="005B5189">
        <w:rPr>
          <w:rFonts w:ascii="Tahoma" w:eastAsia="Tahoma" w:hAnsi="Tahoma" w:cs="Tahoma"/>
          <w:b/>
          <w:bCs/>
          <w:sz w:val="24"/>
          <w:szCs w:val="24"/>
        </w:rPr>
        <w:t xml:space="preserve"> </w:t>
      </w:r>
      <w:proofErr w:type="spellStart"/>
      <w:r w:rsidR="005B5189" w:rsidRPr="005B5189">
        <w:rPr>
          <w:rFonts w:ascii="Tahoma" w:eastAsia="Tahoma" w:hAnsi="Tahoma" w:cs="Tahoma"/>
          <w:b/>
          <w:bCs/>
          <w:sz w:val="24"/>
          <w:szCs w:val="24"/>
        </w:rPr>
        <w:t>Pandemic</w:t>
      </w:r>
      <w:proofErr w:type="spellEnd"/>
    </w:p>
    <w:p w14:paraId="33229683" w14:textId="7113A664" w:rsidR="00C4161A" w:rsidRPr="005B5189" w:rsidRDefault="00C4161A" w:rsidP="005B5189">
      <w:pPr>
        <w:pStyle w:val="ListParagraph"/>
        <w:widowControl w:val="0"/>
        <w:numPr>
          <w:ilvl w:val="0"/>
          <w:numId w:val="14"/>
        </w:numPr>
        <w:spacing w:after="0" w:line="360" w:lineRule="auto"/>
        <w:ind w:left="993" w:right="-39" w:hanging="567"/>
        <w:jc w:val="both"/>
        <w:rPr>
          <w:rFonts w:ascii="Tahoma" w:eastAsia="Tahoma" w:hAnsi="Tahoma" w:cs="Tahoma"/>
          <w:sz w:val="24"/>
          <w:szCs w:val="24"/>
        </w:rPr>
      </w:pPr>
      <w:proofErr w:type="spellStart"/>
      <w:r w:rsidRPr="005B5189">
        <w:rPr>
          <w:rFonts w:ascii="Tahoma" w:eastAsia="Tahoma" w:hAnsi="Tahoma" w:cs="Tahoma"/>
          <w:sz w:val="24"/>
          <w:szCs w:val="24"/>
        </w:rPr>
        <w:lastRenderedPageBreak/>
        <w:t>Problems</w:t>
      </w:r>
      <w:proofErr w:type="spellEnd"/>
      <w:r w:rsidRPr="005B5189">
        <w:rPr>
          <w:rFonts w:ascii="Tahoma" w:eastAsia="Tahoma" w:hAnsi="Tahoma" w:cs="Tahoma"/>
          <w:sz w:val="24"/>
          <w:szCs w:val="24"/>
        </w:rPr>
        <w:t xml:space="preserve"> in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field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of</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wages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during</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Coronavirus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Disease</w:t>
      </w:r>
      <w:proofErr w:type="spellEnd"/>
      <w:r w:rsidRPr="005B5189">
        <w:rPr>
          <w:rFonts w:ascii="Tahoma" w:eastAsia="Tahoma" w:hAnsi="Tahoma" w:cs="Tahoma"/>
          <w:sz w:val="24"/>
          <w:szCs w:val="24"/>
        </w:rPr>
        <w:t xml:space="preserve"> 2019 (COVID-19)</w:t>
      </w:r>
    </w:p>
    <w:p w14:paraId="50F4E905" w14:textId="2EC70264"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Regarding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actual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Regulation</w:t>
      </w:r>
      <w:proofErr w:type="spellEnd"/>
      <w:r w:rsidRPr="00C4161A">
        <w:rPr>
          <w:rFonts w:ascii="Tahoma" w:eastAsia="Tahoma" w:hAnsi="Tahoma" w:cs="Tahoma"/>
          <w:sz w:val="24"/>
          <w:szCs w:val="24"/>
        </w:rPr>
        <w:t xml:space="preserve"> (PP)</w:t>
      </w:r>
      <w:r w:rsidR="005A5A74">
        <w:rPr>
          <w:rFonts w:ascii="Tahoma" w:eastAsia="Tahoma" w:hAnsi="Tahoma" w:cs="Tahoma"/>
          <w:sz w:val="24"/>
          <w:szCs w:val="24"/>
          <w:lang w:val="en-US"/>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78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2015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r w:rsidR="005A5A74">
        <w:rPr>
          <w:rFonts w:ascii="Tahoma" w:eastAsia="Tahoma" w:hAnsi="Tahoma" w:cs="Tahoma"/>
          <w:sz w:val="24"/>
          <w:szCs w:val="24"/>
          <w:lang w:val="en-US"/>
        </w:rPr>
        <w:t>Currently,</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deductions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pretext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suffers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losses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reasons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cannot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justified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considered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applicable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they</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considered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lead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disputes</w:t>
      </w:r>
      <w:proofErr w:type="spellEnd"/>
      <w:r w:rsidRPr="00C4161A">
        <w:rPr>
          <w:rFonts w:ascii="Tahoma" w:eastAsia="Tahoma" w:hAnsi="Tahoma" w:cs="Tahoma"/>
          <w:sz w:val="24"/>
          <w:szCs w:val="24"/>
        </w:rPr>
        <w:t xml:space="preserve"> over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w:t>
      </w:r>
    </w:p>
    <w:p w14:paraId="5E9C3EF4"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reason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suffered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losses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decreased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turnover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deductions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could</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complete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were </w:t>
      </w:r>
      <w:proofErr w:type="spellStart"/>
      <w:r w:rsidRPr="00C4161A">
        <w:rPr>
          <w:rFonts w:ascii="Tahoma" w:eastAsia="Tahoma" w:hAnsi="Tahoma" w:cs="Tahoma"/>
          <w:sz w:val="24"/>
          <w:szCs w:val="24"/>
        </w:rPr>
        <w:t>entitled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were set </w:t>
      </w:r>
      <w:proofErr w:type="spellStart"/>
      <w:r w:rsidRPr="00C4161A">
        <w:rPr>
          <w:rFonts w:ascii="Tahoma" w:eastAsia="Tahoma" w:hAnsi="Tahoma" w:cs="Tahoma"/>
          <w:sz w:val="24"/>
          <w:szCs w:val="24"/>
        </w:rPr>
        <w:t>according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provincial</w:t>
      </w:r>
      <w:proofErr w:type="spellEnd"/>
      <w:r w:rsidRPr="00C4161A">
        <w:rPr>
          <w:rFonts w:ascii="Tahoma" w:eastAsia="Tahoma" w:hAnsi="Tahoma" w:cs="Tahoma"/>
          <w:sz w:val="24"/>
          <w:szCs w:val="24"/>
        </w:rPr>
        <w:t xml:space="preserve"> minimum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(UMP).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experience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problems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are not </w:t>
      </w:r>
      <w:proofErr w:type="spellStart"/>
      <w:r w:rsidRPr="00C4161A">
        <w:rPr>
          <w:rFonts w:ascii="Tahoma" w:eastAsia="Tahoma" w:hAnsi="Tahoma" w:cs="Tahoma"/>
          <w:sz w:val="24"/>
          <w:szCs w:val="24"/>
        </w:rPr>
        <w:t>allowed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cut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w:t>
      </w:r>
    </w:p>
    <w:p w14:paraId="2B280430" w14:textId="23B375CB"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solving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problem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overcome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referring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Law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90,</w:t>
      </w:r>
      <w:r w:rsidR="005A5A74">
        <w:rPr>
          <w:rFonts w:ascii="Tahoma" w:eastAsia="Tahoma" w:hAnsi="Tahoma" w:cs="Tahoma"/>
          <w:sz w:val="24"/>
          <w:szCs w:val="24"/>
          <w:lang w:val="en-US"/>
        </w:rPr>
        <w:t xml:space="preserve"> </w:t>
      </w:r>
      <w:r w:rsidRPr="00C4161A">
        <w:rPr>
          <w:rFonts w:ascii="Tahoma" w:eastAsia="Tahoma" w:hAnsi="Tahoma" w:cs="Tahoma"/>
          <w:sz w:val="24"/>
          <w:szCs w:val="24"/>
        </w:rPr>
        <w:t xml:space="preserve">No. KEP-231 / MEN / 2003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Procedures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Suspending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Implementation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Minimum Wage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result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decree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Transmigration</w:t>
      </w:r>
      <w:proofErr w:type="spellEnd"/>
      <w:r w:rsidRPr="00C4161A">
        <w:rPr>
          <w:rFonts w:ascii="Tahoma" w:eastAsia="Tahoma" w:hAnsi="Tahoma" w:cs="Tahoma"/>
          <w:sz w:val="24"/>
          <w:szCs w:val="24"/>
        </w:rPr>
        <w:t>.</w:t>
      </w:r>
    </w:p>
    <w:p w14:paraId="39356E58"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point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postponement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applicable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provisions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first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submitting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he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postpone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w:t>
      </w:r>
    </w:p>
    <w:p w14:paraId="51D6F5B1" w14:textId="33BFAE8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If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suspension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approved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issue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Governor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Decree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below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Provincial</w:t>
      </w:r>
      <w:proofErr w:type="spellEnd"/>
      <w:r w:rsidRPr="00C4161A">
        <w:rPr>
          <w:rFonts w:ascii="Tahoma" w:eastAsia="Tahoma" w:hAnsi="Tahoma" w:cs="Tahoma"/>
          <w:sz w:val="24"/>
          <w:szCs w:val="24"/>
        </w:rPr>
        <w:t xml:space="preserve"> Minimum Wage (UMP)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following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year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environment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matters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handling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prevention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Circular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Letter</w:t>
      </w:r>
      <w:proofErr w:type="spellEnd"/>
      <w:r w:rsidRPr="00C4161A">
        <w:rPr>
          <w:rFonts w:ascii="Tahoma" w:eastAsia="Tahoma" w:hAnsi="Tahoma" w:cs="Tahoma"/>
          <w:sz w:val="24"/>
          <w:szCs w:val="24"/>
        </w:rPr>
        <w:t xml:space="preserve"> (SE)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M / 3 / HK.04 / III / 2020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Continuing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Efforts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Avoid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Control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00D53C29">
        <w:rPr>
          <w:rFonts w:ascii="Tahoma" w:eastAsia="Tahoma" w:hAnsi="Tahoma" w:cs="Tahoma"/>
          <w:sz w:val="24"/>
          <w:szCs w:val="24"/>
        </w:rPr>
        <w:t>Coronavirus</w:t>
      </w:r>
      <w:proofErr w:type="spellEnd"/>
      <w:r w:rsidR="00D53C29">
        <w:rPr>
          <w:rFonts w:ascii="Tahoma" w:eastAsia="Tahoma" w:hAnsi="Tahoma" w:cs="Tahoma"/>
          <w:sz w:val="24"/>
          <w:szCs w:val="24"/>
        </w:rPr>
        <w:t xml:space="preserve"> </w:t>
      </w:r>
      <w:proofErr w:type="spellStart"/>
      <w:r w:rsidR="00D53C29">
        <w:rPr>
          <w:rFonts w:ascii="Tahoma" w:eastAsia="Tahoma" w:hAnsi="Tahoma" w:cs="Tahoma"/>
          <w:sz w:val="24"/>
          <w:szCs w:val="24"/>
        </w:rPr>
        <w:t>Disease</w:t>
      </w:r>
      <w:proofErr w:type="spellEnd"/>
      <w:r w:rsidR="00D53C29">
        <w:rPr>
          <w:rFonts w:ascii="Tahoma" w:eastAsia="Tahoma" w:hAnsi="Tahoma" w:cs="Tahoma"/>
          <w:sz w:val="24"/>
          <w:szCs w:val="24"/>
        </w:rPr>
        <w:t xml:space="preserve"> 2019</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(COVID-19).</w:t>
      </w:r>
    </w:p>
    <w:p w14:paraId="124B59C8" w14:textId="15EBE360" w:rsidR="005B5189" w:rsidRPr="005B5189" w:rsidRDefault="00C4161A" w:rsidP="00C4161A">
      <w:pPr>
        <w:widowControl w:val="0"/>
        <w:spacing w:after="0" w:line="360" w:lineRule="auto"/>
        <w:ind w:right="-39" w:firstLine="709"/>
        <w:jc w:val="both"/>
        <w:rPr>
          <w:rFonts w:ascii="Tahoma" w:eastAsia="Tahoma" w:hAnsi="Tahoma" w:cs="Tahoma"/>
          <w:sz w:val="24"/>
          <w:szCs w:val="24"/>
          <w:lang w:val="en-US"/>
        </w:rPr>
      </w:pP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steps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avoid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control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environment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Circular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Letter</w:t>
      </w:r>
      <w:proofErr w:type="spellEnd"/>
      <w:r w:rsidRPr="00C4161A">
        <w:rPr>
          <w:rFonts w:ascii="Tahoma" w:eastAsia="Tahoma" w:hAnsi="Tahoma" w:cs="Tahoma"/>
          <w:sz w:val="24"/>
          <w:szCs w:val="24"/>
        </w:rPr>
        <w:t xml:space="preserve"> (SE)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M / 3 / HK.04 / III / 2020. In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Letter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each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appointed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asked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regarding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 -19)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well</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prevent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handle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spread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regarding</w:t>
      </w:r>
      <w:proofErr w:type="spellEnd"/>
      <w:r w:rsidRPr="00C4161A">
        <w:rPr>
          <w:rFonts w:ascii="Tahoma" w:eastAsia="Tahoma" w:hAnsi="Tahoma" w:cs="Tahoma"/>
          <w:sz w:val="24"/>
          <w:szCs w:val="24"/>
        </w:rPr>
        <w:t xml:space="preserve"> Covid-19 </w:t>
      </w:r>
      <w:proofErr w:type="spellStart"/>
      <w:r w:rsidRPr="00C4161A">
        <w:rPr>
          <w:rFonts w:ascii="Tahoma" w:eastAsia="Tahoma" w:hAnsi="Tahoma" w:cs="Tahoma"/>
          <w:sz w:val="24"/>
          <w:szCs w:val="24"/>
        </w:rPr>
        <w:t>within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scope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005B5189">
        <w:rPr>
          <w:rFonts w:ascii="Tahoma" w:eastAsia="Tahoma" w:hAnsi="Tahoma" w:cs="Tahoma"/>
          <w:sz w:val="24"/>
          <w:szCs w:val="24"/>
          <w:lang w:val="en-US"/>
        </w:rPr>
        <w:t>:</w:t>
      </w:r>
      <w:r w:rsidR="00EF6B53">
        <w:rPr>
          <w:rStyle w:val="FootnoteReference"/>
          <w:rFonts w:ascii="Tahoma" w:eastAsia="Tahoma" w:hAnsi="Tahoma" w:cs="Tahoma"/>
          <w:sz w:val="24"/>
          <w:szCs w:val="24"/>
          <w:lang w:val="en-US"/>
        </w:rPr>
        <w:footnoteReference w:id="19"/>
      </w:r>
    </w:p>
    <w:p w14:paraId="11CE622A" w14:textId="32404E4E" w:rsidR="00C4161A" w:rsidRPr="005B5189" w:rsidRDefault="00C4161A" w:rsidP="005B5189">
      <w:pPr>
        <w:pStyle w:val="ListParagraph"/>
        <w:widowControl w:val="0"/>
        <w:numPr>
          <w:ilvl w:val="0"/>
          <w:numId w:val="16"/>
        </w:numPr>
        <w:spacing w:after="0" w:line="360" w:lineRule="auto"/>
        <w:ind w:left="1276" w:right="-39" w:hanging="425"/>
        <w:jc w:val="both"/>
        <w:rPr>
          <w:rFonts w:ascii="Tahoma" w:eastAsia="Tahoma" w:hAnsi="Tahoma" w:cs="Tahoma"/>
          <w:sz w:val="24"/>
          <w:szCs w:val="24"/>
        </w:rPr>
      </w:pPr>
      <w:proofErr w:type="spellStart"/>
      <w:r w:rsidRPr="005B5189">
        <w:rPr>
          <w:rFonts w:ascii="Tahoma" w:eastAsia="Tahoma" w:hAnsi="Tahoma" w:cs="Tahoma"/>
          <w:sz w:val="24"/>
          <w:szCs w:val="24"/>
        </w:rPr>
        <w:t>Workers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or</w:t>
      </w:r>
      <w:proofErr w:type="spellEnd"/>
      <w:r w:rsidRPr="005B5189">
        <w:rPr>
          <w:rFonts w:ascii="Tahoma" w:eastAsia="Tahoma" w:hAnsi="Tahoma" w:cs="Tahoma"/>
          <w:sz w:val="24"/>
          <w:szCs w:val="24"/>
        </w:rPr>
        <w:t xml:space="preserve"> </w:t>
      </w:r>
      <w:r w:rsidR="00EF6B53">
        <w:rPr>
          <w:rFonts w:ascii="Tahoma" w:eastAsia="Tahoma" w:hAnsi="Tahoma" w:cs="Tahoma"/>
          <w:sz w:val="24"/>
          <w:szCs w:val="24"/>
          <w:lang w:val="en-US"/>
        </w:rPr>
        <w:t>labors</w:t>
      </w:r>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when</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their</w:t>
      </w:r>
      <w:proofErr w:type="spellEnd"/>
      <w:r w:rsidRPr="005B5189">
        <w:rPr>
          <w:rFonts w:ascii="Tahoma" w:eastAsia="Tahoma" w:hAnsi="Tahoma" w:cs="Tahoma"/>
          <w:sz w:val="24"/>
          <w:szCs w:val="24"/>
        </w:rPr>
        <w:t xml:space="preserve"> status as </w:t>
      </w:r>
      <w:proofErr w:type="spellStart"/>
      <w:r w:rsidRPr="005B5189">
        <w:rPr>
          <w:rFonts w:ascii="Tahoma" w:eastAsia="Tahoma" w:hAnsi="Tahoma" w:cs="Tahoma"/>
          <w:sz w:val="24"/>
          <w:szCs w:val="24"/>
        </w:rPr>
        <w:t>Monitoring</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Insider</w:t>
      </w:r>
      <w:proofErr w:type="spellEnd"/>
      <w:r w:rsidRPr="005B5189">
        <w:rPr>
          <w:rFonts w:ascii="Tahoma" w:eastAsia="Tahoma" w:hAnsi="Tahoma" w:cs="Tahoma"/>
          <w:sz w:val="24"/>
          <w:szCs w:val="24"/>
        </w:rPr>
        <w:t xml:space="preserve"> (ODP) </w:t>
      </w:r>
      <w:proofErr w:type="spellStart"/>
      <w:r w:rsidRPr="005B5189">
        <w:rPr>
          <w:rFonts w:ascii="Tahoma" w:eastAsia="Tahoma" w:hAnsi="Tahoma" w:cs="Tahoma"/>
          <w:sz w:val="24"/>
          <w:szCs w:val="24"/>
        </w:rPr>
        <w:t>according</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to</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doctor</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and</w:t>
      </w:r>
      <w:proofErr w:type="spellEnd"/>
      <w:r w:rsidRPr="005B5189">
        <w:rPr>
          <w:rFonts w:ascii="Tahoma" w:eastAsia="Tahoma" w:hAnsi="Tahoma" w:cs="Tahoma"/>
          <w:sz w:val="24"/>
          <w:szCs w:val="24"/>
        </w:rPr>
        <w:t xml:space="preserve"> not </w:t>
      </w:r>
      <w:proofErr w:type="spellStart"/>
      <w:r w:rsidRPr="005B5189">
        <w:rPr>
          <w:rFonts w:ascii="Tahoma" w:eastAsia="Tahoma" w:hAnsi="Tahoma" w:cs="Tahoma"/>
          <w:sz w:val="24"/>
          <w:szCs w:val="24"/>
        </w:rPr>
        <w:t>work</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for</w:t>
      </w:r>
      <w:proofErr w:type="spellEnd"/>
      <w:r w:rsidRPr="005B5189">
        <w:rPr>
          <w:rFonts w:ascii="Tahoma" w:eastAsia="Tahoma" w:hAnsi="Tahoma" w:cs="Tahoma"/>
          <w:sz w:val="24"/>
          <w:szCs w:val="24"/>
        </w:rPr>
        <w:t xml:space="preserve"> a </w:t>
      </w:r>
      <w:proofErr w:type="spellStart"/>
      <w:r w:rsidRPr="005B5189">
        <w:rPr>
          <w:rFonts w:ascii="Tahoma" w:eastAsia="Tahoma" w:hAnsi="Tahoma" w:cs="Tahoma"/>
          <w:sz w:val="24"/>
          <w:szCs w:val="24"/>
        </w:rPr>
        <w:t>maximum</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of</w:t>
      </w:r>
      <w:proofErr w:type="spellEnd"/>
      <w:r w:rsidRPr="005B5189">
        <w:rPr>
          <w:rFonts w:ascii="Tahoma" w:eastAsia="Tahoma" w:hAnsi="Tahoma" w:cs="Tahoma"/>
          <w:sz w:val="24"/>
          <w:szCs w:val="24"/>
        </w:rPr>
        <w:t xml:space="preserve"> 14 </w:t>
      </w:r>
      <w:proofErr w:type="spellStart"/>
      <w:r w:rsidRPr="005B5189">
        <w:rPr>
          <w:rFonts w:ascii="Tahoma" w:eastAsia="Tahoma" w:hAnsi="Tahoma" w:cs="Tahoma"/>
          <w:sz w:val="24"/>
          <w:szCs w:val="24"/>
        </w:rPr>
        <w:t>days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then</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wages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must</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be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paid</w:t>
      </w:r>
      <w:proofErr w:type="spellEnd"/>
      <w:r w:rsidRPr="005B5189">
        <w:rPr>
          <w:rFonts w:ascii="Tahoma" w:eastAsia="Tahoma" w:hAnsi="Tahoma" w:cs="Tahoma"/>
          <w:sz w:val="24"/>
          <w:szCs w:val="24"/>
        </w:rPr>
        <w:t xml:space="preserve"> in </w:t>
      </w:r>
      <w:proofErr w:type="spellStart"/>
      <w:r w:rsidRPr="005B5189">
        <w:rPr>
          <w:rFonts w:ascii="Tahoma" w:eastAsia="Tahoma" w:hAnsi="Tahoma" w:cs="Tahoma"/>
          <w:sz w:val="24"/>
          <w:szCs w:val="24"/>
        </w:rPr>
        <w:t>full</w:t>
      </w:r>
      <w:proofErr w:type="spellEnd"/>
      <w:r w:rsidRPr="005B5189">
        <w:rPr>
          <w:rFonts w:ascii="Tahoma" w:eastAsia="Tahoma" w:hAnsi="Tahoma" w:cs="Tahoma"/>
          <w:sz w:val="24"/>
          <w:szCs w:val="24"/>
        </w:rPr>
        <w:t>.</w:t>
      </w:r>
    </w:p>
    <w:p w14:paraId="3598A745" w14:textId="259509C0" w:rsidR="00C4161A" w:rsidRPr="005B5189" w:rsidRDefault="00EF6B53" w:rsidP="005B5189">
      <w:pPr>
        <w:pStyle w:val="ListParagraph"/>
        <w:widowControl w:val="0"/>
        <w:numPr>
          <w:ilvl w:val="0"/>
          <w:numId w:val="16"/>
        </w:numPr>
        <w:spacing w:after="0" w:line="360" w:lineRule="auto"/>
        <w:ind w:left="1276" w:right="-39" w:hanging="425"/>
        <w:jc w:val="both"/>
        <w:rPr>
          <w:rFonts w:ascii="Tahoma" w:eastAsia="Tahoma" w:hAnsi="Tahoma" w:cs="Tahoma"/>
          <w:sz w:val="24"/>
          <w:szCs w:val="24"/>
        </w:rPr>
      </w:pPr>
      <w:proofErr w:type="spellStart"/>
      <w:r>
        <w:rPr>
          <w:rFonts w:ascii="Tahoma" w:eastAsia="Tahoma" w:hAnsi="Tahoma" w:cs="Tahoma"/>
          <w:sz w:val="24"/>
          <w:szCs w:val="24"/>
        </w:rPr>
        <w:t>Workers</w:t>
      </w:r>
      <w:proofErr w:type="spellEnd"/>
      <w:r>
        <w:rPr>
          <w:rFonts w:ascii="Tahoma" w:eastAsia="Tahoma" w:hAnsi="Tahoma" w:cs="Tahoma"/>
          <w:sz w:val="24"/>
          <w:szCs w:val="24"/>
        </w:rPr>
        <w:t xml:space="preserve"> </w:t>
      </w:r>
      <w:proofErr w:type="spellStart"/>
      <w:r>
        <w:rPr>
          <w:rFonts w:ascii="Tahoma" w:eastAsia="Tahoma" w:hAnsi="Tahoma" w:cs="Tahoma"/>
          <w:sz w:val="24"/>
          <w:szCs w:val="24"/>
        </w:rPr>
        <w:t>or</w:t>
      </w:r>
      <w:proofErr w:type="spellEnd"/>
      <w:r>
        <w:rPr>
          <w:rFonts w:ascii="Tahoma" w:eastAsia="Tahoma" w:hAnsi="Tahoma" w:cs="Tahoma"/>
          <w:sz w:val="24"/>
          <w:szCs w:val="24"/>
        </w:rPr>
        <w:t xml:space="preserve"> </w:t>
      </w:r>
      <w:proofErr w:type="spellStart"/>
      <w:r>
        <w:rPr>
          <w:rFonts w:ascii="Tahoma" w:eastAsia="Tahoma" w:hAnsi="Tahoma" w:cs="Tahoma"/>
          <w:sz w:val="24"/>
          <w:szCs w:val="24"/>
        </w:rPr>
        <w:t>labors</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suspected</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of</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Coronavirus</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Disease</w:t>
      </w:r>
      <w:proofErr w:type="spellEnd"/>
      <w:r w:rsidR="00C4161A" w:rsidRPr="005B5189">
        <w:rPr>
          <w:rFonts w:ascii="Tahoma" w:eastAsia="Tahoma" w:hAnsi="Tahoma" w:cs="Tahoma"/>
          <w:sz w:val="24"/>
          <w:szCs w:val="24"/>
        </w:rPr>
        <w:t xml:space="preserve"> 2019 (COVID-19) are </w:t>
      </w:r>
      <w:proofErr w:type="spellStart"/>
      <w:r w:rsidR="00C4161A" w:rsidRPr="005B5189">
        <w:rPr>
          <w:rFonts w:ascii="Tahoma" w:eastAsia="Tahoma" w:hAnsi="Tahoma" w:cs="Tahoma"/>
          <w:sz w:val="24"/>
          <w:szCs w:val="24"/>
        </w:rPr>
        <w:t>quarantined</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according</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to</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doctors</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so</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during</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the</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quarantine</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period</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they</w:t>
      </w:r>
      <w:proofErr w:type="spellEnd"/>
      <w:r w:rsidR="00C4161A" w:rsidRPr="005B5189">
        <w:rPr>
          <w:rFonts w:ascii="Tahoma" w:eastAsia="Tahoma" w:hAnsi="Tahoma" w:cs="Tahoma"/>
          <w:sz w:val="24"/>
          <w:szCs w:val="24"/>
        </w:rPr>
        <w:t xml:space="preserve"> are </w:t>
      </w:r>
      <w:proofErr w:type="spellStart"/>
      <w:r w:rsidR="00C4161A" w:rsidRPr="005B5189">
        <w:rPr>
          <w:rFonts w:ascii="Tahoma" w:eastAsia="Tahoma" w:hAnsi="Tahoma" w:cs="Tahoma"/>
          <w:sz w:val="24"/>
          <w:szCs w:val="24"/>
        </w:rPr>
        <w:t>still</w:t>
      </w:r>
      <w:proofErr w:type="spellEnd"/>
      <w:r w:rsidR="00C4161A" w:rsidRPr="005B5189">
        <w:rPr>
          <w:rFonts w:ascii="Tahoma" w:eastAsia="Tahoma" w:hAnsi="Tahoma" w:cs="Tahoma"/>
          <w:sz w:val="24"/>
          <w:szCs w:val="24"/>
        </w:rPr>
        <w:t xml:space="preserve"> </w:t>
      </w:r>
      <w:proofErr w:type="spellStart"/>
      <w:r w:rsidR="00C4161A" w:rsidRPr="005B5189">
        <w:rPr>
          <w:rFonts w:ascii="Tahoma" w:eastAsia="Tahoma" w:hAnsi="Tahoma" w:cs="Tahoma"/>
          <w:sz w:val="24"/>
          <w:szCs w:val="24"/>
        </w:rPr>
        <w:t>paid</w:t>
      </w:r>
      <w:proofErr w:type="spellEnd"/>
      <w:r w:rsidR="00C4161A" w:rsidRPr="005B5189">
        <w:rPr>
          <w:rFonts w:ascii="Tahoma" w:eastAsia="Tahoma" w:hAnsi="Tahoma" w:cs="Tahoma"/>
          <w:sz w:val="24"/>
          <w:szCs w:val="24"/>
        </w:rPr>
        <w:t xml:space="preserve"> in </w:t>
      </w:r>
      <w:proofErr w:type="spellStart"/>
      <w:r w:rsidR="00C4161A" w:rsidRPr="005B5189">
        <w:rPr>
          <w:rFonts w:ascii="Tahoma" w:eastAsia="Tahoma" w:hAnsi="Tahoma" w:cs="Tahoma"/>
          <w:sz w:val="24"/>
          <w:szCs w:val="24"/>
        </w:rPr>
        <w:t>full</w:t>
      </w:r>
      <w:proofErr w:type="spellEnd"/>
      <w:r w:rsidR="00C4161A" w:rsidRPr="005B5189">
        <w:rPr>
          <w:rFonts w:ascii="Tahoma" w:eastAsia="Tahoma" w:hAnsi="Tahoma" w:cs="Tahoma"/>
          <w:sz w:val="24"/>
          <w:szCs w:val="24"/>
        </w:rPr>
        <w:t>.</w:t>
      </w:r>
    </w:p>
    <w:p w14:paraId="3C55DCE1" w14:textId="69494B12" w:rsidR="00C4161A" w:rsidRPr="005B5189" w:rsidRDefault="00C4161A" w:rsidP="005B5189">
      <w:pPr>
        <w:pStyle w:val="ListParagraph"/>
        <w:widowControl w:val="0"/>
        <w:numPr>
          <w:ilvl w:val="0"/>
          <w:numId w:val="16"/>
        </w:numPr>
        <w:spacing w:after="0" w:line="360" w:lineRule="auto"/>
        <w:ind w:left="1276" w:right="-39" w:hanging="425"/>
        <w:jc w:val="both"/>
        <w:rPr>
          <w:rFonts w:ascii="Tahoma" w:eastAsia="Tahoma" w:hAnsi="Tahoma" w:cs="Tahoma"/>
          <w:sz w:val="24"/>
          <w:szCs w:val="24"/>
        </w:rPr>
      </w:pPr>
      <w:r w:rsidRPr="005B5189">
        <w:rPr>
          <w:rFonts w:ascii="Tahoma" w:eastAsia="Tahoma" w:hAnsi="Tahoma" w:cs="Tahoma"/>
          <w:sz w:val="24"/>
          <w:szCs w:val="24"/>
        </w:rPr>
        <w:t xml:space="preserve">Due </w:t>
      </w:r>
      <w:proofErr w:type="spellStart"/>
      <w:r w:rsidRPr="005B5189">
        <w:rPr>
          <w:rFonts w:ascii="Tahoma" w:eastAsia="Tahoma" w:hAnsi="Tahoma" w:cs="Tahoma"/>
          <w:sz w:val="24"/>
          <w:szCs w:val="24"/>
        </w:rPr>
        <w:t>to</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illness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or</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suffering</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from</w:t>
      </w:r>
      <w:proofErr w:type="spellEnd"/>
      <w:r w:rsidRPr="005B5189">
        <w:rPr>
          <w:rFonts w:ascii="Tahoma" w:eastAsia="Tahoma" w:hAnsi="Tahoma" w:cs="Tahoma"/>
          <w:sz w:val="24"/>
          <w:szCs w:val="24"/>
        </w:rPr>
        <w:t xml:space="preserve"> a </w:t>
      </w:r>
      <w:proofErr w:type="spellStart"/>
      <w:r w:rsidRPr="005B5189">
        <w:rPr>
          <w:rFonts w:ascii="Tahoma" w:eastAsia="Tahoma" w:hAnsi="Tahoma" w:cs="Tahoma"/>
          <w:sz w:val="24"/>
          <w:szCs w:val="24"/>
        </w:rPr>
        <w:t>positive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Coronavirus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Disease</w:t>
      </w:r>
      <w:proofErr w:type="spellEnd"/>
      <w:r w:rsidRPr="005B5189">
        <w:rPr>
          <w:rFonts w:ascii="Tahoma" w:eastAsia="Tahoma" w:hAnsi="Tahoma" w:cs="Tahoma"/>
          <w:sz w:val="24"/>
          <w:szCs w:val="24"/>
        </w:rPr>
        <w:t xml:space="preserve"> 2019 (COVID-19), </w:t>
      </w:r>
      <w:proofErr w:type="spellStart"/>
      <w:r w:rsidRPr="005B5189">
        <w:rPr>
          <w:rFonts w:ascii="Tahoma" w:eastAsia="Tahoma" w:hAnsi="Tahoma" w:cs="Tahoma"/>
          <w:sz w:val="24"/>
          <w:szCs w:val="24"/>
        </w:rPr>
        <w:t>workers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wages</w:t>
      </w:r>
      <w:proofErr w:type="spellEnd"/>
      <w:r w:rsidRPr="005B5189">
        <w:rPr>
          <w:rFonts w:ascii="Tahoma" w:eastAsia="Tahoma" w:hAnsi="Tahoma" w:cs="Tahoma"/>
          <w:sz w:val="24"/>
          <w:szCs w:val="24"/>
        </w:rPr>
        <w:t xml:space="preserve"> are </w:t>
      </w:r>
      <w:proofErr w:type="spellStart"/>
      <w:r w:rsidRPr="005B5189">
        <w:rPr>
          <w:rFonts w:ascii="Tahoma" w:eastAsia="Tahoma" w:hAnsi="Tahoma" w:cs="Tahoma"/>
          <w:sz w:val="24"/>
          <w:szCs w:val="24"/>
        </w:rPr>
        <w:t>paid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according</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to</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laws</w:t>
      </w:r>
      <w:proofErr w:type="spellEnd"/>
      <w:r w:rsidRPr="005B5189">
        <w:rPr>
          <w:rFonts w:ascii="Tahoma" w:eastAsia="Tahoma" w:hAnsi="Tahoma" w:cs="Tahoma"/>
          <w:sz w:val="24"/>
          <w:szCs w:val="24"/>
        </w:rPr>
        <w:t xml:space="preserve">. </w:t>
      </w:r>
    </w:p>
    <w:p w14:paraId="4F40CAD6" w14:textId="0B5770C3" w:rsidR="005B5189" w:rsidRDefault="00C4161A" w:rsidP="005B5189">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restricts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activities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scope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reducing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risk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transmission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requires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reducing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words</w:t>
      </w:r>
      <w:proofErr w:type="spellEnd"/>
      <w:r w:rsidR="00EF6B53">
        <w:rPr>
          <w:rFonts w:ascii="Tahoma" w:eastAsia="Tahoma" w:hAnsi="Tahoma" w:cs="Tahoma"/>
          <w:sz w:val="24"/>
          <w:szCs w:val="24"/>
          <w:lang w:val="en-US"/>
        </w:rPr>
        <w:t>,</w:t>
      </w:r>
      <w:r w:rsidRPr="00C4161A">
        <w:rPr>
          <w:rFonts w:ascii="Tahoma" w:eastAsia="Tahoma" w:hAnsi="Tahoma" w:cs="Tahoma"/>
          <w:sz w:val="24"/>
          <w:szCs w:val="24"/>
        </w:rPr>
        <w:t xml:space="preserve"> laying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while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payments</w:t>
      </w:r>
      <w:proofErr w:type="spellEnd"/>
      <w:r w:rsidRPr="00C4161A">
        <w:rPr>
          <w:rFonts w:ascii="Tahoma" w:eastAsia="Tahoma" w:hAnsi="Tahoma" w:cs="Tahoma"/>
          <w:sz w:val="24"/>
          <w:szCs w:val="24"/>
        </w:rPr>
        <w:t xml:space="preserve"> are set </w:t>
      </w:r>
      <w:proofErr w:type="spellStart"/>
      <w:r w:rsidRPr="00C4161A">
        <w:rPr>
          <w:rFonts w:ascii="Tahoma" w:eastAsia="Tahoma" w:hAnsi="Tahoma" w:cs="Tahoma"/>
          <w:sz w:val="24"/>
          <w:szCs w:val="24"/>
        </w:rPr>
        <w:t>according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agreement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between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w:t>
      </w:r>
    </w:p>
    <w:p w14:paraId="62BFD9C4" w14:textId="72F57A7D" w:rsidR="00C4161A" w:rsidRPr="005B5189" w:rsidRDefault="00C4161A" w:rsidP="005B5189">
      <w:pPr>
        <w:pStyle w:val="ListParagraph"/>
        <w:widowControl w:val="0"/>
        <w:numPr>
          <w:ilvl w:val="0"/>
          <w:numId w:val="14"/>
        </w:numPr>
        <w:spacing w:after="0" w:line="360" w:lineRule="auto"/>
        <w:ind w:left="993" w:right="-39" w:hanging="567"/>
        <w:jc w:val="both"/>
        <w:rPr>
          <w:rFonts w:ascii="Tahoma" w:eastAsia="Tahoma" w:hAnsi="Tahoma" w:cs="Tahoma"/>
          <w:sz w:val="24"/>
          <w:szCs w:val="24"/>
        </w:rPr>
      </w:pPr>
      <w:proofErr w:type="spellStart"/>
      <w:r w:rsidRPr="005B5189">
        <w:rPr>
          <w:rFonts w:ascii="Tahoma" w:eastAsia="Tahoma" w:hAnsi="Tahoma" w:cs="Tahoma"/>
          <w:sz w:val="24"/>
          <w:szCs w:val="24"/>
        </w:rPr>
        <w:t>Problems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with</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layoffs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during</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Coronavirus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Disease</w:t>
      </w:r>
      <w:proofErr w:type="spellEnd"/>
      <w:r w:rsidRPr="005B5189">
        <w:rPr>
          <w:rFonts w:ascii="Tahoma" w:eastAsia="Tahoma" w:hAnsi="Tahoma" w:cs="Tahoma"/>
          <w:sz w:val="24"/>
          <w:szCs w:val="24"/>
        </w:rPr>
        <w:t xml:space="preserve"> 2019 (COVID-</w:t>
      </w:r>
      <w:r w:rsidRPr="005B5189">
        <w:rPr>
          <w:rFonts w:ascii="Tahoma" w:eastAsia="Tahoma" w:hAnsi="Tahoma" w:cs="Tahoma"/>
          <w:sz w:val="24"/>
          <w:szCs w:val="24"/>
        </w:rPr>
        <w:lastRenderedPageBreak/>
        <w:t>19)</w:t>
      </w:r>
    </w:p>
    <w:p w14:paraId="75121EE6" w14:textId="3C663600"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Law (Law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no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governing</w:t>
      </w:r>
      <w:proofErr w:type="spellEnd"/>
      <w:r w:rsidRPr="00C4161A">
        <w:rPr>
          <w:rFonts w:ascii="Tahoma" w:eastAsia="Tahoma" w:hAnsi="Tahoma" w:cs="Tahoma"/>
          <w:sz w:val="24"/>
          <w:szCs w:val="24"/>
        </w:rPr>
        <w:t xml:space="preserve"> "laying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However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experiences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certain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conditions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stopping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production</w:t>
      </w:r>
      <w:proofErr w:type="spellEnd"/>
      <w:r w:rsidRPr="00C4161A">
        <w:rPr>
          <w:rFonts w:ascii="Tahoma" w:eastAsia="Tahoma" w:hAnsi="Tahoma" w:cs="Tahoma"/>
          <w:sz w:val="24"/>
          <w:szCs w:val="24"/>
        </w:rPr>
        <w:t xml:space="preserve"> until </w:t>
      </w:r>
      <w:proofErr w:type="spellStart"/>
      <w:r w:rsidRPr="00C4161A">
        <w:rPr>
          <w:rFonts w:ascii="Tahoma" w:eastAsia="Tahoma" w:hAnsi="Tahoma" w:cs="Tahoma"/>
          <w:sz w:val="24"/>
          <w:szCs w:val="24"/>
        </w:rPr>
        <w:t>due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certain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crisis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The term "laying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means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are not </w:t>
      </w:r>
      <w:proofErr w:type="spellStart"/>
      <w:r w:rsidRPr="00C4161A">
        <w:rPr>
          <w:rFonts w:ascii="Tahoma" w:eastAsia="Tahoma" w:hAnsi="Tahoma" w:cs="Tahoma"/>
          <w:sz w:val="24"/>
          <w:szCs w:val="24"/>
        </w:rPr>
        <w:t>laid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housed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note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returns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normal,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called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again</w:t>
      </w:r>
      <w:proofErr w:type="spellEnd"/>
      <w:r w:rsidRPr="00C4161A">
        <w:rPr>
          <w:rFonts w:ascii="Tahoma" w:eastAsia="Tahoma" w:hAnsi="Tahoma" w:cs="Tahoma"/>
          <w:sz w:val="24"/>
          <w:szCs w:val="24"/>
        </w:rPr>
        <w:t>.</w:t>
      </w:r>
    </w:p>
    <w:p w14:paraId="53385092"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151 </w:t>
      </w:r>
      <w:proofErr w:type="spellStart"/>
      <w:r w:rsidRPr="00C4161A">
        <w:rPr>
          <w:rFonts w:ascii="Tahoma" w:eastAsia="Tahoma" w:hAnsi="Tahoma" w:cs="Tahoma"/>
          <w:sz w:val="24"/>
          <w:szCs w:val="24"/>
        </w:rPr>
        <w:t>precisely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Law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context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partnership</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efforts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avoid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implies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should</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make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policy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Relationship</w:t>
      </w:r>
      <w:proofErr w:type="spellEnd"/>
      <w:r w:rsidRPr="00C4161A">
        <w:rPr>
          <w:rFonts w:ascii="Tahoma" w:eastAsia="Tahoma" w:hAnsi="Tahoma" w:cs="Tahoma"/>
          <w:sz w:val="24"/>
          <w:szCs w:val="24"/>
        </w:rPr>
        <w:t xml:space="preserve"> (FLE) </w:t>
      </w:r>
      <w:proofErr w:type="spellStart"/>
      <w:r w:rsidRPr="00C4161A">
        <w:rPr>
          <w:rFonts w:ascii="Tahoma" w:eastAsia="Tahoma" w:hAnsi="Tahoma" w:cs="Tahoma"/>
          <w:sz w:val="24"/>
          <w:szCs w:val="24"/>
        </w:rPr>
        <w:t>directly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reason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ongoing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virus as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today</w:t>
      </w:r>
      <w:proofErr w:type="spellEnd"/>
      <w:r w:rsidRPr="00C4161A">
        <w:rPr>
          <w:rFonts w:ascii="Tahoma" w:eastAsia="Tahoma" w:hAnsi="Tahoma" w:cs="Tahoma"/>
          <w:sz w:val="24"/>
          <w:szCs w:val="24"/>
        </w:rPr>
        <w:t>.</w:t>
      </w:r>
    </w:p>
    <w:p w14:paraId="3277C3FC" w14:textId="0464FA45"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However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policy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cannot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prevented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arrangements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CHAPTER XII (12)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150 </w:t>
      </w:r>
      <w:proofErr w:type="spellStart"/>
      <w:r w:rsidRPr="00C4161A">
        <w:rPr>
          <w:rFonts w:ascii="Tahoma" w:eastAsia="Tahoma" w:hAnsi="Tahoma" w:cs="Tahoma"/>
          <w:sz w:val="24"/>
          <w:szCs w:val="24"/>
        </w:rPr>
        <w:t>through</w:t>
      </w:r>
      <w:proofErr w:type="spellEnd"/>
      <w:r w:rsidRPr="00C4161A">
        <w:rPr>
          <w:rFonts w:ascii="Tahoma" w:eastAsia="Tahoma" w:hAnsi="Tahoma" w:cs="Tahoma"/>
          <w:sz w:val="24"/>
          <w:szCs w:val="24"/>
        </w:rPr>
        <w:t xml:space="preserve"> </w:t>
      </w:r>
      <w:r w:rsidR="00DA2AA9" w:rsidRPr="00C4161A">
        <w:rPr>
          <w:rFonts w:ascii="Tahoma" w:eastAsia="Tahoma" w:hAnsi="Tahoma" w:cs="Tahoma"/>
          <w:sz w:val="24"/>
          <w:szCs w:val="24"/>
        </w:rPr>
        <w:t xml:space="preserve">Law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172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Law No. 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2004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Settlement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Industrial </w:t>
      </w:r>
      <w:proofErr w:type="spellStart"/>
      <w:r w:rsidRPr="00C4161A">
        <w:rPr>
          <w:rFonts w:ascii="Tahoma" w:eastAsia="Tahoma" w:hAnsi="Tahoma" w:cs="Tahoma"/>
          <w:sz w:val="24"/>
          <w:szCs w:val="24"/>
        </w:rPr>
        <w:t>Relations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Disputes</w:t>
      </w:r>
      <w:proofErr w:type="spellEnd"/>
      <w:r w:rsidRPr="00C4161A">
        <w:rPr>
          <w:rFonts w:ascii="Tahoma" w:eastAsia="Tahoma" w:hAnsi="Tahoma" w:cs="Tahoma"/>
          <w:sz w:val="24"/>
          <w:szCs w:val="24"/>
        </w:rPr>
        <w:t>.</w:t>
      </w:r>
      <w:r w:rsidR="00EF6B53">
        <w:rPr>
          <w:rStyle w:val="FootnoteReference"/>
          <w:rFonts w:ascii="Tahoma" w:eastAsia="Tahoma" w:hAnsi="Tahoma" w:cs="Tahoma"/>
          <w:sz w:val="24"/>
          <w:szCs w:val="24"/>
        </w:rPr>
        <w:footnoteReference w:id="20"/>
      </w:r>
      <w:r w:rsidRPr="00C4161A">
        <w:rPr>
          <w:rFonts w:ascii="Tahoma" w:eastAsia="Tahoma" w:hAnsi="Tahoma" w:cs="Tahoma"/>
          <w:sz w:val="24"/>
          <w:szCs w:val="24"/>
        </w:rPr>
        <w:t xml:space="preserve"> </w:t>
      </w:r>
    </w:p>
    <w:p w14:paraId="37A6774F" w14:textId="71F874DF"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are </w:t>
      </w:r>
      <w:r w:rsidR="00EF6B53">
        <w:rPr>
          <w:rFonts w:ascii="Tahoma" w:eastAsia="Tahoma" w:hAnsi="Tahoma" w:cs="Tahoma"/>
          <w:sz w:val="24"/>
          <w:szCs w:val="24"/>
          <w:lang w:val="en-US"/>
        </w:rPr>
        <w:t xml:space="preserve">several </w:t>
      </w:r>
      <w:proofErr w:type="spellStart"/>
      <w:r w:rsidRPr="00C4161A">
        <w:rPr>
          <w:rFonts w:ascii="Tahoma" w:eastAsia="Tahoma" w:hAnsi="Tahoma" w:cs="Tahoma"/>
          <w:sz w:val="24"/>
          <w:szCs w:val="24"/>
        </w:rPr>
        <w:t>reasons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allow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dismissal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place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Forcefulness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known</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Force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majeure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condition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coercion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desired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next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reason</w:t>
      </w:r>
      <w:proofErr w:type="spellEnd"/>
      <w:r w:rsidRPr="00C4161A">
        <w:rPr>
          <w:rFonts w:ascii="Tahoma" w:eastAsia="Tahoma" w:hAnsi="Tahoma" w:cs="Tahoma"/>
          <w:sz w:val="24"/>
          <w:szCs w:val="24"/>
        </w:rPr>
        <w:t xml:space="preserve"> (2)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efficiency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two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reasons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complain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financial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condition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two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years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finance</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audited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accountant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r w:rsidR="00D53C29">
        <w:rPr>
          <w:rFonts w:ascii="Tahoma" w:eastAsia="Tahoma" w:hAnsi="Tahoma" w:cs="Tahoma"/>
          <w:sz w:val="24"/>
          <w:szCs w:val="24"/>
          <w:lang w:val="en-US"/>
        </w:rPr>
        <w:t>note: it</w:t>
      </w:r>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lastRenderedPageBreak/>
        <w:t>suffered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financial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losses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contained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164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Law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w:t>
      </w:r>
    </w:p>
    <w:p w14:paraId="083BE699" w14:textId="1923B3B9"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efficiency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conducts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layoffs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regulated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164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Law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w:t>
      </w:r>
      <w:r w:rsidR="00D53C29">
        <w:rPr>
          <w:rFonts w:ascii="Tahoma" w:eastAsia="Tahoma" w:hAnsi="Tahoma" w:cs="Tahoma"/>
          <w:sz w:val="24"/>
          <w:szCs w:val="24"/>
          <w:lang w:val="en-US"/>
        </w:rPr>
        <w:t xml:space="preserve">, </w:t>
      </w:r>
      <w:proofErr w:type="spellStart"/>
      <w:r w:rsidRPr="00C4161A">
        <w:rPr>
          <w:rFonts w:ascii="Tahoma" w:eastAsia="Tahoma" w:hAnsi="Tahoma" w:cs="Tahoma"/>
          <w:sz w:val="24"/>
          <w:szCs w:val="24"/>
        </w:rPr>
        <w:t>Decision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Constitutional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Court</w:t>
      </w:r>
      <w:proofErr w:type="spellEnd"/>
      <w:r w:rsidRPr="00C4161A">
        <w:rPr>
          <w:rFonts w:ascii="Tahoma" w:eastAsia="Tahoma" w:hAnsi="Tahoma" w:cs="Tahoma"/>
          <w:sz w:val="24"/>
          <w:szCs w:val="24"/>
        </w:rPr>
        <w:t xml:space="preserve"> (MK)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19 / PUU-IX / 2011 as </w:t>
      </w:r>
      <w:proofErr w:type="spellStart"/>
      <w:r w:rsidRPr="00C4161A">
        <w:rPr>
          <w:rFonts w:ascii="Tahoma" w:eastAsia="Tahoma" w:hAnsi="Tahoma" w:cs="Tahoma"/>
          <w:sz w:val="24"/>
          <w:szCs w:val="24"/>
        </w:rPr>
        <w:t>follows</w:t>
      </w:r>
      <w:proofErr w:type="spellEnd"/>
      <w:r w:rsidRPr="00C4161A">
        <w:rPr>
          <w:rFonts w:ascii="Tahoma" w:eastAsia="Tahoma" w:hAnsi="Tahoma" w:cs="Tahoma"/>
          <w:sz w:val="24"/>
          <w:szCs w:val="24"/>
        </w:rPr>
        <w:t>:</w:t>
      </w:r>
    </w:p>
    <w:p w14:paraId="7D0A2756" w14:textId="3A528993" w:rsidR="00C4161A" w:rsidRPr="00EF6B53" w:rsidRDefault="00C4161A" w:rsidP="00C4161A">
      <w:pPr>
        <w:widowControl w:val="0"/>
        <w:spacing w:after="0" w:line="360" w:lineRule="auto"/>
        <w:ind w:right="-39" w:firstLine="709"/>
        <w:jc w:val="both"/>
        <w:rPr>
          <w:rFonts w:ascii="Tahoma" w:eastAsia="Tahoma" w:hAnsi="Tahoma" w:cs="Tahoma"/>
          <w:sz w:val="24"/>
          <w:szCs w:val="24"/>
          <w:lang w:val="en-US"/>
        </w:rPr>
      </w:pPr>
      <w:r w:rsidRPr="00C4161A">
        <w:rPr>
          <w:rFonts w:ascii="Tahoma" w:eastAsia="Tahoma" w:hAnsi="Tahoma" w:cs="Tahoma"/>
          <w:sz w:val="24"/>
          <w:szCs w:val="24"/>
        </w:rPr>
        <w:t>"</w:t>
      </w:r>
      <w:proofErr w:type="spellStart"/>
      <w:r w:rsidRPr="00C4161A">
        <w:rPr>
          <w:rFonts w:ascii="Tahoma" w:eastAsia="Tahoma" w:hAnsi="Tahoma" w:cs="Tahoma"/>
          <w:sz w:val="24"/>
          <w:szCs w:val="24"/>
        </w:rPr>
        <w:t>Employers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reasons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efficiency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interpreted</w:t>
      </w:r>
      <w:proofErr w:type="spellEnd"/>
      <w:r w:rsidRPr="00C4161A">
        <w:rPr>
          <w:rFonts w:ascii="Tahoma" w:eastAsia="Tahoma" w:hAnsi="Tahoma" w:cs="Tahoma"/>
          <w:sz w:val="24"/>
          <w:szCs w:val="24"/>
        </w:rPr>
        <w:t xml:space="preserve"> as a </w:t>
      </w:r>
      <w:proofErr w:type="spellStart"/>
      <w:r w:rsidRPr="00C4161A">
        <w:rPr>
          <w:rFonts w:ascii="Tahoma" w:eastAsia="Tahoma" w:hAnsi="Tahoma" w:cs="Tahoma"/>
          <w:sz w:val="24"/>
          <w:szCs w:val="24"/>
        </w:rPr>
        <w:t>Permanent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Shut</w:t>
      </w:r>
      <w:proofErr w:type="spellEnd"/>
      <w:r w:rsidRPr="00C4161A">
        <w:rPr>
          <w:rFonts w:ascii="Tahoma" w:eastAsia="Tahoma" w:hAnsi="Tahoma" w:cs="Tahoma"/>
          <w:sz w:val="24"/>
          <w:szCs w:val="24"/>
        </w:rPr>
        <w:t xml:space="preserve"> Company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Company </w:t>
      </w:r>
      <w:proofErr w:type="spellStart"/>
      <w:r w:rsidRPr="00C4161A">
        <w:rPr>
          <w:rFonts w:ascii="Tahoma" w:eastAsia="Tahoma" w:hAnsi="Tahoma" w:cs="Tahoma"/>
          <w:sz w:val="24"/>
          <w:szCs w:val="24"/>
        </w:rPr>
        <w:t>does</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temporarily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close</w:t>
      </w:r>
      <w:proofErr w:type="spellEnd"/>
      <w:r w:rsidRPr="00C4161A">
        <w:rPr>
          <w:rFonts w:ascii="Tahoma" w:eastAsia="Tahoma" w:hAnsi="Tahoma" w:cs="Tahoma"/>
          <w:sz w:val="24"/>
          <w:szCs w:val="24"/>
        </w:rPr>
        <w:t>"</w:t>
      </w:r>
      <w:r w:rsidR="00EF6B53">
        <w:rPr>
          <w:rFonts w:ascii="Tahoma" w:eastAsia="Tahoma" w:hAnsi="Tahoma" w:cs="Tahoma"/>
          <w:sz w:val="24"/>
          <w:szCs w:val="24"/>
          <w:lang w:val="en-US"/>
        </w:rPr>
        <w:t>.</w:t>
      </w:r>
      <w:r w:rsidR="00EF6B53">
        <w:rPr>
          <w:rStyle w:val="FootnoteReference"/>
          <w:rFonts w:ascii="Tahoma" w:eastAsia="Tahoma" w:hAnsi="Tahoma" w:cs="Tahoma"/>
          <w:sz w:val="24"/>
          <w:szCs w:val="24"/>
          <w:lang w:val="en-US"/>
        </w:rPr>
        <w:footnoteReference w:id="21"/>
      </w:r>
    </w:p>
    <w:p w14:paraId="09941172" w14:textId="05B6623B"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If </w:t>
      </w:r>
      <w:proofErr w:type="spellStart"/>
      <w:r w:rsidRPr="00C4161A">
        <w:rPr>
          <w:rFonts w:ascii="Tahoma" w:eastAsia="Tahoma" w:hAnsi="Tahoma" w:cs="Tahoma"/>
          <w:sz w:val="24"/>
          <w:szCs w:val="24"/>
        </w:rPr>
        <w:t>Force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Majeure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time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severance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r w:rsidR="00DA2AA9">
        <w:rPr>
          <w:rFonts w:ascii="Tahoma" w:eastAsia="Tahoma" w:hAnsi="Tahoma" w:cs="Tahoma"/>
          <w:sz w:val="24"/>
          <w:szCs w:val="24"/>
          <w:lang w:val="en-US"/>
        </w:rPr>
        <w:t>L</w:t>
      </w:r>
      <w:proofErr w:type="spellStart"/>
      <w:r w:rsidRPr="00C4161A">
        <w:rPr>
          <w:rFonts w:ascii="Tahoma" w:eastAsia="Tahoma" w:hAnsi="Tahoma" w:cs="Tahoma"/>
          <w:sz w:val="24"/>
          <w:szCs w:val="24"/>
        </w:rPr>
        <w:t>aw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156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w:t>
      </w:r>
      <w:proofErr w:type="spellEnd"/>
      <w:r w:rsidRPr="00C4161A">
        <w:rPr>
          <w:rFonts w:ascii="Tahoma" w:eastAsia="Tahoma" w:hAnsi="Tahoma" w:cs="Tahoma"/>
          <w:sz w:val="24"/>
          <w:szCs w:val="24"/>
        </w:rPr>
        <w:t xml:space="preserve"> No.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money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appreciation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honor as </w:t>
      </w:r>
      <w:proofErr w:type="spellStart"/>
      <w:r w:rsidRPr="00C4161A">
        <w:rPr>
          <w:rFonts w:ascii="Tahoma" w:eastAsia="Tahoma" w:hAnsi="Tahoma" w:cs="Tahoma"/>
          <w:sz w:val="24"/>
          <w:szCs w:val="24"/>
        </w:rPr>
        <w:t>many</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time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legal basis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156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(3),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compensation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money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according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provisions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156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(4).</w:t>
      </w:r>
      <w:r w:rsidR="00EF6B53">
        <w:rPr>
          <w:rStyle w:val="FootnoteReference"/>
          <w:rFonts w:ascii="Tahoma" w:eastAsia="Tahoma" w:hAnsi="Tahoma" w:cs="Tahoma"/>
          <w:sz w:val="24"/>
          <w:szCs w:val="24"/>
        </w:rPr>
        <w:footnoteReference w:id="22"/>
      </w:r>
      <w:r w:rsidRPr="00C4161A">
        <w:rPr>
          <w:rFonts w:ascii="Tahoma" w:eastAsia="Tahoma" w:hAnsi="Tahoma" w:cs="Tahoma"/>
          <w:sz w:val="24"/>
          <w:szCs w:val="24"/>
        </w:rPr>
        <w:t xml:space="preserve"> </w:t>
      </w:r>
    </w:p>
    <w:p w14:paraId="195068A9" w14:textId="77777777" w:rsidR="005B5189" w:rsidRDefault="00C4161A" w:rsidP="005B5189">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Efficiency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applied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twice</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much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severance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payments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basis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156, </w:t>
      </w:r>
      <w:proofErr w:type="spellStart"/>
      <w:r w:rsidRPr="00C4161A">
        <w:rPr>
          <w:rFonts w:ascii="Tahoma" w:eastAsia="Tahoma" w:hAnsi="Tahoma" w:cs="Tahoma"/>
          <w:sz w:val="24"/>
          <w:szCs w:val="24"/>
        </w:rPr>
        <w:t>precisely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giving</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one-time</w:t>
      </w:r>
      <w:proofErr w:type="spellEnd"/>
      <w:r w:rsidRPr="00C4161A">
        <w:rPr>
          <w:rFonts w:ascii="Tahoma" w:eastAsia="Tahoma" w:hAnsi="Tahoma" w:cs="Tahoma"/>
          <w:sz w:val="24"/>
          <w:szCs w:val="24"/>
        </w:rPr>
        <w:t xml:space="preserve"> honorarium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honorarium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a legal basis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156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(3)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transfer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accordance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156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(4).</w:t>
      </w:r>
    </w:p>
    <w:p w14:paraId="4B42E694" w14:textId="3677F5FE" w:rsidR="005B5189" w:rsidRPr="005B5189" w:rsidRDefault="00C4161A" w:rsidP="005B5189">
      <w:pPr>
        <w:pStyle w:val="ListParagraph"/>
        <w:widowControl w:val="0"/>
        <w:numPr>
          <w:ilvl w:val="0"/>
          <w:numId w:val="14"/>
        </w:numPr>
        <w:spacing w:after="0" w:line="360" w:lineRule="auto"/>
        <w:ind w:left="993" w:right="-39" w:hanging="567"/>
        <w:jc w:val="both"/>
        <w:rPr>
          <w:rFonts w:ascii="Tahoma" w:eastAsia="Tahoma" w:hAnsi="Tahoma" w:cs="Tahoma"/>
          <w:sz w:val="24"/>
          <w:szCs w:val="24"/>
        </w:rPr>
      </w:pPr>
      <w:r w:rsidRPr="005B5189">
        <w:rPr>
          <w:rFonts w:ascii="Tahoma" w:eastAsia="Tahoma" w:hAnsi="Tahoma" w:cs="Tahoma"/>
          <w:sz w:val="24"/>
          <w:szCs w:val="24"/>
        </w:rPr>
        <w:t xml:space="preserve">A </w:t>
      </w:r>
      <w:proofErr w:type="spellStart"/>
      <w:r w:rsidRPr="005B5189">
        <w:rPr>
          <w:rFonts w:ascii="Tahoma" w:eastAsia="Tahoma" w:hAnsi="Tahoma" w:cs="Tahoma"/>
          <w:sz w:val="24"/>
          <w:szCs w:val="24"/>
        </w:rPr>
        <w:t>form</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of</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government</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protection</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or</w:t>
      </w:r>
      <w:proofErr w:type="spellEnd"/>
      <w:r w:rsidRPr="005B5189">
        <w:rPr>
          <w:rFonts w:ascii="Tahoma" w:eastAsia="Tahoma" w:hAnsi="Tahoma" w:cs="Tahoma"/>
          <w:sz w:val="24"/>
          <w:szCs w:val="24"/>
        </w:rPr>
        <w:t xml:space="preserve"> program </w:t>
      </w:r>
      <w:proofErr w:type="spellStart"/>
      <w:r w:rsidRPr="005B5189">
        <w:rPr>
          <w:rFonts w:ascii="Tahoma" w:eastAsia="Tahoma" w:hAnsi="Tahoma" w:cs="Tahoma"/>
          <w:sz w:val="24"/>
          <w:szCs w:val="24"/>
        </w:rPr>
        <w:t>for</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workers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who</w:t>
      </w:r>
      <w:proofErr w:type="spellEnd"/>
      <w:r w:rsidRPr="005B5189">
        <w:rPr>
          <w:rFonts w:ascii="Tahoma" w:eastAsia="Tahoma" w:hAnsi="Tahoma" w:cs="Tahoma"/>
          <w:sz w:val="24"/>
          <w:szCs w:val="24"/>
        </w:rPr>
        <w:t xml:space="preserve"> are </w:t>
      </w:r>
      <w:proofErr w:type="spellStart"/>
      <w:r w:rsidRPr="005B5189">
        <w:rPr>
          <w:rFonts w:ascii="Tahoma" w:eastAsia="Tahoma" w:hAnsi="Tahoma" w:cs="Tahoma"/>
          <w:sz w:val="24"/>
          <w:szCs w:val="24"/>
        </w:rPr>
        <w:t>laid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off</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or</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laid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off</w:t>
      </w:r>
      <w:proofErr w:type="spellEnd"/>
      <w:r w:rsidRPr="005B5189">
        <w:rPr>
          <w:rFonts w:ascii="Tahoma" w:eastAsia="Tahoma" w:hAnsi="Tahoma" w:cs="Tahoma"/>
          <w:sz w:val="24"/>
          <w:szCs w:val="24"/>
        </w:rPr>
        <w:t xml:space="preserve"> </w:t>
      </w:r>
      <w:r w:rsidR="00D53C29">
        <w:rPr>
          <w:rFonts w:ascii="Tahoma" w:eastAsia="Tahoma" w:hAnsi="Tahoma" w:cs="Tahoma"/>
          <w:sz w:val="24"/>
          <w:szCs w:val="24"/>
          <w:lang w:val="en-US"/>
        </w:rPr>
        <w:t>during</w:t>
      </w:r>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00D53C29">
        <w:rPr>
          <w:rFonts w:ascii="Tahoma" w:eastAsia="Tahoma" w:hAnsi="Tahoma" w:cs="Tahoma"/>
          <w:sz w:val="24"/>
          <w:szCs w:val="24"/>
        </w:rPr>
        <w:t>Coronavirus</w:t>
      </w:r>
      <w:proofErr w:type="spellEnd"/>
      <w:r w:rsidR="00D53C29">
        <w:rPr>
          <w:rFonts w:ascii="Tahoma" w:eastAsia="Tahoma" w:hAnsi="Tahoma" w:cs="Tahoma"/>
          <w:sz w:val="24"/>
          <w:szCs w:val="24"/>
        </w:rPr>
        <w:t xml:space="preserve"> </w:t>
      </w:r>
      <w:proofErr w:type="spellStart"/>
      <w:r w:rsidR="00D53C29">
        <w:rPr>
          <w:rFonts w:ascii="Tahoma" w:eastAsia="Tahoma" w:hAnsi="Tahoma" w:cs="Tahoma"/>
          <w:sz w:val="24"/>
          <w:szCs w:val="24"/>
        </w:rPr>
        <w:t>Disease</w:t>
      </w:r>
      <w:proofErr w:type="spellEnd"/>
      <w:r w:rsidR="00D53C29">
        <w:rPr>
          <w:rFonts w:ascii="Tahoma" w:eastAsia="Tahoma" w:hAnsi="Tahoma" w:cs="Tahoma"/>
          <w:sz w:val="24"/>
          <w:szCs w:val="24"/>
        </w:rPr>
        <w:t xml:space="preserve"> 2019</w:t>
      </w:r>
      <w:r w:rsidRPr="005B5189">
        <w:rPr>
          <w:rFonts w:ascii="Tahoma" w:eastAsia="Tahoma" w:hAnsi="Tahoma" w:cs="Tahoma"/>
          <w:sz w:val="24"/>
          <w:szCs w:val="24"/>
        </w:rPr>
        <w:t xml:space="preserve"> (COVID-19)</w:t>
      </w:r>
      <w:r w:rsidR="00D53C29">
        <w:rPr>
          <w:rFonts w:ascii="Tahoma" w:eastAsia="Tahoma" w:hAnsi="Tahoma" w:cs="Tahoma"/>
          <w:sz w:val="24"/>
          <w:szCs w:val="24"/>
          <w:lang w:val="en-US"/>
        </w:rPr>
        <w:t xml:space="preserve"> </w:t>
      </w:r>
      <w:proofErr w:type="spellStart"/>
      <w:r w:rsidR="00D53C29" w:rsidRPr="005B5189">
        <w:rPr>
          <w:rFonts w:ascii="Tahoma" w:eastAsia="Tahoma" w:hAnsi="Tahoma" w:cs="Tahoma"/>
          <w:sz w:val="24"/>
          <w:szCs w:val="24"/>
        </w:rPr>
        <w:t>pandemic</w:t>
      </w:r>
      <w:proofErr w:type="spellEnd"/>
      <w:r w:rsidRPr="005B5189">
        <w:rPr>
          <w:rFonts w:ascii="Tahoma" w:eastAsia="Tahoma" w:hAnsi="Tahoma" w:cs="Tahoma"/>
          <w:sz w:val="24"/>
          <w:szCs w:val="24"/>
        </w:rPr>
        <w:t>.</w:t>
      </w:r>
    </w:p>
    <w:p w14:paraId="47B1EEBB" w14:textId="75D39B51" w:rsidR="00C4161A" w:rsidRPr="005B5189" w:rsidRDefault="00C4161A" w:rsidP="005B5189">
      <w:pPr>
        <w:pStyle w:val="ListParagraph"/>
        <w:widowControl w:val="0"/>
        <w:numPr>
          <w:ilvl w:val="0"/>
          <w:numId w:val="18"/>
        </w:numPr>
        <w:spacing w:after="0" w:line="360" w:lineRule="auto"/>
        <w:ind w:left="1276" w:right="-39" w:hanging="425"/>
        <w:jc w:val="both"/>
        <w:rPr>
          <w:rFonts w:ascii="Tahoma" w:eastAsia="Tahoma" w:hAnsi="Tahoma" w:cs="Tahoma"/>
          <w:sz w:val="24"/>
          <w:szCs w:val="24"/>
        </w:rPr>
      </w:pPr>
      <w:proofErr w:type="spellStart"/>
      <w:r w:rsidRPr="005B5189">
        <w:rPr>
          <w:rFonts w:ascii="Tahoma" w:eastAsia="Tahoma" w:hAnsi="Tahoma" w:cs="Tahoma"/>
          <w:sz w:val="24"/>
          <w:szCs w:val="24"/>
        </w:rPr>
        <w:t>This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Work</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Card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is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issued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by</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Government</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on</w:t>
      </w:r>
      <w:proofErr w:type="spellEnd"/>
      <w:r w:rsidRPr="005B5189">
        <w:rPr>
          <w:rFonts w:ascii="Tahoma" w:eastAsia="Tahoma" w:hAnsi="Tahoma" w:cs="Tahoma"/>
          <w:sz w:val="24"/>
          <w:szCs w:val="24"/>
        </w:rPr>
        <w:t xml:space="preserve"> April 11, 2020</w:t>
      </w:r>
    </w:p>
    <w:p w14:paraId="1020582C" w14:textId="5B974F87"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Based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PP No. 36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Development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Competencies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through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Card</w:t>
      </w:r>
      <w:proofErr w:type="spellEnd"/>
      <w:r w:rsidRPr="00C4161A">
        <w:rPr>
          <w:rFonts w:ascii="Tahoma" w:eastAsia="Tahoma" w:hAnsi="Tahoma" w:cs="Tahoma"/>
          <w:sz w:val="24"/>
          <w:szCs w:val="24"/>
        </w:rPr>
        <w:t xml:space="preserve"> Program, </w:t>
      </w:r>
      <w:proofErr w:type="spellStart"/>
      <w:r w:rsidRPr="00C4161A">
        <w:rPr>
          <w:rFonts w:ascii="Tahoma" w:eastAsia="Tahoma" w:hAnsi="Tahoma" w:cs="Tahoma"/>
          <w:sz w:val="24"/>
          <w:szCs w:val="24"/>
        </w:rPr>
        <w:t>after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Minister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Finance </w:t>
      </w:r>
      <w:proofErr w:type="spellStart"/>
      <w:r w:rsidRPr="00C4161A">
        <w:rPr>
          <w:rFonts w:ascii="Tahoma" w:eastAsia="Tahoma" w:hAnsi="Tahoma" w:cs="Tahoma"/>
          <w:sz w:val="24"/>
          <w:szCs w:val="24"/>
        </w:rPr>
        <w:t>Regulation</w:t>
      </w:r>
      <w:proofErr w:type="spellEnd"/>
      <w:r w:rsidRPr="00C4161A">
        <w:rPr>
          <w:rFonts w:ascii="Tahoma" w:eastAsia="Tahoma" w:hAnsi="Tahoma" w:cs="Tahoma"/>
          <w:sz w:val="24"/>
          <w:szCs w:val="24"/>
        </w:rPr>
        <w:t xml:space="preserve"> (PMK) No. 25 / PMK.O5 / 2020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issued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regarding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Procedures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Allocating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Budgeting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Disbursing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Accountability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Fund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officially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launched</w:t>
      </w:r>
      <w:proofErr w:type="spellEnd"/>
      <w:r w:rsidRPr="00C4161A">
        <w:rPr>
          <w:rFonts w:ascii="Tahoma" w:eastAsia="Tahoma" w:hAnsi="Tahoma" w:cs="Tahoma"/>
          <w:sz w:val="24"/>
          <w:szCs w:val="24"/>
        </w:rPr>
        <w:t>.</w:t>
      </w:r>
      <w:r w:rsidR="00D53C29">
        <w:rPr>
          <w:rStyle w:val="FootnoteReference"/>
          <w:rFonts w:ascii="Tahoma" w:eastAsia="Tahoma" w:hAnsi="Tahoma" w:cs="Tahoma"/>
          <w:sz w:val="24"/>
          <w:szCs w:val="24"/>
        </w:rPr>
        <w:footnoteReference w:id="23"/>
      </w:r>
      <w:r w:rsidRPr="00C4161A">
        <w:rPr>
          <w:rFonts w:ascii="Tahoma" w:eastAsia="Tahoma" w:hAnsi="Tahoma" w:cs="Tahoma"/>
          <w:sz w:val="24"/>
          <w:szCs w:val="24"/>
        </w:rPr>
        <w:t xml:space="preserve"> </w:t>
      </w:r>
    </w:p>
    <w:p w14:paraId="43E35A77" w14:textId="2B26F053"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Presidential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Instruction</w:t>
      </w:r>
      <w:proofErr w:type="spellEnd"/>
      <w:r w:rsidRPr="00C4161A">
        <w:rPr>
          <w:rFonts w:ascii="Tahoma" w:eastAsia="Tahoma" w:hAnsi="Tahoma" w:cs="Tahoma"/>
          <w:sz w:val="24"/>
          <w:szCs w:val="24"/>
        </w:rPr>
        <w:t xml:space="preserve"> (Inpres) No. 4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issued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2020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explained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Budget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Reallocation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Re-focusing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Activities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Procurement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Goods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Services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Acceleration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w:t>
      </w:r>
      <w:r w:rsidR="00D53C29">
        <w:rPr>
          <w:rStyle w:val="FootnoteReference"/>
          <w:rFonts w:ascii="Tahoma" w:eastAsia="Tahoma" w:hAnsi="Tahoma" w:cs="Tahoma"/>
          <w:sz w:val="24"/>
          <w:szCs w:val="24"/>
        </w:rPr>
        <w:footnoteReference w:id="24"/>
      </w:r>
      <w:r w:rsidRPr="00C4161A">
        <w:rPr>
          <w:rFonts w:ascii="Tahoma" w:eastAsia="Tahoma" w:hAnsi="Tahoma" w:cs="Tahoma"/>
          <w:sz w:val="24"/>
          <w:szCs w:val="24"/>
        </w:rPr>
        <w:t xml:space="preserve"> </w:t>
      </w:r>
    </w:p>
    <w:p w14:paraId="04124FD7" w14:textId="096DE4C0" w:rsidR="00C4161A" w:rsidRPr="005B5189" w:rsidRDefault="00C4161A" w:rsidP="005B5189">
      <w:pPr>
        <w:pStyle w:val="ListParagraph"/>
        <w:widowControl w:val="0"/>
        <w:numPr>
          <w:ilvl w:val="0"/>
          <w:numId w:val="19"/>
        </w:numPr>
        <w:spacing w:after="0" w:line="360" w:lineRule="auto"/>
        <w:ind w:left="1701" w:right="-39" w:hanging="425"/>
        <w:jc w:val="both"/>
        <w:rPr>
          <w:rFonts w:ascii="Tahoma" w:eastAsia="Tahoma" w:hAnsi="Tahoma" w:cs="Tahoma"/>
          <w:sz w:val="24"/>
          <w:szCs w:val="24"/>
        </w:rPr>
      </w:pPr>
      <w:proofErr w:type="spellStart"/>
      <w:r w:rsidRPr="005B5189">
        <w:rPr>
          <w:rFonts w:ascii="Tahoma" w:eastAsia="Tahoma" w:hAnsi="Tahoma" w:cs="Tahoma"/>
          <w:sz w:val="24"/>
          <w:szCs w:val="24"/>
        </w:rPr>
        <w:t>People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who</w:t>
      </w:r>
      <w:proofErr w:type="spellEnd"/>
      <w:r w:rsidRPr="005B5189">
        <w:rPr>
          <w:rFonts w:ascii="Tahoma" w:eastAsia="Tahoma" w:hAnsi="Tahoma" w:cs="Tahoma"/>
          <w:sz w:val="24"/>
          <w:szCs w:val="24"/>
        </w:rPr>
        <w:t xml:space="preserve"> are </w:t>
      </w:r>
      <w:proofErr w:type="spellStart"/>
      <w:r w:rsidRPr="005B5189">
        <w:rPr>
          <w:rFonts w:ascii="Tahoma" w:eastAsia="Tahoma" w:hAnsi="Tahoma" w:cs="Tahoma"/>
          <w:sz w:val="24"/>
          <w:szCs w:val="24"/>
        </w:rPr>
        <w:t>entitled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to</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receive</w:t>
      </w:r>
      <w:proofErr w:type="spellEnd"/>
      <w:r w:rsidRPr="005B5189">
        <w:rPr>
          <w:rFonts w:ascii="Tahoma" w:eastAsia="Tahoma" w:hAnsi="Tahoma" w:cs="Tahoma"/>
          <w:sz w:val="24"/>
          <w:szCs w:val="24"/>
        </w:rPr>
        <w:t xml:space="preserve"> a </w:t>
      </w:r>
      <w:proofErr w:type="spellStart"/>
      <w:r w:rsidRPr="005B5189">
        <w:rPr>
          <w:rFonts w:ascii="Tahoma" w:eastAsia="Tahoma" w:hAnsi="Tahoma" w:cs="Tahoma"/>
          <w:sz w:val="24"/>
          <w:szCs w:val="24"/>
        </w:rPr>
        <w:t>Work</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Card</w:t>
      </w:r>
      <w:proofErr w:type="spellEnd"/>
    </w:p>
    <w:p w14:paraId="4D8D9EF5" w14:textId="50BAE182"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target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card</w:t>
      </w:r>
      <w:proofErr w:type="spellEnd"/>
      <w:r w:rsidRPr="00C4161A">
        <w:rPr>
          <w:rFonts w:ascii="Tahoma" w:eastAsia="Tahoma" w:hAnsi="Tahoma" w:cs="Tahoma"/>
          <w:sz w:val="24"/>
          <w:szCs w:val="24"/>
        </w:rPr>
        <w:t xml:space="preserve"> program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experienced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(FLE) in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environment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Micro</w:t>
      </w:r>
      <w:proofErr w:type="spellEnd"/>
      <w:r w:rsidRPr="00C4161A">
        <w:rPr>
          <w:rFonts w:ascii="Tahoma" w:eastAsia="Tahoma" w:hAnsi="Tahoma" w:cs="Tahoma"/>
          <w:sz w:val="24"/>
          <w:szCs w:val="24"/>
        </w:rPr>
        <w:t xml:space="preserve"> Enterprises </w:t>
      </w:r>
      <w:proofErr w:type="spellStart"/>
      <w:r w:rsidRPr="00C4161A">
        <w:rPr>
          <w:rFonts w:ascii="Tahoma" w:eastAsia="Tahoma" w:hAnsi="Tahoma" w:cs="Tahoma"/>
          <w:sz w:val="24"/>
          <w:szCs w:val="24"/>
        </w:rPr>
        <w:t>run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community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businesses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only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victims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(PHK)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Micro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Small</w:t>
      </w:r>
      <w:proofErr w:type="spellEnd"/>
      <w:r w:rsidRPr="00C4161A">
        <w:rPr>
          <w:rFonts w:ascii="Tahoma" w:eastAsia="Tahoma" w:hAnsi="Tahoma" w:cs="Tahoma"/>
          <w:sz w:val="24"/>
          <w:szCs w:val="24"/>
        </w:rPr>
        <w:t xml:space="preserve"> Enterprises (MSE)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virus are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targets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card</w:t>
      </w:r>
      <w:proofErr w:type="spellEnd"/>
      <w:r w:rsidRPr="00C4161A">
        <w:rPr>
          <w:rFonts w:ascii="Tahoma" w:eastAsia="Tahoma" w:hAnsi="Tahoma" w:cs="Tahoma"/>
          <w:sz w:val="24"/>
          <w:szCs w:val="24"/>
        </w:rPr>
        <w:t xml:space="preserve"> program,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unemployed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young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people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just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finished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schooling</w:t>
      </w:r>
      <w:proofErr w:type="spellEnd"/>
      <w:r w:rsidRPr="00C4161A">
        <w:rPr>
          <w:rFonts w:ascii="Tahoma" w:eastAsia="Tahoma" w:hAnsi="Tahoma" w:cs="Tahoma"/>
          <w:sz w:val="24"/>
          <w:szCs w:val="24"/>
        </w:rPr>
        <w:t xml:space="preserve"> (formal </w:t>
      </w:r>
      <w:proofErr w:type="spellStart"/>
      <w:r w:rsidRPr="00C4161A">
        <w:rPr>
          <w:rFonts w:ascii="Tahoma" w:eastAsia="Tahoma" w:hAnsi="Tahoma" w:cs="Tahoma"/>
          <w:sz w:val="24"/>
          <w:szCs w:val="24"/>
        </w:rPr>
        <w:t>education</w:t>
      </w:r>
      <w:proofErr w:type="spellEnd"/>
      <w:r w:rsidRPr="00C4161A">
        <w:rPr>
          <w:rFonts w:ascii="Tahoma" w:eastAsia="Tahoma" w:hAnsi="Tahoma" w:cs="Tahoma"/>
          <w:sz w:val="24"/>
          <w:szCs w:val="24"/>
        </w:rPr>
        <w:t>).</w:t>
      </w:r>
    </w:p>
    <w:p w14:paraId="4D17EB27" w14:textId="1B5F1BDE" w:rsidR="00C4161A" w:rsidRPr="005B5189" w:rsidRDefault="00C4161A" w:rsidP="005B5189">
      <w:pPr>
        <w:pStyle w:val="ListParagraph"/>
        <w:widowControl w:val="0"/>
        <w:numPr>
          <w:ilvl w:val="0"/>
          <w:numId w:val="19"/>
        </w:numPr>
        <w:spacing w:after="0" w:line="360" w:lineRule="auto"/>
        <w:ind w:left="1701" w:right="-39" w:hanging="425"/>
        <w:jc w:val="both"/>
        <w:rPr>
          <w:rFonts w:ascii="Tahoma" w:eastAsia="Tahoma" w:hAnsi="Tahoma" w:cs="Tahoma"/>
          <w:sz w:val="24"/>
          <w:szCs w:val="24"/>
        </w:rPr>
      </w:pPr>
      <w:proofErr w:type="spellStart"/>
      <w:r w:rsidRPr="005B5189">
        <w:rPr>
          <w:rFonts w:ascii="Tahoma" w:eastAsia="Tahoma" w:hAnsi="Tahoma" w:cs="Tahoma"/>
          <w:sz w:val="24"/>
          <w:szCs w:val="24"/>
        </w:rPr>
        <w:t>Work</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Card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Budget</w:t>
      </w:r>
      <w:proofErr w:type="spellEnd"/>
    </w:p>
    <w:p w14:paraId="29A52251" w14:textId="2C6A2985"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original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budget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Rp 10 </w:t>
      </w:r>
      <w:proofErr w:type="spellStart"/>
      <w:r w:rsidRPr="00C4161A">
        <w:rPr>
          <w:rFonts w:ascii="Tahoma" w:eastAsia="Tahoma" w:hAnsi="Tahoma" w:cs="Tahoma"/>
          <w:sz w:val="24"/>
          <w:szCs w:val="24"/>
        </w:rPr>
        <w:t>trillion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raised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Rp 20 </w:t>
      </w:r>
      <w:proofErr w:type="spellStart"/>
      <w:r w:rsidRPr="00C4161A">
        <w:rPr>
          <w:rFonts w:ascii="Tahoma" w:eastAsia="Tahoma" w:hAnsi="Tahoma" w:cs="Tahoma"/>
          <w:sz w:val="24"/>
          <w:szCs w:val="24"/>
        </w:rPr>
        <w:t>trillion</w:t>
      </w:r>
      <w:proofErr w:type="spellEnd"/>
      <w:r w:rsidRPr="00C4161A">
        <w:rPr>
          <w:rFonts w:ascii="Tahoma" w:eastAsia="Tahoma" w:hAnsi="Tahoma" w:cs="Tahoma"/>
          <w:sz w:val="24"/>
          <w:szCs w:val="24"/>
        </w:rPr>
        <w:t xml:space="preserve"> in 2020.</w:t>
      </w:r>
      <w:r w:rsidR="00D53C29">
        <w:rPr>
          <w:rStyle w:val="FootnoteReference"/>
          <w:rFonts w:ascii="Tahoma" w:eastAsia="Tahoma" w:hAnsi="Tahoma" w:cs="Tahoma"/>
          <w:sz w:val="24"/>
          <w:szCs w:val="24"/>
        </w:rPr>
        <w:footnoteReference w:id="25"/>
      </w:r>
      <w:r w:rsidRPr="00C4161A">
        <w:rPr>
          <w:rFonts w:ascii="Tahoma" w:eastAsia="Tahoma" w:hAnsi="Tahoma" w:cs="Tahoma"/>
          <w:sz w:val="24"/>
          <w:szCs w:val="24"/>
        </w:rPr>
        <w:t xml:space="preserve">  5.6 </w:t>
      </w:r>
      <w:proofErr w:type="spellStart"/>
      <w:r w:rsidRPr="00C4161A">
        <w:rPr>
          <w:rFonts w:ascii="Tahoma" w:eastAsia="Tahoma" w:hAnsi="Tahoma" w:cs="Tahoma"/>
          <w:sz w:val="24"/>
          <w:szCs w:val="24"/>
        </w:rPr>
        <w:t>million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unemployed</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designed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absorbed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program.</w:t>
      </w:r>
    </w:p>
    <w:p w14:paraId="3F224D86" w14:textId="2774E532" w:rsidR="00C4161A" w:rsidRPr="005B5189" w:rsidRDefault="00C4161A" w:rsidP="005B5189">
      <w:pPr>
        <w:pStyle w:val="ListParagraph"/>
        <w:widowControl w:val="0"/>
        <w:numPr>
          <w:ilvl w:val="0"/>
          <w:numId w:val="19"/>
        </w:numPr>
        <w:spacing w:after="0" w:line="360" w:lineRule="auto"/>
        <w:ind w:left="1701" w:right="-39" w:hanging="425"/>
        <w:jc w:val="both"/>
        <w:rPr>
          <w:rFonts w:ascii="Tahoma" w:eastAsia="Tahoma" w:hAnsi="Tahoma" w:cs="Tahoma"/>
          <w:sz w:val="24"/>
          <w:szCs w:val="24"/>
        </w:rPr>
      </w:pPr>
      <w:r w:rsidRPr="005B5189">
        <w:rPr>
          <w:rFonts w:ascii="Tahoma" w:eastAsia="Tahoma" w:hAnsi="Tahoma" w:cs="Tahoma"/>
          <w:sz w:val="24"/>
          <w:szCs w:val="24"/>
        </w:rPr>
        <w:t xml:space="preserve">The </w:t>
      </w:r>
      <w:proofErr w:type="spellStart"/>
      <w:r w:rsidRPr="005B5189">
        <w:rPr>
          <w:rFonts w:ascii="Tahoma" w:eastAsia="Tahoma" w:hAnsi="Tahoma" w:cs="Tahoma"/>
          <w:sz w:val="24"/>
          <w:szCs w:val="24"/>
        </w:rPr>
        <w:t>amount</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of</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financial</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assistance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received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by</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Workers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Card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participants</w:t>
      </w:r>
      <w:proofErr w:type="spellEnd"/>
    </w:p>
    <w:p w14:paraId="2204EE31" w14:textId="7633D40B" w:rsidR="00C4161A" w:rsidRP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Participants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Card</w:t>
      </w:r>
      <w:proofErr w:type="spellEnd"/>
      <w:r w:rsidRPr="00C4161A">
        <w:rPr>
          <w:rFonts w:ascii="Tahoma" w:eastAsia="Tahoma" w:hAnsi="Tahoma" w:cs="Tahoma"/>
          <w:sz w:val="24"/>
          <w:szCs w:val="24"/>
        </w:rPr>
        <w:t xml:space="preserve"> program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receive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incentives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training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assistance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totaling</w:t>
      </w:r>
      <w:proofErr w:type="spellEnd"/>
      <w:r w:rsidRPr="00C4161A">
        <w:rPr>
          <w:rFonts w:ascii="Tahoma" w:eastAsia="Tahoma" w:hAnsi="Tahoma" w:cs="Tahoma"/>
          <w:sz w:val="24"/>
          <w:szCs w:val="24"/>
        </w:rPr>
        <w:t xml:space="preserve"> Rp 3,550,000. The </w:t>
      </w:r>
      <w:proofErr w:type="spellStart"/>
      <w:r w:rsidRPr="00C4161A">
        <w:rPr>
          <w:rFonts w:ascii="Tahoma" w:eastAsia="Tahoma" w:hAnsi="Tahoma" w:cs="Tahoma"/>
          <w:sz w:val="24"/>
          <w:szCs w:val="24"/>
        </w:rPr>
        <w:t>details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training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assistance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costs</w:t>
      </w:r>
      <w:proofErr w:type="spellEnd"/>
      <w:r w:rsidRPr="00C4161A">
        <w:rPr>
          <w:rFonts w:ascii="Tahoma" w:eastAsia="Tahoma" w:hAnsi="Tahoma" w:cs="Tahoma"/>
          <w:sz w:val="24"/>
          <w:szCs w:val="24"/>
        </w:rPr>
        <w:t xml:space="preserve"> Rp. 1 </w:t>
      </w:r>
      <w:proofErr w:type="spellStart"/>
      <w:r w:rsidRPr="00C4161A">
        <w:rPr>
          <w:rFonts w:ascii="Tahoma" w:eastAsia="Tahoma" w:hAnsi="Tahoma" w:cs="Tahoma"/>
          <w:sz w:val="24"/>
          <w:szCs w:val="24"/>
        </w:rPr>
        <w:t>million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incentive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complete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training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Rp. 600,000 per </w:t>
      </w:r>
      <w:proofErr w:type="spellStart"/>
      <w:r w:rsidRPr="00C4161A">
        <w:rPr>
          <w:rFonts w:ascii="Tahoma" w:eastAsia="Tahoma" w:hAnsi="Tahoma" w:cs="Tahoma"/>
          <w:sz w:val="24"/>
          <w:szCs w:val="24"/>
        </w:rPr>
        <w:t>month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four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months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survey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incentive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Rp. 150,000.</w:t>
      </w:r>
      <w:r w:rsidR="00D53C29">
        <w:rPr>
          <w:rStyle w:val="FootnoteReference"/>
          <w:rFonts w:ascii="Tahoma" w:eastAsia="Tahoma" w:hAnsi="Tahoma" w:cs="Tahoma"/>
          <w:sz w:val="24"/>
          <w:szCs w:val="24"/>
        </w:rPr>
        <w:footnoteReference w:id="26"/>
      </w:r>
      <w:r w:rsidRPr="00C4161A">
        <w:rPr>
          <w:rFonts w:ascii="Tahoma" w:eastAsia="Tahoma" w:hAnsi="Tahoma" w:cs="Tahoma"/>
          <w:sz w:val="24"/>
          <w:szCs w:val="24"/>
        </w:rPr>
        <w:t xml:space="preserve">  </w:t>
      </w:r>
    </w:p>
    <w:p w14:paraId="32327F7B" w14:textId="34E91046" w:rsidR="00C4161A" w:rsidRPr="005B5189" w:rsidRDefault="00C4161A" w:rsidP="005B5189">
      <w:pPr>
        <w:pStyle w:val="ListParagraph"/>
        <w:widowControl w:val="0"/>
        <w:numPr>
          <w:ilvl w:val="0"/>
          <w:numId w:val="19"/>
        </w:numPr>
        <w:spacing w:after="0" w:line="360" w:lineRule="auto"/>
        <w:ind w:left="1701" w:right="-39" w:hanging="425"/>
        <w:jc w:val="both"/>
        <w:rPr>
          <w:rFonts w:ascii="Tahoma" w:eastAsia="Tahoma" w:hAnsi="Tahoma" w:cs="Tahoma"/>
          <w:sz w:val="24"/>
          <w:szCs w:val="24"/>
        </w:rPr>
      </w:pPr>
      <w:proofErr w:type="spellStart"/>
      <w:r w:rsidRPr="005B5189">
        <w:rPr>
          <w:rFonts w:ascii="Tahoma" w:eastAsia="Tahoma" w:hAnsi="Tahoma" w:cs="Tahoma"/>
          <w:sz w:val="24"/>
          <w:szCs w:val="24"/>
        </w:rPr>
        <w:t>Benefits</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of</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Pre-Employment</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Card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for</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participants</w:t>
      </w:r>
      <w:proofErr w:type="spellEnd"/>
    </w:p>
    <w:p w14:paraId="56515591"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For </w:t>
      </w:r>
      <w:proofErr w:type="spellStart"/>
      <w:r w:rsidRPr="00C4161A">
        <w:rPr>
          <w:rFonts w:ascii="Tahoma" w:eastAsia="Tahoma" w:hAnsi="Tahoma" w:cs="Tahoma"/>
          <w:sz w:val="24"/>
          <w:szCs w:val="24"/>
        </w:rPr>
        <w:t>people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program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selected</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participants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benefit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free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online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training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borne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hope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participants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skills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used</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capital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get</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job</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start </w:t>
      </w:r>
      <w:proofErr w:type="spellStart"/>
      <w:r w:rsidRPr="00C4161A">
        <w:rPr>
          <w:rFonts w:ascii="Tahoma" w:eastAsia="Tahoma" w:hAnsi="Tahoma" w:cs="Tahoma"/>
          <w:sz w:val="24"/>
          <w:szCs w:val="24"/>
        </w:rPr>
        <w:t>new</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entrepreneurs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midst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layoffs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w:t>
      </w:r>
    </w:p>
    <w:p w14:paraId="094C8B3F" w14:textId="04DD16EE" w:rsidR="00C4161A" w:rsidRPr="005B5189" w:rsidRDefault="00C4161A" w:rsidP="005B5189">
      <w:pPr>
        <w:pStyle w:val="ListParagraph"/>
        <w:widowControl w:val="0"/>
        <w:numPr>
          <w:ilvl w:val="0"/>
          <w:numId w:val="18"/>
        </w:numPr>
        <w:spacing w:after="0" w:line="360" w:lineRule="auto"/>
        <w:ind w:left="1276" w:right="-39" w:hanging="425"/>
        <w:jc w:val="both"/>
        <w:rPr>
          <w:rFonts w:ascii="Tahoma" w:eastAsia="Tahoma" w:hAnsi="Tahoma" w:cs="Tahoma"/>
          <w:sz w:val="24"/>
          <w:szCs w:val="24"/>
        </w:rPr>
      </w:pPr>
      <w:r w:rsidRPr="005B5189">
        <w:rPr>
          <w:rFonts w:ascii="Tahoma" w:eastAsia="Tahoma" w:hAnsi="Tahoma" w:cs="Tahoma"/>
          <w:sz w:val="24"/>
          <w:szCs w:val="24"/>
        </w:rPr>
        <w:t xml:space="preserve">A </w:t>
      </w:r>
      <w:proofErr w:type="spellStart"/>
      <w:r w:rsidRPr="005B5189">
        <w:rPr>
          <w:rFonts w:ascii="Tahoma" w:eastAsia="Tahoma" w:hAnsi="Tahoma" w:cs="Tahoma"/>
          <w:sz w:val="24"/>
          <w:szCs w:val="24"/>
        </w:rPr>
        <w:t>cash-intensive</w:t>
      </w:r>
      <w:proofErr w:type="spellEnd"/>
      <w:r w:rsidRPr="005B5189">
        <w:rPr>
          <w:rFonts w:ascii="Tahoma" w:eastAsia="Tahoma" w:hAnsi="Tahoma" w:cs="Tahoma"/>
          <w:sz w:val="24"/>
          <w:szCs w:val="24"/>
        </w:rPr>
        <w:t xml:space="preserve"> program </w:t>
      </w:r>
      <w:proofErr w:type="spellStart"/>
      <w:r w:rsidRPr="005B5189">
        <w:rPr>
          <w:rFonts w:ascii="Tahoma" w:eastAsia="Tahoma" w:hAnsi="Tahoma" w:cs="Tahoma"/>
          <w:sz w:val="24"/>
          <w:szCs w:val="24"/>
        </w:rPr>
        <w:t>promised</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by</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the</w:t>
      </w:r>
      <w:proofErr w:type="spellEnd"/>
      <w:r w:rsidRPr="005B5189">
        <w:rPr>
          <w:rFonts w:ascii="Tahoma" w:eastAsia="Tahoma" w:hAnsi="Tahoma" w:cs="Tahoma"/>
          <w:sz w:val="24"/>
          <w:szCs w:val="24"/>
        </w:rPr>
        <w:t xml:space="preserve"> </w:t>
      </w:r>
      <w:proofErr w:type="spellStart"/>
      <w:r w:rsidRPr="005B5189">
        <w:rPr>
          <w:rFonts w:ascii="Tahoma" w:eastAsia="Tahoma" w:hAnsi="Tahoma" w:cs="Tahoma"/>
          <w:sz w:val="24"/>
          <w:szCs w:val="24"/>
        </w:rPr>
        <w:t>President</w:t>
      </w:r>
      <w:proofErr w:type="spellEnd"/>
      <w:r w:rsidRPr="005B5189">
        <w:rPr>
          <w:rFonts w:ascii="Tahoma" w:eastAsia="Tahoma" w:hAnsi="Tahoma" w:cs="Tahoma"/>
          <w:sz w:val="24"/>
          <w:szCs w:val="24"/>
        </w:rPr>
        <w:t>.</w:t>
      </w:r>
    </w:p>
    <w:p w14:paraId="5886B51F" w14:textId="74019EEC"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understanding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cash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result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policies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issued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guidance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marginalized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communities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children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malnutrition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utilizing</w:t>
      </w:r>
      <w:proofErr w:type="spellEnd"/>
      <w:r w:rsidRPr="00C4161A">
        <w:rPr>
          <w:rFonts w:ascii="Tahoma" w:eastAsia="Tahoma" w:hAnsi="Tahoma" w:cs="Tahoma"/>
          <w:sz w:val="24"/>
          <w:szCs w:val="24"/>
        </w:rPr>
        <w:t xml:space="preserve"> natural </w:t>
      </w:r>
      <w:proofErr w:type="spellStart"/>
      <w:r w:rsidRPr="00C4161A">
        <w:rPr>
          <w:rFonts w:ascii="Tahoma" w:eastAsia="Tahoma" w:hAnsi="Tahoma" w:cs="Tahoma"/>
          <w:sz w:val="24"/>
          <w:szCs w:val="24"/>
        </w:rPr>
        <w:t>resources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local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technology</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effort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overcome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poverty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increase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stunting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decrease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numbers</w:t>
      </w:r>
      <w:proofErr w:type="spellEnd"/>
      <w:r w:rsidRPr="00C4161A">
        <w:rPr>
          <w:rFonts w:ascii="Tahoma" w:eastAsia="Tahoma" w:hAnsi="Tahoma" w:cs="Tahoma"/>
          <w:sz w:val="24"/>
          <w:szCs w:val="24"/>
        </w:rPr>
        <w:t>.</w:t>
      </w:r>
      <w:r w:rsidR="00D53C29">
        <w:rPr>
          <w:rStyle w:val="FootnoteReference"/>
          <w:rFonts w:ascii="Tahoma" w:eastAsia="Tahoma" w:hAnsi="Tahoma" w:cs="Tahoma"/>
          <w:sz w:val="24"/>
          <w:szCs w:val="24"/>
        </w:rPr>
        <w:footnoteReference w:id="27"/>
      </w:r>
      <w:r w:rsidRPr="00C4161A">
        <w:rPr>
          <w:rFonts w:ascii="Tahoma" w:eastAsia="Tahoma" w:hAnsi="Tahoma" w:cs="Tahoma"/>
          <w:sz w:val="24"/>
          <w:szCs w:val="24"/>
        </w:rPr>
        <w:t xml:space="preserve"> </w:t>
      </w:r>
    </w:p>
    <w:p w14:paraId="1622965B" w14:textId="77777777" w:rsidR="002074E6" w:rsidRDefault="00C4161A" w:rsidP="002074E6">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President</w:t>
      </w:r>
      <w:proofErr w:type="spellEnd"/>
      <w:r w:rsidRPr="00C4161A">
        <w:rPr>
          <w:rFonts w:ascii="Tahoma" w:eastAsia="Tahoma" w:hAnsi="Tahoma" w:cs="Tahoma"/>
          <w:sz w:val="24"/>
          <w:szCs w:val="24"/>
        </w:rPr>
        <w:t xml:space="preserve"> Jokowi </w:t>
      </w:r>
      <w:proofErr w:type="spellStart"/>
      <w:r w:rsidRPr="00C4161A">
        <w:rPr>
          <w:rFonts w:ascii="Tahoma" w:eastAsia="Tahoma" w:hAnsi="Tahoma" w:cs="Tahoma"/>
          <w:sz w:val="24"/>
          <w:szCs w:val="24"/>
        </w:rPr>
        <w:t>issued</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labor-intensive</w:t>
      </w:r>
      <w:proofErr w:type="spellEnd"/>
      <w:r w:rsidRPr="00C4161A">
        <w:rPr>
          <w:rFonts w:ascii="Tahoma" w:eastAsia="Tahoma" w:hAnsi="Tahoma" w:cs="Tahoma"/>
          <w:sz w:val="24"/>
          <w:szCs w:val="24"/>
        </w:rPr>
        <w:t xml:space="preserve"> program </w:t>
      </w:r>
      <w:proofErr w:type="spellStart"/>
      <w:r w:rsidRPr="00C4161A">
        <w:rPr>
          <w:rFonts w:ascii="Tahoma" w:eastAsia="Tahoma" w:hAnsi="Tahoma" w:cs="Tahoma"/>
          <w:sz w:val="24"/>
          <w:szCs w:val="24"/>
        </w:rPr>
        <w:t>whose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purpose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none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reduce</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reduce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poverty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exists</w:t>
      </w:r>
      <w:proofErr w:type="spellEnd"/>
      <w:r w:rsidRPr="00C4161A">
        <w:rPr>
          <w:rFonts w:ascii="Tahoma" w:eastAsia="Tahoma" w:hAnsi="Tahoma" w:cs="Tahoma"/>
          <w:sz w:val="24"/>
          <w:szCs w:val="24"/>
        </w:rPr>
        <w:t xml:space="preserve"> in Indonesian </w:t>
      </w:r>
      <w:proofErr w:type="spellStart"/>
      <w:r w:rsidRPr="00C4161A">
        <w:rPr>
          <w:rFonts w:ascii="Tahoma" w:eastAsia="Tahoma" w:hAnsi="Tahoma" w:cs="Tahoma"/>
          <w:sz w:val="24"/>
          <w:szCs w:val="24"/>
        </w:rPr>
        <w:t>society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expected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provide</w:t>
      </w:r>
      <w:proofErr w:type="spellEnd"/>
      <w:r w:rsidRPr="00C4161A">
        <w:rPr>
          <w:rFonts w:ascii="Tahoma" w:eastAsia="Tahoma" w:hAnsi="Tahoma" w:cs="Tahoma"/>
          <w:sz w:val="24"/>
          <w:szCs w:val="24"/>
        </w:rPr>
        <w:t xml:space="preserve"> relief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people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lose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daily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w:t>
      </w:r>
    </w:p>
    <w:p w14:paraId="08B981FC" w14:textId="7DBB5115" w:rsidR="00C4161A" w:rsidRPr="002074E6" w:rsidRDefault="00C4161A" w:rsidP="002074E6">
      <w:pPr>
        <w:pStyle w:val="ListParagraph"/>
        <w:widowControl w:val="0"/>
        <w:numPr>
          <w:ilvl w:val="0"/>
          <w:numId w:val="20"/>
        </w:numPr>
        <w:spacing w:after="0" w:line="360" w:lineRule="auto"/>
        <w:ind w:left="1701" w:right="-39" w:hanging="425"/>
        <w:jc w:val="both"/>
        <w:rPr>
          <w:rFonts w:ascii="Tahoma" w:eastAsia="Tahoma" w:hAnsi="Tahoma" w:cs="Tahoma"/>
          <w:sz w:val="24"/>
          <w:szCs w:val="24"/>
        </w:rPr>
      </w:pPr>
      <w:proofErr w:type="spellStart"/>
      <w:r w:rsidRPr="002074E6">
        <w:rPr>
          <w:rFonts w:ascii="Tahoma" w:eastAsia="Tahoma" w:hAnsi="Tahoma" w:cs="Tahoma"/>
          <w:sz w:val="24"/>
          <w:szCs w:val="24"/>
        </w:rPr>
        <w:t>Labor</w:t>
      </w:r>
      <w:proofErr w:type="spellEnd"/>
      <w:r w:rsidRPr="002074E6">
        <w:rPr>
          <w:rFonts w:ascii="Tahoma" w:eastAsia="Tahoma" w:hAnsi="Tahoma" w:cs="Tahoma"/>
          <w:sz w:val="24"/>
          <w:szCs w:val="24"/>
        </w:rPr>
        <w:t xml:space="preserve"> </w:t>
      </w:r>
      <w:proofErr w:type="spellStart"/>
      <w:r w:rsidRPr="002074E6">
        <w:rPr>
          <w:rFonts w:ascii="Tahoma" w:eastAsia="Tahoma" w:hAnsi="Tahoma" w:cs="Tahoma"/>
          <w:sz w:val="24"/>
          <w:szCs w:val="24"/>
        </w:rPr>
        <w:t>intensive</w:t>
      </w:r>
      <w:proofErr w:type="spellEnd"/>
      <w:r w:rsidRPr="002074E6">
        <w:rPr>
          <w:rFonts w:ascii="Tahoma" w:eastAsia="Tahoma" w:hAnsi="Tahoma" w:cs="Tahoma"/>
          <w:sz w:val="24"/>
          <w:szCs w:val="24"/>
        </w:rPr>
        <w:t xml:space="preserve"> </w:t>
      </w:r>
      <w:proofErr w:type="spellStart"/>
      <w:r w:rsidRPr="002074E6">
        <w:rPr>
          <w:rFonts w:ascii="Tahoma" w:eastAsia="Tahoma" w:hAnsi="Tahoma" w:cs="Tahoma"/>
          <w:sz w:val="24"/>
          <w:szCs w:val="24"/>
        </w:rPr>
        <w:t>form</w:t>
      </w:r>
      <w:proofErr w:type="spellEnd"/>
    </w:p>
    <w:p w14:paraId="4FBC5479"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forms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cash-intensive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programs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many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possible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things</w:t>
      </w:r>
      <w:proofErr w:type="spellEnd"/>
      <w:r w:rsidRPr="00C4161A">
        <w:rPr>
          <w:rFonts w:ascii="Tahoma" w:eastAsia="Tahoma" w:hAnsi="Tahoma" w:cs="Tahoma"/>
          <w:sz w:val="24"/>
          <w:szCs w:val="24"/>
        </w:rPr>
        <w:t xml:space="preserve"> as making </w:t>
      </w:r>
      <w:proofErr w:type="spellStart"/>
      <w:r w:rsidRPr="00C4161A">
        <w:rPr>
          <w:rFonts w:ascii="Tahoma" w:eastAsia="Tahoma" w:hAnsi="Tahoma" w:cs="Tahoma"/>
          <w:sz w:val="24"/>
          <w:szCs w:val="24"/>
        </w:rPr>
        <w:t>masks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disinfectants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personal </w:t>
      </w:r>
      <w:proofErr w:type="spellStart"/>
      <w:r w:rsidRPr="00C4161A">
        <w:rPr>
          <w:rFonts w:ascii="Tahoma" w:eastAsia="Tahoma" w:hAnsi="Tahoma" w:cs="Tahoma"/>
          <w:sz w:val="24"/>
          <w:szCs w:val="24"/>
        </w:rPr>
        <w:t>protective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equipment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other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devices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neutralize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virus </w:t>
      </w:r>
      <w:proofErr w:type="spellStart"/>
      <w:r w:rsidRPr="00C4161A">
        <w:rPr>
          <w:rFonts w:ascii="Tahoma" w:eastAsia="Tahoma" w:hAnsi="Tahoma" w:cs="Tahoma"/>
          <w:sz w:val="24"/>
          <w:szCs w:val="24"/>
        </w:rPr>
        <w:t>outbreak</w:t>
      </w:r>
      <w:proofErr w:type="spellEnd"/>
      <w:r w:rsidRPr="00C4161A">
        <w:rPr>
          <w:rFonts w:ascii="Tahoma" w:eastAsia="Tahoma" w:hAnsi="Tahoma" w:cs="Tahoma"/>
          <w:sz w:val="24"/>
          <w:szCs w:val="24"/>
        </w:rPr>
        <w:t>.</w:t>
      </w:r>
    </w:p>
    <w:p w14:paraId="07017B14" w14:textId="77777777"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lastRenderedPageBreak/>
        <w:t xml:space="preserve">For </w:t>
      </w:r>
      <w:proofErr w:type="spellStart"/>
      <w:r w:rsidRPr="00C4161A">
        <w:rPr>
          <w:rFonts w:ascii="Tahoma" w:eastAsia="Tahoma" w:hAnsi="Tahoma" w:cs="Tahoma"/>
          <w:sz w:val="24"/>
          <w:szCs w:val="24"/>
        </w:rPr>
        <w:t>rural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communities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affected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virus, </w:t>
      </w:r>
      <w:proofErr w:type="spellStart"/>
      <w:r w:rsidRPr="00C4161A">
        <w:rPr>
          <w:rFonts w:ascii="Tahoma" w:eastAsia="Tahoma" w:hAnsi="Tahoma" w:cs="Tahoma"/>
          <w:sz w:val="24"/>
          <w:szCs w:val="24"/>
        </w:rPr>
        <w:t>cash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intensive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programs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also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using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village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funds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as </w:t>
      </w:r>
      <w:proofErr w:type="spellStart"/>
      <w:r w:rsidRPr="00C4161A">
        <w:rPr>
          <w:rFonts w:ascii="Tahoma" w:eastAsia="Tahoma" w:hAnsi="Tahoma" w:cs="Tahoma"/>
          <w:sz w:val="24"/>
          <w:szCs w:val="24"/>
        </w:rPr>
        <w:t>social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assistance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villagers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ensure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survival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villagers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during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virus.</w:t>
      </w:r>
    </w:p>
    <w:p w14:paraId="5EDB6EED" w14:textId="0E3E9386" w:rsidR="00C4161A" w:rsidRPr="002074E6" w:rsidRDefault="00C4161A" w:rsidP="002074E6">
      <w:pPr>
        <w:pStyle w:val="ListParagraph"/>
        <w:widowControl w:val="0"/>
        <w:numPr>
          <w:ilvl w:val="0"/>
          <w:numId w:val="20"/>
        </w:numPr>
        <w:spacing w:after="0" w:line="360" w:lineRule="auto"/>
        <w:ind w:left="1701" w:right="-39" w:hanging="425"/>
        <w:jc w:val="both"/>
        <w:rPr>
          <w:rFonts w:ascii="Tahoma" w:eastAsia="Tahoma" w:hAnsi="Tahoma" w:cs="Tahoma"/>
          <w:sz w:val="24"/>
          <w:szCs w:val="24"/>
        </w:rPr>
      </w:pPr>
      <w:r w:rsidRPr="002074E6">
        <w:rPr>
          <w:rFonts w:ascii="Tahoma" w:eastAsia="Tahoma" w:hAnsi="Tahoma" w:cs="Tahoma"/>
          <w:sz w:val="24"/>
          <w:szCs w:val="24"/>
        </w:rPr>
        <w:t xml:space="preserve">A </w:t>
      </w:r>
      <w:proofErr w:type="spellStart"/>
      <w:r w:rsidRPr="002074E6">
        <w:rPr>
          <w:rFonts w:ascii="Tahoma" w:eastAsia="Tahoma" w:hAnsi="Tahoma" w:cs="Tahoma"/>
          <w:sz w:val="24"/>
          <w:szCs w:val="24"/>
        </w:rPr>
        <w:t>cash-intensive</w:t>
      </w:r>
      <w:proofErr w:type="spellEnd"/>
      <w:r w:rsidRPr="002074E6">
        <w:rPr>
          <w:rFonts w:ascii="Tahoma" w:eastAsia="Tahoma" w:hAnsi="Tahoma" w:cs="Tahoma"/>
          <w:sz w:val="24"/>
          <w:szCs w:val="24"/>
        </w:rPr>
        <w:t xml:space="preserve"> target</w:t>
      </w:r>
    </w:p>
    <w:p w14:paraId="4B169DC2" w14:textId="77777777" w:rsidR="00C4161A" w:rsidRDefault="00C4161A" w:rsidP="00C4161A">
      <w:pPr>
        <w:widowControl w:val="0"/>
        <w:spacing w:after="0" w:line="360" w:lineRule="auto"/>
        <w:ind w:right="-39" w:firstLine="709"/>
        <w:jc w:val="both"/>
        <w:rPr>
          <w:rFonts w:ascii="Tahoma" w:eastAsia="Tahoma" w:hAnsi="Tahoma" w:cs="Tahoma"/>
          <w:sz w:val="24"/>
          <w:szCs w:val="24"/>
        </w:rPr>
      </w:pPr>
      <w:proofErr w:type="spellStart"/>
      <w:r w:rsidRPr="00C4161A">
        <w:rPr>
          <w:rFonts w:ascii="Tahoma" w:eastAsia="Tahoma" w:hAnsi="Tahoma" w:cs="Tahoma"/>
          <w:sz w:val="24"/>
          <w:szCs w:val="24"/>
        </w:rPr>
        <w:t>Cash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intensive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aimed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poor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unemployed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underemployed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families</w:t>
      </w:r>
      <w:proofErr w:type="spellEnd"/>
      <w:r w:rsidRPr="00C4161A">
        <w:rPr>
          <w:rFonts w:ascii="Tahoma" w:eastAsia="Tahoma" w:hAnsi="Tahoma" w:cs="Tahoma"/>
          <w:sz w:val="24"/>
          <w:szCs w:val="24"/>
        </w:rPr>
        <w:t>.</w:t>
      </w:r>
    </w:p>
    <w:p w14:paraId="08C61284" w14:textId="11AE27F7" w:rsidR="00124306" w:rsidRDefault="006C0EBB" w:rsidP="002074E6">
      <w:pPr>
        <w:widowControl w:val="0"/>
        <w:spacing w:after="0" w:line="360" w:lineRule="auto"/>
        <w:ind w:right="-39" w:firstLine="709"/>
        <w:jc w:val="both"/>
        <w:rPr>
          <w:rFonts w:ascii="Tahoma" w:eastAsia="Tahoma" w:hAnsi="Tahoma" w:cs="Tahoma"/>
          <w:sz w:val="24"/>
          <w:szCs w:val="24"/>
        </w:rPr>
      </w:pPr>
      <w:r>
        <w:rPr>
          <w:rFonts w:ascii="Tahoma" w:eastAsia="Tahoma" w:hAnsi="Tahoma" w:cs="Tahoma"/>
          <w:sz w:val="24"/>
          <w:szCs w:val="24"/>
        </w:rPr>
        <w:t xml:space="preserve"> </w:t>
      </w:r>
    </w:p>
    <w:p w14:paraId="31C11A56" w14:textId="613FEF9E" w:rsidR="00124306" w:rsidRDefault="006C0EBB">
      <w:pPr>
        <w:widowControl w:val="0"/>
        <w:spacing w:after="0" w:line="360" w:lineRule="auto"/>
        <w:ind w:right="-39" w:hanging="427"/>
        <w:rPr>
          <w:rFonts w:ascii="Tahoma" w:eastAsia="Tahoma" w:hAnsi="Tahoma" w:cs="Tahoma"/>
          <w:sz w:val="24"/>
          <w:szCs w:val="24"/>
        </w:rPr>
      </w:pPr>
      <w:r>
        <w:rPr>
          <w:rFonts w:ascii="Tahoma" w:eastAsia="Tahoma" w:hAnsi="Tahoma" w:cs="Tahoma"/>
          <w:b/>
          <w:sz w:val="24"/>
          <w:szCs w:val="24"/>
        </w:rPr>
        <w:t xml:space="preserve">C. </w:t>
      </w:r>
      <w:r>
        <w:rPr>
          <w:rFonts w:ascii="Tahoma" w:eastAsia="Tahoma" w:hAnsi="Tahoma" w:cs="Tahoma"/>
          <w:b/>
          <w:sz w:val="24"/>
          <w:szCs w:val="24"/>
        </w:rPr>
        <w:tab/>
      </w:r>
      <w:proofErr w:type="spellStart"/>
      <w:r>
        <w:rPr>
          <w:rFonts w:ascii="Tahoma" w:eastAsia="Tahoma" w:hAnsi="Tahoma" w:cs="Tahoma"/>
          <w:b/>
          <w:sz w:val="24"/>
          <w:szCs w:val="24"/>
        </w:rPr>
        <w:t>Conclusion</w:t>
      </w:r>
      <w:proofErr w:type="spellEnd"/>
      <w:r>
        <w:rPr>
          <w:rFonts w:ascii="Tahoma" w:eastAsia="Tahoma" w:hAnsi="Tahoma" w:cs="Tahoma"/>
          <w:b/>
          <w:sz w:val="24"/>
          <w:szCs w:val="24"/>
        </w:rPr>
        <w:t xml:space="preserve"> </w:t>
      </w:r>
    </w:p>
    <w:p w14:paraId="5895D84F" w14:textId="3E4D7A85" w:rsidR="00C4161A" w:rsidRPr="00C4161A" w:rsidRDefault="00C4161A" w:rsidP="00C4161A">
      <w:pPr>
        <w:widowControl w:val="0"/>
        <w:spacing w:after="0" w:line="360" w:lineRule="auto"/>
        <w:ind w:right="-39" w:firstLine="709"/>
        <w:jc w:val="both"/>
        <w:rPr>
          <w:rFonts w:ascii="Tahoma" w:eastAsia="Tahoma" w:hAnsi="Tahoma" w:cs="Tahoma"/>
          <w:sz w:val="24"/>
          <w:szCs w:val="24"/>
        </w:rPr>
      </w:pPr>
      <w:r w:rsidRPr="00C4161A">
        <w:rPr>
          <w:rFonts w:ascii="Tahoma" w:eastAsia="Tahoma" w:hAnsi="Tahoma" w:cs="Tahoma"/>
          <w:sz w:val="24"/>
          <w:szCs w:val="24"/>
        </w:rPr>
        <w:t xml:space="preserve">The </w:t>
      </w:r>
      <w:proofErr w:type="spellStart"/>
      <w:r w:rsidRPr="00C4161A">
        <w:rPr>
          <w:rFonts w:ascii="Tahoma" w:eastAsia="Tahoma" w:hAnsi="Tahoma" w:cs="Tahoma"/>
          <w:sz w:val="24"/>
          <w:szCs w:val="24"/>
        </w:rPr>
        <w:t>state's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regulated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paragraph</w:t>
      </w:r>
      <w:proofErr w:type="spellEnd"/>
      <w:r w:rsidRPr="00C4161A">
        <w:rPr>
          <w:rFonts w:ascii="Tahoma" w:eastAsia="Tahoma" w:hAnsi="Tahoma" w:cs="Tahoma"/>
          <w:sz w:val="24"/>
          <w:szCs w:val="24"/>
        </w:rPr>
        <w:t xml:space="preserve"> 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1945 </w:t>
      </w:r>
      <w:proofErr w:type="spellStart"/>
      <w:r w:rsidRPr="00C4161A">
        <w:rPr>
          <w:rFonts w:ascii="Tahoma" w:eastAsia="Tahoma" w:hAnsi="Tahoma" w:cs="Tahoma"/>
          <w:sz w:val="24"/>
          <w:szCs w:val="24"/>
        </w:rPr>
        <w:t>Constitution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Besides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00DA2AA9">
        <w:rPr>
          <w:rFonts w:ascii="Tahoma" w:eastAsia="Tahoma" w:hAnsi="Tahoma" w:cs="Tahoma"/>
          <w:sz w:val="24"/>
          <w:szCs w:val="24"/>
          <w:lang w:val="en-US"/>
        </w:rPr>
        <w:t>,</w:t>
      </w:r>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obligation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survival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citizens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law</w:t>
      </w:r>
      <w:proofErr w:type="spellEnd"/>
      <w:r w:rsidRPr="00C4161A">
        <w:rPr>
          <w:rFonts w:ascii="Tahoma" w:eastAsia="Tahoma" w:hAnsi="Tahoma" w:cs="Tahoma"/>
          <w:sz w:val="24"/>
          <w:szCs w:val="24"/>
        </w:rPr>
        <w:t xml:space="preserve"> has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represents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restrictions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contained</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Article</w:t>
      </w:r>
      <w:proofErr w:type="spellEnd"/>
      <w:r w:rsidRPr="00C4161A">
        <w:rPr>
          <w:rFonts w:ascii="Tahoma" w:eastAsia="Tahoma" w:hAnsi="Tahoma" w:cs="Tahoma"/>
          <w:sz w:val="24"/>
          <w:szCs w:val="24"/>
        </w:rPr>
        <w:t xml:space="preserve"> 1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2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Law </w:t>
      </w:r>
      <w:proofErr w:type="spellStart"/>
      <w:r w:rsidR="00DA2AA9" w:rsidRPr="00C4161A">
        <w:rPr>
          <w:rFonts w:ascii="Tahoma" w:eastAsia="Tahoma" w:hAnsi="Tahoma" w:cs="Tahoma"/>
          <w:sz w:val="24"/>
          <w:szCs w:val="24"/>
        </w:rPr>
        <w:t>Article</w:t>
      </w:r>
      <w:proofErr w:type="spellEnd"/>
      <w:r w:rsidR="00DA2AA9"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Number</w:t>
      </w:r>
      <w:proofErr w:type="spellEnd"/>
      <w:r w:rsidRPr="00C4161A">
        <w:rPr>
          <w:rFonts w:ascii="Tahoma" w:eastAsia="Tahoma" w:hAnsi="Tahoma" w:cs="Tahoma"/>
          <w:sz w:val="24"/>
          <w:szCs w:val="24"/>
        </w:rPr>
        <w:t xml:space="preserve"> 13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2003 </w:t>
      </w:r>
      <w:proofErr w:type="spellStart"/>
      <w:r w:rsidRPr="00C4161A">
        <w:rPr>
          <w:rFonts w:ascii="Tahoma" w:eastAsia="Tahoma" w:hAnsi="Tahoma" w:cs="Tahoma"/>
          <w:sz w:val="24"/>
          <w:szCs w:val="24"/>
        </w:rPr>
        <w:t>concerning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Manpower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achieved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met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both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physical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spiritual </w:t>
      </w:r>
      <w:proofErr w:type="spellStart"/>
      <w:r w:rsidRPr="00C4161A">
        <w:rPr>
          <w:rFonts w:ascii="Tahoma" w:eastAsia="Tahoma" w:hAnsi="Tahoma" w:cs="Tahoma"/>
          <w:sz w:val="24"/>
          <w:szCs w:val="24"/>
        </w:rPr>
        <w:t>needs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association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union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which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tasked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with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channeling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opinions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suggestions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industrial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involvement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passing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through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company</w:t>
      </w:r>
      <w:proofErr w:type="spellEnd"/>
      <w:r w:rsidRPr="00C4161A">
        <w:rPr>
          <w:rFonts w:ascii="Tahoma" w:eastAsia="Tahoma" w:hAnsi="Tahoma" w:cs="Tahoma"/>
          <w:sz w:val="24"/>
          <w:szCs w:val="24"/>
        </w:rPr>
        <w:t xml:space="preserve">. As a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welfare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given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realized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through</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provision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labor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decent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that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still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often</w:t>
      </w:r>
      <w:proofErr w:type="spellEnd"/>
      <w:r w:rsidRPr="00C4161A">
        <w:rPr>
          <w:rFonts w:ascii="Tahoma" w:eastAsia="Tahoma" w:hAnsi="Tahoma" w:cs="Tahoma"/>
          <w:sz w:val="24"/>
          <w:szCs w:val="24"/>
        </w:rPr>
        <w:t xml:space="preserve"> not </w:t>
      </w:r>
      <w:proofErr w:type="spellStart"/>
      <w:r w:rsidRPr="00C4161A">
        <w:rPr>
          <w:rFonts w:ascii="Tahoma" w:eastAsia="Tahoma" w:hAnsi="Tahoma" w:cs="Tahoma"/>
          <w:sz w:val="24"/>
          <w:szCs w:val="24"/>
        </w:rPr>
        <w:t>done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well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Therefore</w:t>
      </w:r>
      <w:proofErr w:type="spellEnd"/>
      <w:r w:rsidRPr="00C4161A">
        <w:rPr>
          <w:rFonts w:ascii="Tahoma" w:eastAsia="Tahoma" w:hAnsi="Tahoma" w:cs="Tahoma"/>
          <w:sz w:val="24"/>
          <w:szCs w:val="24"/>
        </w:rPr>
        <w:t xml:space="preserve">, in order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create</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conducive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state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economy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role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very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important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a regulator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knows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more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about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needed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business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community</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w:t>
      </w:r>
    </w:p>
    <w:p w14:paraId="4C8B13C5" w14:textId="66A42E18" w:rsidR="00DA2AA9" w:rsidRPr="00556C64" w:rsidRDefault="00C4161A" w:rsidP="00DA2AA9">
      <w:pPr>
        <w:widowControl w:val="0"/>
        <w:spacing w:after="0" w:line="360" w:lineRule="auto"/>
        <w:ind w:right="-39" w:firstLine="709"/>
        <w:jc w:val="both"/>
        <w:rPr>
          <w:rFonts w:ascii="Tahoma" w:eastAsia="Tahoma" w:hAnsi="Tahoma" w:cs="Tahoma"/>
          <w:sz w:val="24"/>
          <w:szCs w:val="24"/>
          <w:lang w:val="en-US"/>
        </w:rPr>
      </w:pP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 </w:t>
      </w:r>
      <w:proofErr w:type="spellStart"/>
      <w:r w:rsidRPr="00C4161A">
        <w:rPr>
          <w:rFonts w:ascii="Tahoma" w:eastAsia="Tahoma" w:hAnsi="Tahoma" w:cs="Tahoma"/>
          <w:sz w:val="24"/>
          <w:szCs w:val="24"/>
        </w:rPr>
        <w:t>laborers</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entitled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legal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rights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even</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current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situation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Coronavirus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Disease</w:t>
      </w:r>
      <w:proofErr w:type="spellEnd"/>
      <w:r w:rsidRPr="00C4161A">
        <w:rPr>
          <w:rFonts w:ascii="Tahoma" w:eastAsia="Tahoma" w:hAnsi="Tahoma" w:cs="Tahoma"/>
          <w:sz w:val="24"/>
          <w:szCs w:val="24"/>
        </w:rPr>
        <w:t xml:space="preserve"> 2019 (COVID-19).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reality</w:t>
      </w:r>
      <w:proofErr w:type="spellEnd"/>
      <w:r w:rsidR="00DA2AA9">
        <w:rPr>
          <w:rFonts w:ascii="Tahoma" w:eastAsia="Tahoma" w:hAnsi="Tahoma" w:cs="Tahoma"/>
          <w:sz w:val="24"/>
          <w:szCs w:val="24"/>
          <w:lang w:val="en-US"/>
        </w:rPr>
        <w:t>,</w:t>
      </w:r>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field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there</w:t>
      </w:r>
      <w:proofErr w:type="spellEnd"/>
      <w:r w:rsidRPr="00C4161A">
        <w:rPr>
          <w:rFonts w:ascii="Tahoma" w:eastAsia="Tahoma" w:hAnsi="Tahoma" w:cs="Tahoma"/>
          <w:sz w:val="24"/>
          <w:szCs w:val="24"/>
        </w:rPr>
        <w:t xml:space="preserve"> are </w:t>
      </w:r>
      <w:proofErr w:type="spellStart"/>
      <w:r w:rsidRPr="00C4161A">
        <w:rPr>
          <w:rFonts w:ascii="Tahoma" w:eastAsia="Tahoma" w:hAnsi="Tahoma" w:cs="Tahoma"/>
          <w:sz w:val="24"/>
          <w:szCs w:val="24"/>
        </w:rPr>
        <w:t>problems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faced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in </w:t>
      </w:r>
      <w:proofErr w:type="spellStart"/>
      <w:r w:rsidRPr="00C4161A">
        <w:rPr>
          <w:rFonts w:ascii="Tahoma" w:eastAsia="Tahoma" w:hAnsi="Tahoma" w:cs="Tahoma"/>
          <w:sz w:val="24"/>
          <w:szCs w:val="24"/>
        </w:rPr>
        <w:t>carrying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their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w:t>
      </w:r>
      <w:proofErr w:type="spellEnd"/>
      <w:r w:rsidRPr="00C4161A">
        <w:rPr>
          <w:rFonts w:ascii="Tahoma" w:eastAsia="Tahoma" w:hAnsi="Tahoma" w:cs="Tahoma"/>
          <w:sz w:val="24"/>
          <w:szCs w:val="24"/>
        </w:rPr>
        <w:t xml:space="preserve">. The problem </w:t>
      </w:r>
      <w:proofErr w:type="spellStart"/>
      <w:r w:rsidRPr="00C4161A">
        <w:rPr>
          <w:rFonts w:ascii="Tahoma" w:eastAsia="Tahoma" w:hAnsi="Tahoma" w:cs="Tahoma"/>
          <w:sz w:val="24"/>
          <w:szCs w:val="24"/>
        </w:rPr>
        <w:t>is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related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system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procedure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wages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Termination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Employment</w:t>
      </w:r>
      <w:proofErr w:type="spellEnd"/>
      <w:r w:rsidRPr="00C4161A">
        <w:rPr>
          <w:rFonts w:ascii="Tahoma" w:eastAsia="Tahoma" w:hAnsi="Tahoma" w:cs="Tahoma"/>
          <w:sz w:val="24"/>
          <w:szCs w:val="24"/>
        </w:rPr>
        <w:t xml:space="preserve"> (FLE). </w:t>
      </w:r>
      <w:proofErr w:type="spellStart"/>
      <w:r w:rsidRPr="00C4161A">
        <w:rPr>
          <w:rFonts w:ascii="Tahoma" w:eastAsia="Tahoma" w:hAnsi="Tahoma" w:cs="Tahoma"/>
          <w:sz w:val="24"/>
          <w:szCs w:val="24"/>
        </w:rPr>
        <w:t>Then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form</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lastRenderedPageBreak/>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protection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government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programs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for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workers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who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been</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or</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laid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due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00556C64">
        <w:rPr>
          <w:rFonts w:ascii="Tahoma" w:eastAsia="Tahoma" w:hAnsi="Tahoma" w:cs="Tahoma"/>
          <w:sz w:val="24"/>
          <w:szCs w:val="24"/>
        </w:rPr>
        <w:t>Coronavirus</w:t>
      </w:r>
      <w:proofErr w:type="spellEnd"/>
      <w:r w:rsidR="00556C64">
        <w:rPr>
          <w:rFonts w:ascii="Tahoma" w:eastAsia="Tahoma" w:hAnsi="Tahoma" w:cs="Tahoma"/>
          <w:sz w:val="24"/>
          <w:szCs w:val="24"/>
        </w:rPr>
        <w:t xml:space="preserve"> </w:t>
      </w:r>
      <w:proofErr w:type="spellStart"/>
      <w:r w:rsidR="00556C64">
        <w:rPr>
          <w:rFonts w:ascii="Tahoma" w:eastAsia="Tahoma" w:hAnsi="Tahoma" w:cs="Tahoma"/>
          <w:sz w:val="24"/>
          <w:szCs w:val="24"/>
        </w:rPr>
        <w:t>Disease</w:t>
      </w:r>
      <w:proofErr w:type="spellEnd"/>
      <w:r w:rsidR="00556C64">
        <w:rPr>
          <w:rFonts w:ascii="Tahoma" w:eastAsia="Tahoma" w:hAnsi="Tahoma" w:cs="Tahoma"/>
          <w:sz w:val="24"/>
          <w:szCs w:val="24"/>
        </w:rPr>
        <w:t xml:space="preserve"> 2019 (COVID -19) </w:t>
      </w:r>
      <w:proofErr w:type="spellStart"/>
      <w:r w:rsidR="00556C64">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namely</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issuing</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pre-employment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card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programs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and</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cash-intensive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programs</w:t>
      </w:r>
      <w:proofErr w:type="spellEnd"/>
      <w:r w:rsidRPr="00C4161A">
        <w:rPr>
          <w:rFonts w:ascii="Tahoma" w:eastAsia="Tahoma" w:hAnsi="Tahoma" w:cs="Tahoma"/>
          <w:sz w:val="24"/>
          <w:szCs w:val="24"/>
        </w:rPr>
        <w:t xml:space="preserve">. The </w:t>
      </w:r>
      <w:proofErr w:type="spellStart"/>
      <w:r w:rsidRPr="00C4161A">
        <w:rPr>
          <w:rFonts w:ascii="Tahoma" w:eastAsia="Tahoma" w:hAnsi="Tahoma" w:cs="Tahoma"/>
          <w:sz w:val="24"/>
          <w:szCs w:val="24"/>
        </w:rPr>
        <w:t>two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programs</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have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same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goal</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to</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overcome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problem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unemployment</w:t>
      </w:r>
      <w:proofErr w:type="spellEnd"/>
      <w:r w:rsidRPr="00C4161A">
        <w:rPr>
          <w:rFonts w:ascii="Tahoma" w:eastAsia="Tahoma" w:hAnsi="Tahoma" w:cs="Tahoma"/>
          <w:sz w:val="24"/>
          <w:szCs w:val="24"/>
        </w:rPr>
        <w:t xml:space="preserve"> in Indonesia. </w:t>
      </w:r>
      <w:proofErr w:type="spellStart"/>
      <w:r w:rsidRPr="00C4161A">
        <w:rPr>
          <w:rFonts w:ascii="Tahoma" w:eastAsia="Tahoma" w:hAnsi="Tahoma" w:cs="Tahoma"/>
          <w:sz w:val="24"/>
          <w:szCs w:val="24"/>
        </w:rPr>
        <w:t>But</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because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the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existence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of</w:t>
      </w:r>
      <w:proofErr w:type="spellEnd"/>
      <w:r w:rsidRPr="00C4161A">
        <w:rPr>
          <w:rFonts w:ascii="Tahoma" w:eastAsia="Tahoma" w:hAnsi="Tahoma" w:cs="Tahoma"/>
          <w:sz w:val="24"/>
          <w:szCs w:val="24"/>
        </w:rPr>
        <w:t xml:space="preserve"> a </w:t>
      </w:r>
      <w:proofErr w:type="spellStart"/>
      <w:r w:rsidRPr="00C4161A">
        <w:rPr>
          <w:rFonts w:ascii="Tahoma" w:eastAsia="Tahoma" w:hAnsi="Tahoma" w:cs="Tahoma"/>
          <w:sz w:val="24"/>
          <w:szCs w:val="24"/>
        </w:rPr>
        <w:t>pandemic</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like</w:t>
      </w:r>
      <w:proofErr w:type="spellEnd"/>
      <w:r w:rsidRPr="00C4161A">
        <w:rPr>
          <w:rFonts w:ascii="Tahoma" w:eastAsia="Tahoma" w:hAnsi="Tahoma" w:cs="Tahoma"/>
          <w:sz w:val="24"/>
          <w:szCs w:val="24"/>
        </w:rPr>
        <w:t xml:space="preserve"> </w:t>
      </w:r>
      <w:proofErr w:type="spellStart"/>
      <w:r w:rsidRPr="00C4161A">
        <w:rPr>
          <w:rFonts w:ascii="Tahoma" w:eastAsia="Tahoma" w:hAnsi="Tahoma" w:cs="Tahoma"/>
          <w:sz w:val="24"/>
          <w:szCs w:val="24"/>
        </w:rPr>
        <w:t>now</w:t>
      </w:r>
      <w:proofErr w:type="spellEnd"/>
      <w:r w:rsidR="00556C64">
        <w:rPr>
          <w:rFonts w:ascii="Tahoma" w:eastAsia="Tahoma" w:hAnsi="Tahoma" w:cs="Tahoma"/>
          <w:sz w:val="24"/>
          <w:szCs w:val="24"/>
          <w:lang w:val="en-US"/>
        </w:rPr>
        <w:t xml:space="preserve">, the two programs are also directed by the government as a protective form and solution for the workers/laborers problems </w:t>
      </w:r>
      <w:proofErr w:type="spellStart"/>
      <w:r w:rsidR="00556C64" w:rsidRPr="00C4161A">
        <w:rPr>
          <w:rFonts w:ascii="Tahoma" w:eastAsia="Tahoma" w:hAnsi="Tahoma" w:cs="Tahoma"/>
          <w:sz w:val="24"/>
          <w:szCs w:val="24"/>
        </w:rPr>
        <w:t>due</w:t>
      </w:r>
      <w:proofErr w:type="spellEnd"/>
      <w:r w:rsidR="00556C64" w:rsidRPr="00C4161A">
        <w:rPr>
          <w:rFonts w:ascii="Tahoma" w:eastAsia="Tahoma" w:hAnsi="Tahoma" w:cs="Tahoma"/>
          <w:sz w:val="24"/>
          <w:szCs w:val="24"/>
        </w:rPr>
        <w:t xml:space="preserve"> </w:t>
      </w:r>
      <w:proofErr w:type="spellStart"/>
      <w:r w:rsidR="00556C64" w:rsidRPr="00C4161A">
        <w:rPr>
          <w:rFonts w:ascii="Tahoma" w:eastAsia="Tahoma" w:hAnsi="Tahoma" w:cs="Tahoma"/>
          <w:sz w:val="24"/>
          <w:szCs w:val="24"/>
        </w:rPr>
        <w:t>to</w:t>
      </w:r>
      <w:proofErr w:type="spellEnd"/>
      <w:r w:rsidR="00556C64" w:rsidRPr="00C4161A">
        <w:rPr>
          <w:rFonts w:ascii="Tahoma" w:eastAsia="Tahoma" w:hAnsi="Tahoma" w:cs="Tahoma"/>
          <w:sz w:val="24"/>
          <w:szCs w:val="24"/>
        </w:rPr>
        <w:t xml:space="preserve"> </w:t>
      </w:r>
      <w:proofErr w:type="spellStart"/>
      <w:r w:rsidR="00556C64" w:rsidRPr="00C4161A">
        <w:rPr>
          <w:rFonts w:ascii="Tahoma" w:eastAsia="Tahoma" w:hAnsi="Tahoma" w:cs="Tahoma"/>
          <w:sz w:val="24"/>
          <w:szCs w:val="24"/>
        </w:rPr>
        <w:t>the</w:t>
      </w:r>
      <w:proofErr w:type="spellEnd"/>
      <w:r w:rsidR="00556C64" w:rsidRPr="00C4161A">
        <w:rPr>
          <w:rFonts w:ascii="Tahoma" w:eastAsia="Tahoma" w:hAnsi="Tahoma" w:cs="Tahoma"/>
          <w:sz w:val="24"/>
          <w:szCs w:val="24"/>
        </w:rPr>
        <w:t xml:space="preserve"> </w:t>
      </w:r>
      <w:proofErr w:type="spellStart"/>
      <w:r w:rsidR="00556C64">
        <w:rPr>
          <w:rFonts w:ascii="Tahoma" w:eastAsia="Tahoma" w:hAnsi="Tahoma" w:cs="Tahoma"/>
          <w:sz w:val="24"/>
          <w:szCs w:val="24"/>
        </w:rPr>
        <w:t>Coronavirus</w:t>
      </w:r>
      <w:proofErr w:type="spellEnd"/>
      <w:r w:rsidR="00556C64">
        <w:rPr>
          <w:rFonts w:ascii="Tahoma" w:eastAsia="Tahoma" w:hAnsi="Tahoma" w:cs="Tahoma"/>
          <w:sz w:val="24"/>
          <w:szCs w:val="24"/>
        </w:rPr>
        <w:t xml:space="preserve"> </w:t>
      </w:r>
      <w:proofErr w:type="spellStart"/>
      <w:r w:rsidR="00556C64">
        <w:rPr>
          <w:rFonts w:ascii="Tahoma" w:eastAsia="Tahoma" w:hAnsi="Tahoma" w:cs="Tahoma"/>
          <w:sz w:val="24"/>
          <w:szCs w:val="24"/>
        </w:rPr>
        <w:t>Disease</w:t>
      </w:r>
      <w:proofErr w:type="spellEnd"/>
      <w:r w:rsidR="00556C64">
        <w:rPr>
          <w:rFonts w:ascii="Tahoma" w:eastAsia="Tahoma" w:hAnsi="Tahoma" w:cs="Tahoma"/>
          <w:sz w:val="24"/>
          <w:szCs w:val="24"/>
        </w:rPr>
        <w:t xml:space="preserve"> 2019 (COVID -19) </w:t>
      </w:r>
      <w:proofErr w:type="spellStart"/>
      <w:r w:rsidR="00556C64">
        <w:rPr>
          <w:rFonts w:ascii="Tahoma" w:eastAsia="Tahoma" w:hAnsi="Tahoma" w:cs="Tahoma"/>
          <w:sz w:val="24"/>
          <w:szCs w:val="24"/>
        </w:rPr>
        <w:t>pandemic</w:t>
      </w:r>
      <w:proofErr w:type="spellEnd"/>
      <w:r w:rsidR="00556C64">
        <w:rPr>
          <w:rFonts w:ascii="Tahoma" w:eastAsia="Tahoma" w:hAnsi="Tahoma" w:cs="Tahoma"/>
          <w:sz w:val="24"/>
          <w:szCs w:val="24"/>
          <w:lang w:val="en-US"/>
        </w:rPr>
        <w:t>.</w:t>
      </w:r>
    </w:p>
    <w:p w14:paraId="37D0CA13" w14:textId="77777777" w:rsidR="00DA2AA9" w:rsidRDefault="00DA2AA9">
      <w:pPr>
        <w:widowControl w:val="0"/>
        <w:spacing w:after="0" w:line="360" w:lineRule="auto"/>
        <w:ind w:right="-39" w:hanging="1"/>
        <w:jc w:val="center"/>
        <w:rPr>
          <w:rFonts w:ascii="Tahoma" w:eastAsia="Tahoma" w:hAnsi="Tahoma" w:cs="Tahoma"/>
          <w:b/>
          <w:sz w:val="24"/>
          <w:szCs w:val="24"/>
        </w:rPr>
      </w:pPr>
    </w:p>
    <w:p w14:paraId="4B4AB295" w14:textId="79444EAC" w:rsidR="00124306" w:rsidRDefault="006C0EBB">
      <w:pPr>
        <w:widowControl w:val="0"/>
        <w:spacing w:after="0" w:line="360" w:lineRule="auto"/>
        <w:ind w:right="-39" w:hanging="1"/>
        <w:jc w:val="center"/>
        <w:rPr>
          <w:rFonts w:ascii="Tahoma" w:eastAsia="Tahoma" w:hAnsi="Tahoma" w:cs="Tahoma"/>
          <w:sz w:val="24"/>
          <w:szCs w:val="24"/>
        </w:rPr>
      </w:pPr>
      <w:r>
        <w:rPr>
          <w:rFonts w:ascii="Tahoma" w:eastAsia="Tahoma" w:hAnsi="Tahoma" w:cs="Tahoma"/>
          <w:b/>
          <w:sz w:val="24"/>
          <w:szCs w:val="24"/>
        </w:rPr>
        <w:t xml:space="preserve">BIBLIOGRAPHY </w:t>
      </w:r>
    </w:p>
    <w:p w14:paraId="0BB1D653" w14:textId="77777777" w:rsidR="00124306" w:rsidRDefault="00124306">
      <w:pPr>
        <w:widowControl w:val="0"/>
        <w:spacing w:after="0" w:line="360" w:lineRule="auto"/>
        <w:ind w:left="720" w:right="-39" w:hanging="720"/>
        <w:jc w:val="both"/>
        <w:rPr>
          <w:rFonts w:ascii="Tahoma" w:eastAsia="Tahoma" w:hAnsi="Tahoma" w:cs="Tahoma"/>
          <w:sz w:val="24"/>
          <w:szCs w:val="24"/>
        </w:rPr>
      </w:pPr>
    </w:p>
    <w:p w14:paraId="590E3908" w14:textId="43F53663"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eastAsia="Tahoma" w:hAnsi="Tahoma" w:cs="Tahoma"/>
          <w:color w:val="231F20"/>
        </w:rPr>
        <w:fldChar w:fldCharType="begin" w:fldLock="1"/>
      </w:r>
      <w:r w:rsidRPr="009F12CA">
        <w:rPr>
          <w:rFonts w:ascii="Tahoma" w:eastAsia="Tahoma" w:hAnsi="Tahoma" w:cs="Tahoma"/>
          <w:color w:val="231F20"/>
        </w:rPr>
        <w:instrText xml:space="preserve">ADDIN Mendeley Bibliography CSL_BIBLIOGRAPHY </w:instrText>
      </w:r>
      <w:r w:rsidRPr="009F12CA">
        <w:rPr>
          <w:rFonts w:ascii="Tahoma" w:eastAsia="Tahoma" w:hAnsi="Tahoma" w:cs="Tahoma"/>
          <w:color w:val="231F20"/>
        </w:rPr>
        <w:fldChar w:fldCharType="separate"/>
      </w:r>
      <w:r w:rsidRPr="009F12CA">
        <w:rPr>
          <w:rFonts w:ascii="Tahoma" w:hAnsi="Tahoma" w:cs="Tahoma"/>
          <w:noProof/>
          <w:szCs w:val="21"/>
          <w:lang w:val="en-US"/>
        </w:rPr>
        <w:t xml:space="preserve">Anita Sinaga, Niru. “Analisis Perlindungan Hukum Tenaga Kerja Dalam Pelaksanaan PHK.” </w:t>
      </w:r>
      <w:r w:rsidRPr="009F12CA">
        <w:rPr>
          <w:rFonts w:ascii="Tahoma" w:hAnsi="Tahoma" w:cs="Tahoma"/>
          <w:i/>
          <w:iCs/>
          <w:noProof/>
          <w:szCs w:val="21"/>
          <w:lang w:val="en-US"/>
        </w:rPr>
        <w:t>Jurnal Ilmiah Hukum Dirgantara</w:t>
      </w:r>
      <w:r w:rsidRPr="009F12CA">
        <w:rPr>
          <w:rFonts w:ascii="Tahoma" w:hAnsi="Tahoma" w:cs="Tahoma"/>
          <w:noProof/>
          <w:szCs w:val="21"/>
          <w:lang w:val="en-US"/>
        </w:rPr>
        <w:t xml:space="preserve"> 4, no. 2 (2014): 23. https://journal.universitassuryadarma.ac.id/index.php/jihd/article/view/95.</w:t>
      </w:r>
    </w:p>
    <w:p w14:paraId="11AED933"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Consuello, Yoshua. “Analisis Efektifitas Kartu Pra-Kerja Di Tengah Pandemi Covid-19.” </w:t>
      </w:r>
      <w:r w:rsidRPr="009F12CA">
        <w:rPr>
          <w:rFonts w:ascii="Tahoma" w:hAnsi="Tahoma" w:cs="Tahoma"/>
          <w:i/>
          <w:iCs/>
          <w:noProof/>
          <w:szCs w:val="21"/>
          <w:lang w:val="en-US"/>
        </w:rPr>
        <w:t>’ADALAH</w:t>
      </w:r>
      <w:r w:rsidRPr="009F12CA">
        <w:rPr>
          <w:rFonts w:ascii="Tahoma" w:hAnsi="Tahoma" w:cs="Tahoma"/>
          <w:noProof/>
          <w:szCs w:val="21"/>
          <w:lang w:val="en-US"/>
        </w:rPr>
        <w:t xml:space="preserve"> 4, no. 1 (2020): 95. doi:10.15408/adalah.v4i1.15479.</w:t>
      </w:r>
    </w:p>
    <w:p w14:paraId="7BCF4594"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Dian, Tiara Rama. “PEMBERDAYAAN MASYARAKAT MELALUI PROGRAM PADAT KARYA TUNAI (STUDI KASUS DESA PLANDAAN KECAMATAN KEDUNGWARU KABUPATEN TULUNGAGUNG).” </w:t>
      </w:r>
      <w:r w:rsidRPr="009F12CA">
        <w:rPr>
          <w:rFonts w:ascii="Tahoma" w:hAnsi="Tahoma" w:cs="Tahoma"/>
          <w:i/>
          <w:iCs/>
          <w:noProof/>
          <w:szCs w:val="21"/>
          <w:lang w:val="en-US"/>
        </w:rPr>
        <w:t>Jurnal Publika</w:t>
      </w:r>
      <w:r w:rsidRPr="009F12CA">
        <w:rPr>
          <w:rFonts w:ascii="Tahoma" w:hAnsi="Tahoma" w:cs="Tahoma"/>
          <w:noProof/>
          <w:szCs w:val="21"/>
          <w:lang w:val="en-US"/>
        </w:rPr>
        <w:t xml:space="preserve"> 4, no. 1 (2019): 3.</w:t>
      </w:r>
    </w:p>
    <w:p w14:paraId="59AD269D"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Eko Wahyudi. </w:t>
      </w:r>
      <w:r w:rsidRPr="009F12CA">
        <w:rPr>
          <w:rFonts w:ascii="Tahoma" w:hAnsi="Tahoma" w:cs="Tahoma"/>
          <w:i/>
          <w:iCs/>
          <w:noProof/>
          <w:szCs w:val="21"/>
          <w:lang w:val="en-US"/>
        </w:rPr>
        <w:t>Hukum Ketenagakerjaan</w:t>
      </w:r>
      <w:r w:rsidRPr="009F12CA">
        <w:rPr>
          <w:rFonts w:ascii="Tahoma" w:hAnsi="Tahoma" w:cs="Tahoma"/>
          <w:noProof/>
          <w:szCs w:val="21"/>
          <w:lang w:val="en-US"/>
        </w:rPr>
        <w:t>. Jakarta: Sinar Grafika, 2016.</w:t>
      </w:r>
    </w:p>
    <w:p w14:paraId="62AF4BF2"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Firmansyah. “MENINGKATKAN KESEJAHTERAAN KEHIDUPAN PARA BURUH DI ERA GLOBALISASI YANG DIHADAPI BANGSA INDONESIA .” </w:t>
      </w:r>
      <w:r w:rsidRPr="009F12CA">
        <w:rPr>
          <w:rFonts w:ascii="Tahoma" w:hAnsi="Tahoma" w:cs="Tahoma"/>
          <w:i/>
          <w:iCs/>
          <w:noProof/>
          <w:szCs w:val="21"/>
          <w:lang w:val="en-US"/>
        </w:rPr>
        <w:t>Jurnal Ilmiah Widya</w:t>
      </w:r>
      <w:r w:rsidRPr="009F12CA">
        <w:rPr>
          <w:rFonts w:ascii="Tahoma" w:hAnsi="Tahoma" w:cs="Tahoma"/>
          <w:noProof/>
          <w:szCs w:val="21"/>
          <w:lang w:val="en-US"/>
        </w:rPr>
        <w:t xml:space="preserve"> 5, no. 2 (2018). https://e-journal.jurwidyakop3.com/index.php/jurnal-ilmiah/article/view/337.</w:t>
      </w:r>
    </w:p>
    <w:p w14:paraId="7A0166DD"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Flambonita, Suci. “PERLINDUNGAN HUKUM TERHADAP HAK PEKERJA PEREMPUAN.” </w:t>
      </w:r>
      <w:r w:rsidRPr="009F12CA">
        <w:rPr>
          <w:rFonts w:ascii="Tahoma" w:hAnsi="Tahoma" w:cs="Tahoma"/>
          <w:i/>
          <w:iCs/>
          <w:noProof/>
          <w:szCs w:val="21"/>
          <w:lang w:val="en-US"/>
        </w:rPr>
        <w:t>Simbur Cahaya</w:t>
      </w:r>
      <w:r w:rsidRPr="009F12CA">
        <w:rPr>
          <w:rFonts w:ascii="Tahoma" w:hAnsi="Tahoma" w:cs="Tahoma"/>
          <w:noProof/>
          <w:szCs w:val="21"/>
          <w:lang w:val="en-US"/>
        </w:rPr>
        <w:t xml:space="preserve"> 24, no. 1 (2017): 4404. http://journal.fh.unsri.ac.id/index.php/simburcahaya/article/view/50.</w:t>
      </w:r>
    </w:p>
    <w:p w14:paraId="22D43854"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G Hendrastomo. “Menakar Kesejahteraan Buruh: Memperjuangkan Kesejahteraan Buruh Diantara Kepentingan Negara Dan Korporasi.” </w:t>
      </w:r>
      <w:r w:rsidRPr="009F12CA">
        <w:rPr>
          <w:rFonts w:ascii="Tahoma" w:hAnsi="Tahoma" w:cs="Tahoma"/>
          <w:i/>
          <w:iCs/>
          <w:noProof/>
          <w:szCs w:val="21"/>
          <w:lang w:val="en-US"/>
        </w:rPr>
        <w:t>Jurnal Informasi</w:t>
      </w:r>
      <w:r w:rsidRPr="009F12CA">
        <w:rPr>
          <w:rFonts w:ascii="Tahoma" w:hAnsi="Tahoma" w:cs="Tahoma"/>
          <w:noProof/>
          <w:szCs w:val="21"/>
          <w:lang w:val="en-US"/>
        </w:rPr>
        <w:t xml:space="preserve"> 16, no. 2 (2010): 11. http://staffnew.uny.ac.id/upload/132318574/penelitian/Menakar+kesejahteraan+buruh.pdf.</w:t>
      </w:r>
    </w:p>
    <w:p w14:paraId="4281B4B9"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Jauhari Ginting, and Indah Kurnia Ningsih. “Perlindungan Hukum Terhadap Pekerja PT. Mara Jaya Dalam Hal Kebebasan Berserikat Menurut Undang-Undang RI Nomor 21 Tahun 2000 Tentang Serikat Pekerja.” </w:t>
      </w:r>
      <w:r w:rsidRPr="009F12CA">
        <w:rPr>
          <w:rFonts w:ascii="Tahoma" w:hAnsi="Tahoma" w:cs="Tahoma"/>
          <w:i/>
          <w:iCs/>
          <w:noProof/>
          <w:szCs w:val="21"/>
          <w:lang w:val="en-US"/>
        </w:rPr>
        <w:t xml:space="preserve">Jurnal Hukum Kaidah: Media Komunikasi Dan Informasi Hukum Dan Masyarakat </w:t>
      </w:r>
      <w:r w:rsidRPr="009F12CA">
        <w:rPr>
          <w:rFonts w:ascii="Tahoma" w:hAnsi="Tahoma" w:cs="Tahoma"/>
          <w:noProof/>
          <w:szCs w:val="21"/>
          <w:lang w:val="en-US"/>
        </w:rPr>
        <w:t xml:space="preserve"> 19, no. 1 (2019): 69. https://jurnal.uisu.ac.id/index.php/jhk/article/view/1907.</w:t>
      </w:r>
    </w:p>
    <w:p w14:paraId="04FEFE9E"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Juliani, Henny. “Analisis Yuridis Kebijakan Keuangan Negara Dalam Penanganan Pandemi Covid-19 Melalui Peraturan Pemerintah Pengganti Undang-Undang Nomor 1 Tahun 2020.” </w:t>
      </w:r>
      <w:r w:rsidRPr="009F12CA">
        <w:rPr>
          <w:rFonts w:ascii="Tahoma" w:hAnsi="Tahoma" w:cs="Tahoma"/>
          <w:i/>
          <w:iCs/>
          <w:noProof/>
          <w:szCs w:val="21"/>
          <w:lang w:val="en-US"/>
        </w:rPr>
        <w:t>Online Administrative Law &amp; Governance Journal</w:t>
      </w:r>
      <w:r w:rsidRPr="009F12CA">
        <w:rPr>
          <w:rFonts w:ascii="Tahoma" w:hAnsi="Tahoma" w:cs="Tahoma"/>
          <w:noProof/>
          <w:szCs w:val="21"/>
          <w:lang w:val="en-US"/>
        </w:rPr>
        <w:t xml:space="preserve"> 3 (2020): 2621–2781. </w:t>
      </w:r>
      <w:r w:rsidRPr="009F12CA">
        <w:rPr>
          <w:rFonts w:ascii="Tahoma" w:hAnsi="Tahoma" w:cs="Tahoma"/>
          <w:noProof/>
          <w:szCs w:val="21"/>
          <w:lang w:val="en-US"/>
        </w:rPr>
        <w:lastRenderedPageBreak/>
        <w:t>https://ejournal2.undip.ac.id/index.php/alj/article/view/8043.</w:t>
      </w:r>
    </w:p>
    <w:p w14:paraId="457AABF8"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Kahfi, Ashabul. “PERLINDUNGAN HUKUM TERHADAP TENAGA KERJA.” </w:t>
      </w:r>
      <w:r w:rsidRPr="009F12CA">
        <w:rPr>
          <w:rFonts w:ascii="Tahoma" w:hAnsi="Tahoma" w:cs="Tahoma"/>
          <w:i/>
          <w:iCs/>
          <w:noProof/>
          <w:szCs w:val="21"/>
          <w:lang w:val="en-US"/>
        </w:rPr>
        <w:t>Jurnal Jurisprudentie</w:t>
      </w:r>
      <w:r w:rsidRPr="009F12CA">
        <w:rPr>
          <w:rFonts w:ascii="Tahoma" w:hAnsi="Tahoma" w:cs="Tahoma"/>
          <w:noProof/>
          <w:szCs w:val="21"/>
          <w:lang w:val="en-US"/>
        </w:rPr>
        <w:t xml:space="preserve"> 3, no. 2 (December 1, 2016): 59. doi:10.24252/JURISPRUDENTIE.V3I2.2665.</w:t>
      </w:r>
    </w:p>
    <w:p w14:paraId="0E242842"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Mardiyah, Rahma A. “DAMPAK PANDEMI COVID-19 TERHADAP PENINGKATAN ANGKA PENGANGGURAN DI INDONESIA.” </w:t>
      </w:r>
      <w:r w:rsidRPr="009F12CA">
        <w:rPr>
          <w:rFonts w:ascii="Tahoma" w:hAnsi="Tahoma" w:cs="Tahoma"/>
          <w:i/>
          <w:iCs/>
          <w:noProof/>
          <w:szCs w:val="21"/>
          <w:lang w:val="en-US"/>
        </w:rPr>
        <w:t>Jurnal Ilmu Hukum</w:t>
      </w:r>
      <w:r w:rsidRPr="009F12CA">
        <w:rPr>
          <w:rFonts w:ascii="Tahoma" w:hAnsi="Tahoma" w:cs="Tahoma"/>
          <w:noProof/>
          <w:szCs w:val="21"/>
          <w:lang w:val="en-US"/>
        </w:rPr>
        <w:t xml:space="preserve"> 2, no. 1 (2020): 13.</w:t>
      </w:r>
    </w:p>
    <w:p w14:paraId="1C291351"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Phan, Lan T., Thuong V. Nguyen, Quang C. Luong, Thinh V. Nguyen, Hieu T. Nguyen, Hung Q. Le, Thuc T. Nguyen, Thang M. Cao, and Quang D. Pham. “Importation and Human-to-Human Transmission of a Novel Coronavirus in Vietnam.” </w:t>
      </w:r>
      <w:r w:rsidRPr="009F12CA">
        <w:rPr>
          <w:rFonts w:ascii="Tahoma" w:hAnsi="Tahoma" w:cs="Tahoma"/>
          <w:i/>
          <w:iCs/>
          <w:noProof/>
          <w:szCs w:val="21"/>
          <w:lang w:val="en-US"/>
        </w:rPr>
        <w:t>New England Journal of Medicine</w:t>
      </w:r>
      <w:r w:rsidRPr="009F12CA">
        <w:rPr>
          <w:rFonts w:ascii="Tahoma" w:hAnsi="Tahoma" w:cs="Tahoma"/>
          <w:noProof/>
          <w:szCs w:val="21"/>
          <w:lang w:val="en-US"/>
        </w:rPr>
        <w:t xml:space="preserve"> 382, no. 9 (February 27, 2020): 872–74. doi:10.1056/NEJMc2001272.</w:t>
      </w:r>
    </w:p>
    <w:p w14:paraId="6ED6CBC3"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Putra, Andika Pramana. “Kajian Hukum Terhadap Putusan Mahkamah Agung Atas Perkara No.825k/Pdt.Sus-Phi/2015 Tentang Pemutusan Hubungan Kerja Karena Alasan Efisiensi.” </w:t>
      </w:r>
      <w:r w:rsidRPr="009F12CA">
        <w:rPr>
          <w:rFonts w:ascii="Tahoma" w:hAnsi="Tahoma" w:cs="Tahoma"/>
          <w:i/>
          <w:iCs/>
          <w:noProof/>
          <w:szCs w:val="21"/>
          <w:lang w:val="en-US"/>
        </w:rPr>
        <w:t>Jurnal Hukum Adigama</w:t>
      </w:r>
      <w:r w:rsidRPr="009F12CA">
        <w:rPr>
          <w:rFonts w:ascii="Tahoma" w:hAnsi="Tahoma" w:cs="Tahoma"/>
          <w:noProof/>
          <w:szCs w:val="21"/>
          <w:lang w:val="en-US"/>
        </w:rPr>
        <w:t xml:space="preserve"> 1, no. 1 (2018): 21. http://journal.untar.ac.id/index.php/adigama/article/view/2166.</w:t>
      </w:r>
    </w:p>
    <w:p w14:paraId="4153E0AA"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 Subijanto. “Peran Negara Dalam Hubungan Tenaga Kerja Di Indonesia.” </w:t>
      </w:r>
      <w:r w:rsidRPr="009F12CA">
        <w:rPr>
          <w:rFonts w:ascii="Tahoma" w:hAnsi="Tahoma" w:cs="Tahoma"/>
          <w:i/>
          <w:iCs/>
          <w:noProof/>
          <w:szCs w:val="21"/>
          <w:lang w:val="en-US"/>
        </w:rPr>
        <w:t>Jurnal Pendidikan Dan Kebudayaan</w:t>
      </w:r>
      <w:r w:rsidRPr="009F12CA">
        <w:rPr>
          <w:rFonts w:ascii="Tahoma" w:hAnsi="Tahoma" w:cs="Tahoma"/>
          <w:noProof/>
          <w:szCs w:val="21"/>
          <w:lang w:val="en-US"/>
        </w:rPr>
        <w:t xml:space="preserve"> 17, no. 6 (2011): 709.</w:t>
      </w:r>
    </w:p>
    <w:p w14:paraId="49DEB818"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 Suhartoyo. “Perlindungan Hukum Bagi Buruh Dalam Sistem Hukum Ketenagakerjaan Nasional.” </w:t>
      </w:r>
      <w:r w:rsidRPr="009F12CA">
        <w:rPr>
          <w:rFonts w:ascii="Tahoma" w:hAnsi="Tahoma" w:cs="Tahoma"/>
          <w:i/>
          <w:iCs/>
          <w:noProof/>
          <w:szCs w:val="21"/>
          <w:lang w:val="en-US"/>
        </w:rPr>
        <w:t>Administrative Law &amp; Governance Journal</w:t>
      </w:r>
      <w:r w:rsidRPr="009F12CA">
        <w:rPr>
          <w:rFonts w:ascii="Tahoma" w:hAnsi="Tahoma" w:cs="Tahoma"/>
          <w:noProof/>
          <w:szCs w:val="21"/>
          <w:lang w:val="en-US"/>
        </w:rPr>
        <w:t xml:space="preserve"> 2, no. 2 (2019): 328. https://ejournal2.undip.ac.id/index.php/alj/article/view/5096.</w:t>
      </w:r>
    </w:p>
    <w:p w14:paraId="00493E80"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Silpa Hanoatubun. “Dampak Covid – 19 Terhadap Perekonomian Indonesia.” </w:t>
      </w:r>
      <w:r w:rsidRPr="009F12CA">
        <w:rPr>
          <w:rFonts w:ascii="Tahoma" w:hAnsi="Tahoma" w:cs="Tahoma"/>
          <w:i/>
          <w:iCs/>
          <w:noProof/>
          <w:szCs w:val="21"/>
          <w:lang w:val="en-US"/>
        </w:rPr>
        <w:t>EduPsyCouns: Journal of Education, Psychology and Counseling</w:t>
      </w:r>
      <w:r w:rsidRPr="009F12CA">
        <w:rPr>
          <w:rFonts w:ascii="Tahoma" w:hAnsi="Tahoma" w:cs="Tahoma"/>
          <w:noProof/>
          <w:szCs w:val="21"/>
          <w:lang w:val="en-US"/>
        </w:rPr>
        <w:t xml:space="preserve"> 2, no. 1 (April 14, 2020): 146–53. https://ummaspul.e-journal.id/Edupsycouns/article/view/423.</w:t>
      </w:r>
    </w:p>
    <w:p w14:paraId="14EF5672"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Soeroso. </w:t>
      </w:r>
      <w:r w:rsidRPr="009F12CA">
        <w:rPr>
          <w:rFonts w:ascii="Tahoma" w:hAnsi="Tahoma" w:cs="Tahoma"/>
          <w:i/>
          <w:iCs/>
          <w:noProof/>
          <w:szCs w:val="21"/>
          <w:lang w:val="en-US"/>
        </w:rPr>
        <w:t>Pengantar Ilmu Hukum</w:t>
      </w:r>
      <w:r w:rsidRPr="009F12CA">
        <w:rPr>
          <w:rFonts w:ascii="Tahoma" w:hAnsi="Tahoma" w:cs="Tahoma"/>
          <w:noProof/>
          <w:szCs w:val="21"/>
          <w:lang w:val="en-US"/>
        </w:rPr>
        <w:t>. Jakarta: Sinar Grafika, 2006.</w:t>
      </w:r>
    </w:p>
    <w:p w14:paraId="3CD411C2"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Sohrabi, Catrin, Zaid Alsafi, Niamh O’Neill, Mehdi Khan, Ahmed Kerwan, Ahmed Al-Jabir, Christos Iosifidis, and Riaz Agha. “World Health Organization Declares Global Emergency: A Review of the 2019 Novel Coronavirus (COVID-19).” </w:t>
      </w:r>
      <w:r w:rsidRPr="009F12CA">
        <w:rPr>
          <w:rFonts w:ascii="Tahoma" w:hAnsi="Tahoma" w:cs="Tahoma"/>
          <w:i/>
          <w:iCs/>
          <w:noProof/>
          <w:szCs w:val="21"/>
          <w:lang w:val="en-US"/>
        </w:rPr>
        <w:t>International Journal of Surgery</w:t>
      </w:r>
      <w:r w:rsidRPr="009F12CA">
        <w:rPr>
          <w:rFonts w:ascii="Tahoma" w:hAnsi="Tahoma" w:cs="Tahoma"/>
          <w:noProof/>
          <w:szCs w:val="21"/>
          <w:lang w:val="en-US"/>
        </w:rPr>
        <w:t xml:space="preserve"> 76 (April 1, 2020): 71–76. doi:10.1016/j.ijsu.2020.02.034.</w:t>
      </w:r>
    </w:p>
    <w:p w14:paraId="2EBA061E"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Sulistiawati, Rini. “Pengaruh Upah Minimum Terhadap Penyerapan Tenaga Kerja Dan Kesejahteraan Masyarakat Di Provinsi Di Indonesia.” </w:t>
      </w:r>
      <w:r w:rsidRPr="009F12CA">
        <w:rPr>
          <w:rFonts w:ascii="Tahoma" w:hAnsi="Tahoma" w:cs="Tahoma"/>
          <w:i/>
          <w:iCs/>
          <w:noProof/>
          <w:szCs w:val="21"/>
          <w:lang w:val="en-US"/>
        </w:rPr>
        <w:t>Jurnal Repository Polnep</w:t>
      </w:r>
      <w:r w:rsidRPr="009F12CA">
        <w:rPr>
          <w:rFonts w:ascii="Tahoma" w:hAnsi="Tahoma" w:cs="Tahoma"/>
          <w:noProof/>
          <w:szCs w:val="21"/>
          <w:lang w:val="en-US"/>
        </w:rPr>
        <w:t xml:space="preserve"> 8, no. 3 (2013): 196. http://222.124.219.216/xmlui/handle/123456789/65.</w:t>
      </w:r>
    </w:p>
    <w:p w14:paraId="31897342"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Sumarni, Yenti. “Manajemen Ekonomi Islam Dalam Menangani Pandemi Coronavirus Disease (COVID-19) Di Indonesia.” </w:t>
      </w:r>
      <w:r w:rsidRPr="009F12CA">
        <w:rPr>
          <w:rFonts w:ascii="Tahoma" w:hAnsi="Tahoma" w:cs="Tahoma"/>
          <w:i/>
          <w:iCs/>
          <w:noProof/>
          <w:szCs w:val="21"/>
          <w:lang w:val="en-US"/>
        </w:rPr>
        <w:t>Jurnal Baabu Al-Ilmi</w:t>
      </w:r>
      <w:r w:rsidRPr="009F12CA">
        <w:rPr>
          <w:rFonts w:ascii="Tahoma" w:hAnsi="Tahoma" w:cs="Tahoma"/>
          <w:noProof/>
          <w:szCs w:val="21"/>
          <w:lang w:val="en-US"/>
        </w:rPr>
        <w:t xml:space="preserve"> 5, no. 1 (2020): 122. doi:10.1016/j.ijsu.2020.02.034.</w:t>
      </w:r>
    </w:p>
    <w:p w14:paraId="011773F6"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SW Handayani. “Jaminan Pemerintah Negara Republik Indonesia Terhadap Penyelenggaraan Serikat Pekerja Sebagai Hak Azasi Manusia.” </w:t>
      </w:r>
      <w:r w:rsidRPr="009F12CA">
        <w:rPr>
          <w:rFonts w:ascii="Tahoma" w:hAnsi="Tahoma" w:cs="Tahoma"/>
          <w:i/>
          <w:iCs/>
          <w:noProof/>
          <w:szCs w:val="21"/>
          <w:lang w:val="en-US"/>
        </w:rPr>
        <w:t>Kosmik Hukum</w:t>
      </w:r>
      <w:r w:rsidRPr="009F12CA">
        <w:rPr>
          <w:rFonts w:ascii="Tahoma" w:hAnsi="Tahoma" w:cs="Tahoma"/>
          <w:noProof/>
          <w:szCs w:val="21"/>
          <w:lang w:val="en-US"/>
        </w:rPr>
        <w:t xml:space="preserve"> 16, no. 1 (2016): 7. http://jurnalnasional.ump.ac.id/index.php/KOSMIK/article/view/1271.</w:t>
      </w:r>
    </w:p>
    <w:p w14:paraId="7BC854B1"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lang w:val="en-US"/>
        </w:rPr>
      </w:pPr>
      <w:r w:rsidRPr="009F12CA">
        <w:rPr>
          <w:rFonts w:ascii="Tahoma" w:hAnsi="Tahoma" w:cs="Tahoma"/>
          <w:noProof/>
          <w:szCs w:val="21"/>
          <w:lang w:val="en-US"/>
        </w:rPr>
        <w:t xml:space="preserve">Yosephine Marcella, and Komang Pradnyana Sudibya. “PERAN ORGANISASI SERIKAT PEKERJA/BURUH DALAM PEMBANGUNAN PEREKONOMIAN INDONESIA.” </w:t>
      </w:r>
      <w:r w:rsidRPr="009F12CA">
        <w:rPr>
          <w:rFonts w:ascii="Tahoma" w:hAnsi="Tahoma" w:cs="Tahoma"/>
          <w:i/>
          <w:iCs/>
          <w:noProof/>
          <w:szCs w:val="21"/>
          <w:lang w:val="en-US"/>
        </w:rPr>
        <w:t>Kertha Semaya : Journal Ilmu Hukum</w:t>
      </w:r>
      <w:r w:rsidRPr="009F12CA">
        <w:rPr>
          <w:rFonts w:ascii="Tahoma" w:hAnsi="Tahoma" w:cs="Tahoma"/>
          <w:noProof/>
          <w:szCs w:val="21"/>
          <w:lang w:val="en-US"/>
        </w:rPr>
        <w:t xml:space="preserve"> 4, no. 3 (2018): 1–15. https://ojs.unud.ac.id/index.php/kerthasemaya/article/view/43780.</w:t>
      </w:r>
    </w:p>
    <w:p w14:paraId="4F661093" w14:textId="77777777" w:rsidR="00DA2AA9" w:rsidRPr="009F12CA" w:rsidRDefault="00DA2AA9" w:rsidP="00DA2AA9">
      <w:pPr>
        <w:widowControl w:val="0"/>
        <w:autoSpaceDE w:val="0"/>
        <w:autoSpaceDN w:val="0"/>
        <w:adjustRightInd w:val="0"/>
        <w:spacing w:after="0" w:line="240" w:lineRule="auto"/>
        <w:ind w:left="480" w:hanging="480"/>
        <w:rPr>
          <w:rFonts w:ascii="Tahoma" w:hAnsi="Tahoma" w:cs="Tahoma"/>
          <w:noProof/>
          <w:szCs w:val="21"/>
        </w:rPr>
      </w:pPr>
      <w:r w:rsidRPr="009F12CA">
        <w:rPr>
          <w:rFonts w:ascii="Tahoma" w:hAnsi="Tahoma" w:cs="Tahoma"/>
          <w:noProof/>
          <w:szCs w:val="21"/>
          <w:lang w:val="en-US"/>
        </w:rPr>
        <w:t xml:space="preserve">Zulkarnaen, Ahmad Hunaeni. “MASALAH RAWAN DALAM HUBUNGAN INDUSTRIAL DAN KONSEP NEGARA KESEJAHTERAAN INDONESIA.” </w:t>
      </w:r>
      <w:r w:rsidRPr="009F12CA">
        <w:rPr>
          <w:rFonts w:ascii="Tahoma" w:hAnsi="Tahoma" w:cs="Tahoma"/>
          <w:i/>
          <w:iCs/>
          <w:noProof/>
          <w:szCs w:val="21"/>
          <w:lang w:val="en-US"/>
        </w:rPr>
        <w:t xml:space="preserve">Jurnal </w:t>
      </w:r>
      <w:r w:rsidRPr="009F12CA">
        <w:rPr>
          <w:rFonts w:ascii="Tahoma" w:hAnsi="Tahoma" w:cs="Tahoma"/>
          <w:i/>
          <w:iCs/>
          <w:noProof/>
          <w:szCs w:val="21"/>
          <w:lang w:val="en-US"/>
        </w:rPr>
        <w:lastRenderedPageBreak/>
        <w:t>Hukum Mimbar Justitia</w:t>
      </w:r>
      <w:r w:rsidRPr="009F12CA">
        <w:rPr>
          <w:rFonts w:ascii="Tahoma" w:hAnsi="Tahoma" w:cs="Tahoma"/>
          <w:noProof/>
          <w:szCs w:val="21"/>
          <w:lang w:val="en-US"/>
        </w:rPr>
        <w:t xml:space="preserve"> 2, no. 2 (2018): 808. https://jurnal.unsur.ac.id/jmj/article/view/32.</w:t>
      </w:r>
    </w:p>
    <w:p w14:paraId="6FAD6D79" w14:textId="1996A99A" w:rsidR="00DA2AA9" w:rsidRDefault="00DA2AA9" w:rsidP="00DA2AA9">
      <w:pPr>
        <w:widowControl w:val="0"/>
        <w:autoSpaceDE w:val="0"/>
        <w:autoSpaceDN w:val="0"/>
        <w:adjustRightInd w:val="0"/>
        <w:spacing w:after="0" w:line="240" w:lineRule="auto"/>
        <w:ind w:left="480" w:hanging="480"/>
        <w:rPr>
          <w:rFonts w:ascii="Tahoma" w:eastAsia="Tahoma" w:hAnsi="Tahoma" w:cs="Tahoma"/>
          <w:color w:val="231F20"/>
          <w:sz w:val="24"/>
          <w:szCs w:val="24"/>
        </w:rPr>
      </w:pPr>
      <w:r w:rsidRPr="009F12CA">
        <w:rPr>
          <w:rFonts w:ascii="Tahoma" w:eastAsia="Tahoma" w:hAnsi="Tahoma" w:cs="Tahoma"/>
          <w:color w:val="231F20"/>
        </w:rPr>
        <w:fldChar w:fldCharType="end"/>
      </w:r>
    </w:p>
    <w:p w14:paraId="60F47662" w14:textId="187C41A2" w:rsidR="00124306" w:rsidRDefault="00124306">
      <w:pPr>
        <w:spacing w:after="0" w:line="240" w:lineRule="auto"/>
        <w:ind w:left="720" w:hanging="720"/>
        <w:rPr>
          <w:rFonts w:ascii="Tahoma" w:eastAsia="Tahoma" w:hAnsi="Tahoma" w:cs="Tahoma"/>
          <w:color w:val="231F20"/>
          <w:sz w:val="24"/>
          <w:szCs w:val="24"/>
        </w:rPr>
      </w:pPr>
    </w:p>
    <w:sectPr w:rsidR="00124306">
      <w:footerReference w:type="default" r:id="rId8"/>
      <w:pgSz w:w="11906" w:h="16838"/>
      <w:pgMar w:top="2268" w:right="1701" w:bottom="170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86AF0" w14:textId="77777777" w:rsidR="009D2215" w:rsidRDefault="009D2215">
      <w:pPr>
        <w:spacing w:after="0" w:line="240" w:lineRule="auto"/>
      </w:pPr>
      <w:r>
        <w:separator/>
      </w:r>
    </w:p>
  </w:endnote>
  <w:endnote w:type="continuationSeparator" w:id="0">
    <w:p w14:paraId="77413B03" w14:textId="77777777" w:rsidR="009D2215" w:rsidRDefault="009D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CB21D" w14:textId="77777777" w:rsidR="00124306" w:rsidRDefault="006C0EBB">
    <w:pPr>
      <w:pBdr>
        <w:top w:val="nil"/>
        <w:left w:val="nil"/>
        <w:bottom w:val="nil"/>
        <w:right w:val="nil"/>
        <w:between w:val="nil"/>
      </w:pBdr>
      <w:tabs>
        <w:tab w:val="left" w:pos="-1418"/>
        <w:tab w:val="right" w:pos="8608"/>
      </w:tabs>
      <w:rPr>
        <w:rFonts w:ascii="Garamond" w:eastAsia="Garamond" w:hAnsi="Garamond" w:cs="Garamond"/>
        <w:color w:val="000000"/>
        <w:sz w:val="24"/>
        <w:szCs w:val="24"/>
      </w:rPr>
    </w:pPr>
    <w:r>
      <w:rPr>
        <w:rFonts w:ascii="Garamond" w:eastAsia="Garamond" w:hAnsi="Garamond" w:cs="Garamond"/>
        <w:color w:val="000000"/>
        <w:sz w:val="24"/>
        <w:szCs w:val="24"/>
      </w:rPr>
      <w:t>Jurnal Pembaharuan Hukum</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C4161A">
      <w:rPr>
        <w:rFonts w:ascii="Garamond" w:eastAsia="Garamond" w:hAnsi="Garamond" w:cs="Garamond"/>
        <w:noProof/>
        <w:color w:val="000000"/>
        <w:sz w:val="24"/>
        <w:szCs w:val="24"/>
      </w:rPr>
      <w:t>1</w:t>
    </w:r>
    <w:r>
      <w:rPr>
        <w:rFonts w:ascii="Garamond" w:eastAsia="Garamond" w:hAnsi="Garamond" w:cs="Garamond"/>
        <w:color w:val="000000"/>
        <w:sz w:val="24"/>
        <w:szCs w:val="24"/>
      </w:rPr>
      <w:fldChar w:fldCharType="end"/>
    </w:r>
  </w:p>
  <w:p w14:paraId="65A9C1C6" w14:textId="77777777" w:rsidR="00124306" w:rsidRDefault="00124306">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A33E3" w14:textId="77777777" w:rsidR="009D2215" w:rsidRDefault="009D2215">
      <w:pPr>
        <w:spacing w:after="0" w:line="240" w:lineRule="auto"/>
      </w:pPr>
      <w:r>
        <w:separator/>
      </w:r>
    </w:p>
  </w:footnote>
  <w:footnote w:type="continuationSeparator" w:id="0">
    <w:p w14:paraId="2537EE8E" w14:textId="77777777" w:rsidR="009D2215" w:rsidRDefault="009D2215">
      <w:pPr>
        <w:spacing w:after="0" w:line="240" w:lineRule="auto"/>
      </w:pPr>
      <w:r>
        <w:continuationSeparator/>
      </w:r>
    </w:p>
  </w:footnote>
  <w:footnote w:id="1">
    <w:p w14:paraId="4E5A8988" w14:textId="7D1526F1"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{"citationItems":[{"id":"ITEM-1","itemData":{"DOI":"10.1016/j.ijsu.2020.02.034","ISSN":"17439159","PMID":"32112977","abstract":"An unprecedented outbreak of pneumonia of unknown aetiology in Wuhan City, Hubei province in China emerged in December 2019. A novel coronavirus was identified as the causative agent and was subsequently termed COVID-19 by the World Health Organization (WHO). Considered a relative of severe acute respiratory syndrome (SARS) and Middle East respiratory syndrome (MERS), COVID-19 is caused by a betacoronavirus named SARS-CoV-2 that affects the lower respiratory tract and manifests as pneumonia in humans. Despite rigorous global containment and quarantine efforts, the incidence of COVID-19 continues to rise, with 90,870 laboratory-confirmed cases and over 3,000 deaths worldwide. In response to this global outbreak, we summarise the current state of knowledge surrounding COVID-19.","author":[{"dropping-particle":"","family":"Sohrabi","given":"Catrin","non-dropping-particle":"","parse-names":false,"suffix":""},{"dropping-particle":"","family":"Alsafi","given":"Zaid","non-dropping-particle":"","parse-names":false,"suffix":""},{"dropping-particle":"","family":"O'Neill","given":"Niamh","non-dropping-particle":"","parse-names":false,"suffix":""},{"dropping-particle":"","family":"Khan","given":"Mehdi","non-dropping-particle":"","parse-names":false,"suffix":""},{"dropping-particle":"","family":"Kerwan","given":"Ahmed","non-dropping-particle":"","parse-names":false,"suffix":""},{"dropping-particle":"","family":"Al-Jabir","given":"Ahmed","non-dropping-particle":"","parse-names":false,"suffix":""},{"dropping-particle":"","family":"Iosifidis","given":"Christos","non-dropping-particle":"","parse-names":false,"suffix":""},{"dropping-particle":"","family":"Agha","given":"Riaz","non-dropping-particle":"","parse-names":false,"suffix":""}],"container-title":"International Journal of Surgery","id":"ITEM-1","issued":{"date-parts":[["2020","4","1"]]},"page":"71-76","publisher":"Elsevier Ltd","title":"World Health Organization declares global emergency: A review of the 2019 novel coronavirus (COVID-19)","type":"article-journal","volume":"76"},"uris":["http://www.mendeley.com/documents/?uuid=2f08e59d-5808-3825-8bdf-2f3ad8475a73"]}],"mendeley":{"formattedCitation":"Catrin Sohrabi et al., “World Health Organization Declares Global Emergency: A Review of the 2019 Novel Coronavirus (COVID-19),” &lt;i&gt;International Journal of Surgery&lt;/i&gt; 76 (April 1, 2020): 71–76, doi:10.1016/j.ijsu.2020.02.034.","plainTextFormattedCitation":"Catrin Sohrabi et al., “World Health Organization Declares Global Emergency: A Review of the 2019 Novel Coronavirus (COVID-19),” International Journal of Surgery 76 (April 1, 2020): 71–76, doi:10.1016/j.ijsu.2020.02.034.","previouslyFormattedCitation":"Catrin Sohrabi et al., “World Health Organization Declares Global Emergency: A Review of the 2019 Novel Coronavirus (COVID-19),” &lt;i&gt;International Journal of Surgery&lt;/i&gt; 76 (April 1, 2020): 71–76, doi:10.1016/j.ijsu.2020.02.034."},"properties":{"noteIndex":1},"schema":"https://github.com/citation-style-language/schema/raw/master/csl-citation.json"}</w:instrText>
      </w:r>
      <w:r>
        <w:fldChar w:fldCharType="separate"/>
      </w:r>
      <w:r w:rsidRPr="000A532E">
        <w:rPr>
          <w:noProof/>
        </w:rPr>
        <w:t xml:space="preserve">Catrin Sohrabi et al., “World Health Organization Declares Global Emergency: A Review of the 2019 Novel Coronavirus (COVID-19),” </w:t>
      </w:r>
      <w:r w:rsidRPr="000A532E">
        <w:rPr>
          <w:i/>
          <w:noProof/>
        </w:rPr>
        <w:t>International Journal of Surgery</w:t>
      </w:r>
      <w:r w:rsidRPr="000A532E">
        <w:rPr>
          <w:noProof/>
        </w:rPr>
        <w:t xml:space="preserve"> 76 (April 1, 2020): 71–76, doi:10.1016/j.ijsu.2020.02.034.</w:t>
      </w:r>
      <w:r>
        <w:fldChar w:fldCharType="end"/>
      </w:r>
    </w:p>
  </w:footnote>
  <w:footnote w:id="2">
    <w:p w14:paraId="78E5AA12" w14:textId="11EDEC61"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{"citationItems":[{"id":"ITEM-1","itemData":{"DOI":"10.1016/j.ijsu.2020.02.034","ISSN":"17439159","PMID":"32112977","abstract":"An unprecedented outbreak of pneumonia of unknown aetiology in Wuhan City, Hubei province in China emerged in December 2019. A novel coronavirus was identified as the causative agent and was subsequently termed COVID-19 by the World Health Organization (WHO). Considered a relative of severe acute respiratory syndrome (SARS) and Middle East respiratory syndrome (MERS), COVID-19 is caused by a betacoronavirus named SARS-CoV-2 that affects the lower respiratory tract and manifests as pneumonia in humans. Despite rigorous global containment and quarantine efforts, the incidence of COVID-19 continues to rise, with 90,870 laboratory-confirmed cases and over 3,000 deaths worldwide. In response to this global outbreak, we summarise the current state of knowledge surrounding COVID-19.","author":[{"dropping-particle":"","family":"Sohrabi","given":"Catrin","non-dropping-particle":"","parse-names":false,"suffix":""},{"dropping-particle":"","family":"Alsafi","given":"Zaid","non-dropping-particle":"","parse-names":false,"suffix":""},{"dropping-particle":"","family":"O'Neill","given":"Niamh","non-dropping-particle":"","parse-names":false,"suffix":""},{"dropping-particle":"","family":"Khan","given":"Mehdi","non-dropping-particle":"","parse-names":false,"suffix":""},{"dropping-particle":"","family":"Kerwan","given":"Ahmed","non-dropping-particle":"","parse-names":false,"suffix":""},{"dropping-particle":"","family":"Al-Jabir","given":"Ahmed","non-dropping-particle":"","parse-names":false,"suffix":""},{"dropping-particle":"","family":"Iosifidis","given":"Christos","non-dropping-particle":"","parse-names":false,"suffix":""},{"dropping-particle":"","family":"Agha","given":"Riaz","non-dropping-particle":"","parse-names":false,"suffix":""}],"container-title":"International Journal of Surgery","id":"ITEM-1","issued":{"date-parts":[["2020","4","1"]]},"page":"71-76","publisher":"Elsevier Ltd","title":"World Health Organization declares global emergency: A review of the 2019 novel coronavirus (COVID-19)","type":"article-journal","volume":"76"},"uris":["http://www.mendeley.com/documents/?uuid=2f08e59d-5808-3825-8bdf-2f3ad8475a73"]}],"mendeley":{"formattedCitation":"Ibid.","plainTextFormattedCitation":"Ibid.","previouslyFormattedCitation":"Ibid."},"properties":{"noteIndex":2},"schema":"https://github.com/citation-style-language/schema/raw/master/csl-citation.json"}</w:instrText>
      </w:r>
      <w:r>
        <w:fldChar w:fldCharType="separate"/>
      </w:r>
      <w:r w:rsidRPr="000A532E">
        <w:rPr>
          <w:noProof/>
        </w:rPr>
        <w:t>Ibid.</w:t>
      </w:r>
      <w:r>
        <w:fldChar w:fldCharType="end"/>
      </w:r>
    </w:p>
  </w:footnote>
  <w:footnote w:id="3">
    <w:p w14:paraId="3A107878" w14:textId="3126BB6E"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{"citationItems":[{"id":"ITEM-1","itemData":{"ISSN":"2716-4446","abstract":"Penelitian ini bertujuan untuk mengetahui dampak dari Covid-19 terhadap perekonomian Indonesia saat ini dan jenis penelitian ini merupakan jenis penelitian kepustakaan analisis data ,reduksi data,display data dan verifikasi/kesimpulan hasil penelitian ini menunjukan dampak Covid-19 terhadap perekonomian Indonesia saat ini dengan berbagai dampak yang terjadi pada perekonomian karena pandemic Covid-19 yang terjadi pada sat ini maka itu perlu mengetahui dampak-dampak yang terjadi yaitu terjadi kesusahan dalam mencari lapangan pekerjaan,susah untuk memenuhi kebutuhan hidup sehari-hari dan juga tidak mempunyai penghasilan dalam memenuhi kebutuhan untuk sehari-hari dn juga banyak kesusahan yang di terima dari semua sector perekonomian dalam semua bidang juga merasakan dampak dari Covid-19.","author":[{"dropping-particle":"","family":"Silpa Hanoatubun","given":"","non-dropping-particle":"","parse-names":false,"suffix":""}],"container-title":"EduPsyCouns: Journal of Education, Psychology and Counseling","id":"ITEM-1","issue":"1","issued":{"date-parts":[["2020","4","14"]]},"page":"146-153","title":"Dampak Covid – 19 terhadap Perekonomian Indonesia","type":"article-journal","volume":"2"},"uris":["http://www.mendeley.com/documents/?uuid=01b6fc51-f355-36aa-a322-acf43cfb4d94"]}],"mendeley":{"formattedCitation":"Silpa Hanoatubun, “Dampak Covid – 19 Terhadap Perekonomian Indonesia,” &lt;i&gt;EduPsyCouns: Journal of Education, Psychology and Counseling&lt;/i&gt; 2, no. 1 (April 14, 2020): 146–53, https://ummaspul.e-journal.id/Edupsycouns/article/view/423.","plainTextFormattedCitation":"Silpa Hanoatubun, “Dampak Covid – 19 Terhadap Perekonomian Indonesia,” EduPsyCouns: Journal of Education, Psychology and Counseling 2, no. 1 (April 14, 2020): 146–53, https://ummaspul.e-journal.id/Edupsycouns/article/view/423.","previouslyFormattedCitation":"Silpa Hanoatubun, “Dampak Covid – 19 Terhadap Perekonomian Indonesia,” &lt;i&gt;EduPsyCouns: Journal of Education, Psychology and Counseling&lt;/i&gt; 2, no. 1 (April 14, 2020): 146–53, https://ummaspul.e-journal.id/Edupsycouns/article/view/423."},"properties":{"noteIndex":3},"schema":"https://github.com/citation-style-language/schema/raw/master/csl-citation.json"}</w:instrText>
      </w:r>
      <w:r>
        <w:fldChar w:fldCharType="separate"/>
      </w:r>
      <w:r w:rsidRPr="000A532E">
        <w:rPr>
          <w:noProof/>
        </w:rPr>
        <w:t xml:space="preserve">Silpa Hanoatubun, “Dampak Covid – 19 Terhadap Perekonomian Indonesia,” </w:t>
      </w:r>
      <w:r w:rsidRPr="000A532E">
        <w:rPr>
          <w:i/>
          <w:noProof/>
        </w:rPr>
        <w:t>EduPsyCouns: Journal of Education, Psychology and Counseling</w:t>
      </w:r>
      <w:r w:rsidRPr="000A532E">
        <w:rPr>
          <w:noProof/>
        </w:rPr>
        <w:t xml:space="preserve"> 2, no. 1 (April 14, 2020): 146–53, https://ummaspul.e-journal.id/Edupsycouns/article/view/423.</w:t>
      </w:r>
      <w:r>
        <w:fldChar w:fldCharType="end"/>
      </w:r>
    </w:p>
  </w:footnote>
  <w:footnote w:id="4">
    <w:p w14:paraId="32546961" w14:textId="04A1FD27"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{"citationItems":[{"id":"ITEM-1","itemData":{"DOI":"10.24252/JURISPRUDENTIE.V3I2.2665","ISSN":"2580-5738","abstract":"With the rapid development of era (globalization) then the problem of employment also increase, especially if it is linked to other fields such as economic, social and even political. Nevertheless the fundamental problem in this field still have not changed from the classic problem of the relationship of \"labor-employer\", then strikes and layoffs as well as the rights-obligations. Both employees and employers are in the same position each has rights and duties. However, in this issue is that the employees require their protection and legal guarantees for the implementation of their rights. In the field of employment guarantee generally include guarantees economical, social security and technical guarantees, aims to create a state of workers and their families who live properly, both mental and spiritual welfare.","author":[{"dropping-particle":"","family":"Kahfi","given":"Ashabul","non-dropping-particle":"","parse-names":false,"suffix":""}],"container-title":"Jurnal Jurisprudentie","id":"ITEM-1","issue":"2","issued":{"date-parts":[["2016","12","1"]]},"page":"59","title":"PERLINDUNGAN HUKUM TERHADAP TENAGA KERJA","type":"article-journal","volume":"3"},"uris":["http://www.mendeley.com/documents/?uuid=38b57645-7c25-3de5-86b6-34d14cb3681f"]}],"mendeley":{"formattedCitation":"Ashabul Kahfi, “PERLINDUNGAN HUKUM TERHADAP TENAGA KERJA,” &lt;i&gt;Jurnal Jurisprudentie&lt;/i&gt; 3, no. 2 (December 1, 2016): 59, doi:10.24252/JURISPRUDENTIE.V3I2.2665.","plainTextFormattedCitation":"Ashabul Kahfi, “PERLINDUNGAN HUKUM TERHADAP TENAGA KERJA,” Jurnal Jurisprudentie 3, no. 2 (December 1, 2016): 59, doi:10.24252/JURISPRUDENTIE.V3I2.2665.","previouslyFormattedCitation":"Ashabul Kahfi, “PERLINDUNGAN HUKUM TERHADAP TENAGA KERJA,” &lt;i&gt;Jurnal Jurisprudentie&lt;/i&gt; 3, no. 2 (December 1, 2016): 59, doi:10.24252/JURISPRUDENTIE.V3I2.2665."},"properties":{"noteIndex":4},"schema":"https://github.com/citation-style-language/schema/raw/master/csl-citation.json"}</w:instrText>
      </w:r>
      <w:r>
        <w:fldChar w:fldCharType="separate"/>
      </w:r>
      <w:r w:rsidRPr="000A532E">
        <w:rPr>
          <w:noProof/>
        </w:rPr>
        <w:t xml:space="preserve">Ashabul Kahfi, “PERLINDUNGAN HUKUM TERHADAP TENAGA KERJA,” </w:t>
      </w:r>
      <w:r w:rsidRPr="000A532E">
        <w:rPr>
          <w:i/>
          <w:noProof/>
        </w:rPr>
        <w:t>Jurnal Jurisprudentie</w:t>
      </w:r>
      <w:r w:rsidRPr="000A532E">
        <w:rPr>
          <w:noProof/>
        </w:rPr>
        <w:t xml:space="preserve"> 3, no. 2 (December 1, 2016): 59, doi:10.24252/JURISPRUDENTIE.V3I2.2665.</w:t>
      </w:r>
      <w:r>
        <w:fldChar w:fldCharType="end"/>
      </w:r>
    </w:p>
  </w:footnote>
  <w:footnote w:id="5">
    <w:p w14:paraId="118B8FBC" w14:textId="5B5ECED2"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{"citationItems":[{"id":"ITEM-1","itemData":{"ISSN":"1412-1255","author":[{"dropping-particle":"","family":"Jauhari Ginting","given":"","non-dropping-particle":"","parse-names":false,"suffix":""},{"dropping-particle":"","family":"Indah Kurnia Ningsih","given":"","non-dropping-particle":"","parse-names":false,"suffix":""}],"container-title":"Jurnal Hukum Kaidah: Media Komunikasi dan Informasi Hukum dan Masyarakat ","id":"ITEM-1","issue":"1","issued":{"date-parts":[["2019"]]},"page":"69","title":"Perlindungan Hukum Terhadap Pekerja PT. Mara Jaya Dalam Hal Kebebasan Berserikat Menurut Undang-Undang RI Nomor 21 tahun 2000 Tentang serikat pekerja","type":"article-journal","volume":"19"},"uris":["http://www.mendeley.com/documents/?uuid=7da2f680-a8af-3752-8e41-9f14b1aa8024"]}],"mendeley":{"formattedCitation":"Jauhari Ginting and Indah Kurnia Ningsih, “Perlindungan Hukum Terhadap Pekerja PT. Mara Jaya Dalam Hal Kebebasan Berserikat Menurut Undang-Undang RI Nomor 21 Tahun 2000 Tentang Serikat Pekerja,” &lt;i&gt;Jurnal Hukum Kaidah: Media Komunikasi Dan Informasi Hukum Dan Masyarakat &lt;/i&gt; 19, no. 1 (2019): 69, https://jurnal.uisu.ac.id/index.php/jhk/article/view/1907.","plainTextFormattedCitation":"Jauhari Ginting and Indah Kurnia Ningsih, “Perlindungan Hukum Terhadap Pekerja PT. Mara Jaya Dalam Hal Kebebasan Berserikat Menurut Undang-Undang RI Nomor 21 Tahun 2000 Tentang Serikat Pekerja,” Jurnal Hukum Kaidah: Media Komunikasi Dan Informasi Hukum Dan Masyarakat  19, no. 1 (2019): 69, https://jurnal.uisu.ac.id/index.php/jhk/article/view/1907.","previouslyFormattedCitation":"Jauhari Ginting and Indah Kurnia Ningsih, “Perlindungan Hukum Terhadap Pekerja PT. Mara Jaya Dalam Hal Kebebasan Berserikat Menurut Undang-Undang RI Nomor 21 Tahun 2000 Tentang Serikat Pekerja,” &lt;i&gt;Jurnal Hukum Kaidah: Media Komunikasi Dan Informasi Hukum Dan Masyarakat &lt;/i&gt; 19, no. 1 (2019): 69, https://jurnal.uisu.ac.id/index.php/jhk/article/view/1907."},"properties":{"noteIndex":5},"schema":"https://github.com/citation-style-language/schema/raw/master/csl-citation.json"}</w:instrText>
      </w:r>
      <w:r>
        <w:fldChar w:fldCharType="separate"/>
      </w:r>
      <w:r w:rsidRPr="000A532E">
        <w:rPr>
          <w:noProof/>
        </w:rPr>
        <w:t xml:space="preserve">Jauhari Ginting and Indah Kurnia Ningsih, “Perlindungan Hukum Terhadap Pekerja PT. Mara Jaya Dalam Hal Kebebasan Berserikat Menurut Undang-Undang RI Nomor 21 Tahun 2000 Tentang Serikat Pekerja,” </w:t>
      </w:r>
      <w:r w:rsidRPr="000A532E">
        <w:rPr>
          <w:i/>
          <w:noProof/>
        </w:rPr>
        <w:t xml:space="preserve">Jurnal Hukum Kaidah: Media Komunikasi Dan Informasi Hukum Dan Masyarakat </w:t>
      </w:r>
      <w:r w:rsidRPr="000A532E">
        <w:rPr>
          <w:noProof/>
        </w:rPr>
        <w:t xml:space="preserve"> 19, no. 1 (2019): 69, https://jurnal.uisu.ac.id/index.php/jhk/article/view/1907.</w:t>
      </w:r>
      <w:r>
        <w:fldChar w:fldCharType="end"/>
      </w:r>
    </w:p>
  </w:footnote>
  <w:footnote w:id="6">
    <w:p w14:paraId="7F28000B" w14:textId="44BF3D4E"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{"citationItems":[{"id":"ITEM-1","itemData":{"author":[{"dropping-particle":"","family":"Yosephine Marcella","given":"","non-dropping-particle":"","parse-names":false,"suffix":""},{"dropping-particle":"","family":"Komang Pradnyana Sudibya","given":"","non-dropping-particle":"","parse-names":false,"suffix":""}],"container-title":"Kertha Semaya : Journal Ilmu Hukum","id":"ITEM-1","issue":"3","issued":{"date-parts":[["2018"]]},"page":"1-15","title":"PERAN ORGANISASI SERIKAT PEKERJA/BURUH DALAM PEMBANGUNAN PEREKONOMIAN INDONESIA","type":"article-journal","volume":"4"},"uris":["http://www.mendeley.com/documents/?uuid=be8d2ec2-f093-39bc-892b-dac6d04a572a"]}],"mendeley":{"formattedCitation":"Yosephine Marcella and Komang Pradnyana Sudibya, “PERAN ORGANISASI SERIKAT PEKERJA/BURUH DALAM PEMBANGUNAN PEREKONOMIAN INDONESIA,” &lt;i&gt;Kertha Semaya : Journal Ilmu Hukum&lt;/i&gt; 4, no. 3 (2018): 1–15, https://ojs.unud.ac.id/index.php/kerthasemaya/article/view/43780.","plainTextFormattedCitation":"Yosephine Marcella and Komang Pradnyana Sudibya, “PERAN ORGANISASI SERIKAT PEKERJA/BURUH DALAM PEMBANGUNAN PEREKONOMIAN INDONESIA,” Kertha Semaya : Journal Ilmu Hukum 4, no. 3 (2018): 1–15, https://ojs.unud.ac.id/index.php/kerthasemaya/article/view/43780.","previouslyFormattedCitation":"Yosephine Marcella and Komang Pradnyana Sudibya, “PERAN ORGANISASI SERIKAT PEKERJA/BURUH DALAM PEMBANGUNAN PEREKONOMIAN INDONESIA,” &lt;i&gt;Kertha Semaya : Journal Ilmu Hukum&lt;/i&gt; 4, no. 3 (2018): 1–15, https://ojs.unud.ac.id/index.php/kerthasemaya/article/view/43780."},"properties":{"noteIndex":6},"schema":"https://github.com/citation-style-language/schema/raw/master/csl-citation.json"}</w:instrText>
      </w:r>
      <w:r>
        <w:fldChar w:fldCharType="separate"/>
      </w:r>
      <w:r w:rsidRPr="000A532E">
        <w:rPr>
          <w:noProof/>
        </w:rPr>
        <w:t xml:space="preserve">Yosephine Marcella and Komang Pradnyana Sudibya, “PERAN ORGANISASI SERIKAT PEKERJA/BURUH DALAM PEMBANGUNAN PEREKONOMIAN INDONESIA,” </w:t>
      </w:r>
      <w:r w:rsidRPr="000A532E">
        <w:rPr>
          <w:i/>
          <w:noProof/>
        </w:rPr>
        <w:t>Kertha Semaya : Journal Ilmu Hukum</w:t>
      </w:r>
      <w:r w:rsidRPr="000A532E">
        <w:rPr>
          <w:noProof/>
        </w:rPr>
        <w:t xml:space="preserve"> 4, no. 3 (2018): 1–15, https://ojs.unud.ac.id/index.php/kerthasemaya/article/view/43780.</w:t>
      </w:r>
      <w:r>
        <w:fldChar w:fldCharType="end"/>
      </w:r>
    </w:p>
  </w:footnote>
  <w:footnote w:id="7">
    <w:p w14:paraId="41046402" w14:textId="55281A85"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{"citationItems":[{"id":"ITEM-1","itemData":{"author":[{"dropping-particle":"","family":"SW Handayani","given":"","non-dropping-particle":"","parse-names":false,"suffix":""}],"container-title":"Kosmik Hukum","id":"ITEM-1","issue":"1","issued":{"date-parts":[["2016"]]},"page":"7","title":"Jaminan pemerintah Negara Republik Indonesia terhadap penyelenggaraan serikat pekerja sebagai hak azasi manusia","type":"article-journal","volume":"16"},"uris":["http://www.mendeley.com/documents/?uuid=1fb3cb20-5fb2-3ce1-8f8d-54e47c4b93f7"]}],"mendeley":{"formattedCitation":"SW Handayani, “Jaminan Pemerintah Negara Republik Indonesia Terhadap Penyelenggaraan Serikat Pekerja Sebagai Hak Azasi Manusia,” &lt;i&gt;Kosmik Hukum&lt;/i&gt; 16, no. 1 (2016): 7, http://jurnalnasional.ump.ac.id/index.php/KOSMIK/article/view/1271.","plainTextFormattedCitation":"SW Handayani, “Jaminan Pemerintah Negara Republik Indonesia Terhadap Penyelenggaraan Serikat Pekerja Sebagai Hak Azasi Manusia,” Kosmik Hukum 16, no. 1 (2016): 7, http://jurnalnasional.ump.ac.id/index.php/KOSMIK/article/view/1271.","previouslyFormattedCitation":"SW Handayani, “Jaminan Pemerintah Negara Republik Indonesia Terhadap Penyelenggaraan Serikat Pekerja Sebagai Hak Azasi Manusia,” &lt;i&gt;Kosmik Hukum&lt;/i&gt; 16, no. 1 (2016): 7, http://jurnalnasional.ump.ac.id/index.php/KOSMIK/article/view/1271."},"properties":{"noteIndex":7},"schema":"https://github.com/citation-style-language/schema/raw/master/csl-citation.json"}</w:instrText>
      </w:r>
      <w:r>
        <w:fldChar w:fldCharType="separate"/>
      </w:r>
      <w:r w:rsidRPr="000A532E">
        <w:rPr>
          <w:noProof/>
        </w:rPr>
        <w:t xml:space="preserve">SW Handayani, “Jaminan Pemerintah Negara Republik Indonesia Terhadap Penyelenggaraan Serikat Pekerja Sebagai Hak Azasi Manusia,” </w:t>
      </w:r>
      <w:r w:rsidRPr="000A532E">
        <w:rPr>
          <w:i/>
          <w:noProof/>
        </w:rPr>
        <w:t>Kosmik Hukum</w:t>
      </w:r>
      <w:r w:rsidRPr="000A532E">
        <w:rPr>
          <w:noProof/>
        </w:rPr>
        <w:t xml:space="preserve"> 16, no. 1 (2016): 7, http://jurnalnasional.ump.ac.id/index.php/KOSMIK/article/view/1271.</w:t>
      </w:r>
      <w:r>
        <w:fldChar w:fldCharType="end"/>
      </w:r>
    </w:p>
  </w:footnote>
  <w:footnote w:id="8">
    <w:p w14:paraId="09DB9C05" w14:textId="5E452472"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{"citationItems":[{"id":"ITEM-1","itemData":{"author":[{"dropping-particle":"","family":"G Hendrastomo","given":"","non-dropping-particle":"","parse-names":false,"suffix":""}],"container-title":"Jurnal Informasi","id":"ITEM-1","issue":"2","issued":{"date-parts":[["2010"]]},"page":"11","title":"Menakar Kesejahteraan Buruh: Memperjuangkan Kesejahteraan Buruh diantara Kepentingan Negara dan Korporasi","type":"article-journal","volume":"16"},"uris":["http://www.mendeley.com/documents/?uuid=e482a595-0109-3a0f-905d-bcd00c50520e"]}],"mendeley":{"formattedCitation":"G Hendrastomo, “Menakar Kesejahteraan Buruh: Memperjuangkan Kesejahteraan Buruh Diantara Kepentingan Negara Dan Korporasi,” &lt;i&gt;Jurnal Informasi&lt;/i&gt; 16, no. 2 (2010): 11, http://staffnew.uny.ac.id/upload/132318574/penelitian/Menakar+kesejahteraan+buruh.pdf.","plainTextFormattedCitation":"G Hendrastomo, “Menakar Kesejahteraan Buruh: Memperjuangkan Kesejahteraan Buruh Diantara Kepentingan Negara Dan Korporasi,” Jurnal Informasi 16, no. 2 (2010): 11, http://staffnew.uny.ac.id/upload/132318574/penelitian/Menakar+kesejahteraan+buruh.pdf.","previouslyFormattedCitation":"G Hendrastomo, “Menakar Kesejahteraan Buruh: Memperjuangkan Kesejahteraan Buruh Diantara Kepentingan Negara Dan Korporasi,” &lt;i&gt;Jurnal Informasi&lt;/i&gt; 16, no. 2 (2010): 11, http://staffnew.uny.ac.id/upload/132318574/penelitian/Menakar+kesejahteraan+buruh.pdf."},"properties":{"noteIndex":8},"schema":"https://github.com/citation-style-language/schema/raw/master/csl-citation.json"}</w:instrText>
      </w:r>
      <w:r>
        <w:fldChar w:fldCharType="separate"/>
      </w:r>
      <w:r w:rsidRPr="000A532E">
        <w:rPr>
          <w:noProof/>
        </w:rPr>
        <w:t xml:space="preserve">G Hendrastomo, “Menakar Kesejahteraan Buruh: Memperjuangkan Kesejahteraan Buruh Diantara Kepentingan Negara Dan Korporasi,” </w:t>
      </w:r>
      <w:r w:rsidRPr="000A532E">
        <w:rPr>
          <w:i/>
          <w:noProof/>
        </w:rPr>
        <w:t>Jurnal Informasi</w:t>
      </w:r>
      <w:r w:rsidRPr="000A532E">
        <w:rPr>
          <w:noProof/>
        </w:rPr>
        <w:t xml:space="preserve"> 16, no. 2 (2010): 11, http://staffnew.uny.ac.id/upload/132318574/penelitian/Menakar+kesejahteraan+buruh.pdf.</w:t>
      </w:r>
      <w:r>
        <w:fldChar w:fldCharType="end"/>
      </w:r>
    </w:p>
  </w:footnote>
  <w:footnote w:id="9">
    <w:p w14:paraId="2149E87B" w14:textId="672A44F3" w:rsidR="000A532E" w:rsidRPr="000A532E" w:rsidRDefault="000A532E">
      <w:pPr>
        <w:pStyle w:val="FootnoteText"/>
        <w:rPr>
          <w:lang w:val="en-US"/>
        </w:rPr>
      </w:pPr>
      <w:r>
        <w:rPr>
          <w:rStyle w:val="FootnoteReference"/>
        </w:rPr>
        <w:footnoteRef/>
      </w:r>
      <w:r>
        <w:t xml:space="preserve"> </w:t>
      </w:r>
      <w:r>
        <w:fldChar w:fldCharType="begin" w:fldLock="1"/>
      </w:r>
      <w:r w:rsidR="00DA2AA9">
        <w:instrText>ADDIN CSL_CITATION {"citationItems":[{"id":"ITEM-1","itemData":{"author":[{"dropping-particle":"","family":"S Subijanto","given":"","non-dropping-particle":"","parse-names":false,"suffix":""}],"container-title":"Jurnal Pendidikan dan Kebudayaan","id":"ITEM-1","issue":"6","issued":{"date-parts":[["2011"]]},"page":"709","title":"Peran Negara dalam Hubungan Tenaga Kerja di Indonesia","type":"article-journal","volume":"17"},"uris":["http://www.mendeley.com/documents/?uuid=f906ac40-c7f9-30a9-9d2d-e5d50c5f1d24"]}],"mendeley":{"formattedCitation":"S Subijanto, “Peran Negara Dalam Hubungan Tenaga Kerja Di Indonesia,” &lt;i&gt;Jurnal Pendidikan Dan Kebudayaan&lt;/i&gt; 17, no. 6 (2011): 709.","plainTextFormattedCitation":"S Subijanto, “Peran Negara Dalam Hubungan Tenaga Kerja Di Indonesia,” Jurnal Pendidikan Dan Kebudayaan 17, no. 6 (2011): 709.","previouslyFormattedCitation":"S Subijanto, “Peran Negara Dalam Hubungan Tenaga Kerja Di Indonesia,” &lt;i&gt;Jurnal Pendidikan Dan Kebudayaan&lt;/i&gt; 17, no. 6 (2011): 709, http://www."},"properties":{"noteIndex":9},"schema":"https://github.com/citation-style-language/schema/raw/master/csl-citation.json"}</w:instrText>
      </w:r>
      <w:r>
        <w:fldChar w:fldCharType="separate"/>
      </w:r>
      <w:r w:rsidR="00DA2AA9" w:rsidRPr="00DA2AA9">
        <w:rPr>
          <w:noProof/>
        </w:rPr>
        <w:t xml:space="preserve">S Subijanto, “Peran Negara Dalam Hubungan Tenaga Kerja Di Indonesia,” </w:t>
      </w:r>
      <w:r w:rsidR="00DA2AA9" w:rsidRPr="00DA2AA9">
        <w:rPr>
          <w:i/>
          <w:noProof/>
        </w:rPr>
        <w:t>Jurnal Pendidikan Dan Kebudayaan</w:t>
      </w:r>
      <w:r w:rsidR="00DA2AA9" w:rsidRPr="00DA2AA9">
        <w:rPr>
          <w:noProof/>
        </w:rPr>
        <w:t xml:space="preserve"> 17, no. 6 (2011): 709.</w:t>
      </w:r>
      <w:r>
        <w:fldChar w:fldCharType="end"/>
      </w:r>
    </w:p>
  </w:footnote>
  <w:footnote w:id="10">
    <w:p w14:paraId="1DF32B06" w14:textId="78C77A37"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{"citationItems":[{"id":"ITEM-1","itemData":{"author":[{"dropping-particle":"","family":"Zulkarnaen","given":"Ahmad Hunaeni","non-dropping-particle":"","parse-names":false,"suffix":""}],"container-title":"Jurnal Hukum Mimbar Justitia","id":"ITEM-1","issue":"2","issued":{"date-parts":[["2018"]]},"page":"808","title":"MASALAH RAWAN DALAM HUBUNGAN INDUSTRIAL DAN KONSEP NEGARA KESEJAHTERAAN INDONESIA","type":"article-journal","volume":"2"},"uris":["http://www.mendeley.com/documents/?uuid=f09fc29c-0663-3a09-b484-65e33da47bbb"]}],"mendeley":{"formattedCitation":"Ahmad Hunaeni Zulkarnaen, “MASALAH RAWAN DALAM HUBUNGAN INDUSTRIAL DAN KONSEP NEGARA KESEJAHTERAAN INDONESIA,” &lt;i&gt;Jurnal Hukum Mimbar Justitia&lt;/i&gt; 2, no. 2 (2018): 808, https://jurnal.unsur.ac.id/jmj/article/view/32.","plainTextFormattedCitation":"Ahmad Hunaeni Zulkarnaen, “MASALAH RAWAN DALAM HUBUNGAN INDUSTRIAL DAN KONSEP NEGARA KESEJAHTERAAN INDONESIA,” Jurnal Hukum Mimbar Justitia 2, no. 2 (2018): 808, https://jurnal.unsur.ac.id/jmj/article/view/32.","previouslyFormattedCitation":"Ahmad Hunaeni Zulkarnaen, “MASALAH RAWAN DALAM HUBUNGAN INDUSTRIAL DAN KONSEP NEGARA KESEJAHTERAAN INDONESIA,” &lt;i&gt;Jurnal Hukum Mimbar Justitia&lt;/i&gt; 2, no. 2 (2018): 808, https://jurnal.unsur.ac.id/jmj/article/view/32."},"properties":{"noteIndex":10},"schema":"https://github.com/citation-style-language/schema/raw/master/csl-citation.json"}</w:instrText>
      </w:r>
      <w:r>
        <w:fldChar w:fldCharType="separate"/>
      </w:r>
      <w:r w:rsidRPr="000A532E">
        <w:rPr>
          <w:noProof/>
        </w:rPr>
        <w:t xml:space="preserve">Ahmad Hunaeni Zulkarnaen, “MASALAH RAWAN DALAM HUBUNGAN INDUSTRIAL DAN KONSEP NEGARA KESEJAHTERAAN INDONESIA,” </w:t>
      </w:r>
      <w:r w:rsidRPr="000A532E">
        <w:rPr>
          <w:i/>
          <w:noProof/>
        </w:rPr>
        <w:t>Jurnal Hukum Mimbar Justitia</w:t>
      </w:r>
      <w:r w:rsidRPr="000A532E">
        <w:rPr>
          <w:noProof/>
        </w:rPr>
        <w:t xml:space="preserve"> 2, no. 2 (2018): 808, https://jurnal.unsur.ac.id/jmj/article/view/32.</w:t>
      </w:r>
      <w:r>
        <w:fldChar w:fldCharType="end"/>
      </w:r>
    </w:p>
  </w:footnote>
  <w:footnote w:id="11">
    <w:p w14:paraId="5F989D88" w14:textId="52542BC1" w:rsidR="000A532E" w:rsidRPr="000A532E" w:rsidRDefault="000A532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{"citationItems":[{"id":"ITEM-1","itemData":{"author":[{"dropping-particle":"","family":"Firmansyah","given":"","non-dropping-particle":"","parse-names":false,"suffix":""}],"container-title":"Jurnal Ilmiah Widya","id":"ITEM-1","issue":"2","issued":{"date-parts":[["2018"]]},"title":"MENINGKATKAN KESEJAHTERAAN KEHIDUPAN PARA BURUH DI ERA GLOBALISASI YANG DIHADAPI BANGSA INDONESIA ","type":"article-journal","volume":"5"},"uris":["http://www.mendeley.com/documents/?uuid=f37a99d2-74e2-3fd0-950c-09efe5f60f4f"]}],"mendeley":{"formattedCitation":"Firmansyah, “MENINGKATKAN KESEJAHTERAAN KEHIDUPAN PARA BURUH DI ERA GLOBALISASI YANG DIHADAPI BANGSA INDONESIA ,” &lt;i&gt;Jurnal Ilmiah Widya&lt;/i&gt; 5, no. 2 (2018), https://e-journal.jurwidyakop3.com/index.php/jurnal-ilmiah/article/view/337.","plainTextFormattedCitation":"Firmansyah, “MENINGKATKAN KESEJAHTERAAN KEHIDUPAN PARA BURUH DI ERA GLOBALISASI YANG DIHADAPI BANGSA INDONESIA ,” Jurnal Ilmiah Widya 5, no. 2 (2018), https://e-journal.jurwidyakop3.com/index.php/jurnal-ilmiah/article/view/337.","previouslyFormattedCitation":"Firmansyah, “MENINGKATKAN KESEJAHTERAAN KEHIDUPAN PARA BURUH DI ERA GLOBALISASI YANG DIHADAPI BANGSA INDONESIA ,” &lt;i&gt;Jurnal Ilmiah Widya&lt;/i&gt; 5, no. 2 (2018), https://e-journal.jurwidyakop3.com/index.php/jurnal-ilmiah/article/view/337."},"properties":{"noteIndex":11},"schema":"https://github.com/citation-style-language/schema/raw/master/csl-citation.json"}</w:instrText>
      </w:r>
      <w:r>
        <w:fldChar w:fldCharType="separate"/>
      </w:r>
      <w:r w:rsidRPr="000A532E">
        <w:rPr>
          <w:noProof/>
        </w:rPr>
        <w:t xml:space="preserve">Firmansyah, “MENINGKATKAN KESEJAHTERAAN KEHIDUPAN PARA BURUH DI ERA GLOBALISASI YANG DIHADAPI BANGSA INDONESIA ,” </w:t>
      </w:r>
      <w:r w:rsidRPr="000A532E">
        <w:rPr>
          <w:i/>
          <w:noProof/>
        </w:rPr>
        <w:t>Jurnal Ilmiah Widya</w:t>
      </w:r>
      <w:r w:rsidRPr="000A532E">
        <w:rPr>
          <w:noProof/>
        </w:rPr>
        <w:t xml:space="preserve"> 5, no. 2 (2018), https://e-journal.jurwidyakop3.com/index.php/jurnal-ilmiah/article/view/337.</w:t>
      </w:r>
      <w:r>
        <w:fldChar w:fldCharType="end"/>
      </w:r>
    </w:p>
  </w:footnote>
  <w:footnote w:id="12">
    <w:p w14:paraId="4F0AE999" w14:textId="35B4CD7E" w:rsidR="000A532E" w:rsidRPr="000A532E" w:rsidRDefault="000A532E">
      <w:pPr>
        <w:pStyle w:val="FootnoteText"/>
        <w:rPr>
          <w:lang w:val="en-US"/>
        </w:rPr>
      </w:pPr>
      <w:r>
        <w:rPr>
          <w:rStyle w:val="FootnoteReference"/>
        </w:rPr>
        <w:footnoteRef/>
      </w:r>
      <w:r>
        <w:t xml:space="preserve"> </w:t>
      </w:r>
      <w:r>
        <w:fldChar w:fldCharType="begin" w:fldLock="1"/>
      </w:r>
      <w:r w:rsidR="0048667F">
        <w:instrText>ADDIN CSL_CITATION {"citationItems":[{"id":"ITEM-1","itemData":{"author":[{"dropping-particle":"","family":"Firmansyah","given":"","non-dropping-particle":"","parse-names":false,"suffix":""}],"container-title":"Jurnal Ilmiah Widya","id":"ITEM-1","issue":"2","issued":{"date-parts":[["2018"]]},"title":"MENINGKATKAN KESEJAHTERAAN KEHIDUPAN PARA BURUH DI ERA GLOBALISASI YANG DIHADAPI BANGSA INDONESIA ","type":"article-journal","volume":"5"},"uris":["http://www.mendeley.com/documents/?uuid=f37a99d2-74e2-3fd0-950c-09efe5f60f4f"]}],"mendeley":{"formattedCitation":"Ibid.","plainTextFormattedCitation":"Ibid.","previouslyFormattedCitation":"Ibid."},"properties":{"noteIndex":12},"schema":"https://github.com/citation-style-language/schema/raw/master/csl-citation.json"}</w:instrText>
      </w:r>
      <w:r>
        <w:fldChar w:fldCharType="separate"/>
      </w:r>
      <w:r w:rsidRPr="000A532E">
        <w:rPr>
          <w:noProof/>
        </w:rPr>
        <w:t>Ibid.</w:t>
      </w:r>
      <w:r>
        <w:fldChar w:fldCharType="end"/>
      </w:r>
    </w:p>
  </w:footnote>
  <w:footnote w:id="13">
    <w:p w14:paraId="07C59347" w14:textId="0F35C292" w:rsidR="0048667F" w:rsidRPr="0048667F" w:rsidRDefault="0048667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{"citationItems":[{"id":"ITEM-1","itemData":{"author":[{"dropping-particle":"","family":"Flambonita","given":"Suci","non-dropping-particle":"","parse-names":false,"suffix":""}],"container-title":"Simbur Cahaya","id":"ITEM-1","issue":"1","issued":{"date-parts":[["2017"]]},"page":"4404","title":"PERLINDUNGAN HUKUM TERHADAP HAK PEKERJA PEREMPUAN","type":"article-journal","volume":"24"},"uris":["http://www.mendeley.com/documents/?uuid=30e69c74-cdff-33ee-bfc7-8e37a1051764"]}],"mendeley":{"formattedCitation":"Suci Flambonita, “PERLINDUNGAN HUKUM TERHADAP HAK PEKERJA PEREMPUAN,” &lt;i&gt;Simbur Cahaya&lt;/i&gt; 24, no. 1 (2017): 4404, http://journal.fh.unsri.ac.id/index.php/simburcahaya/article/view/50.","plainTextFormattedCitation":"Suci Flambonita, “PERLINDUNGAN HUKUM TERHADAP HAK PEKERJA PEREMPUAN,” Simbur Cahaya 24, no. 1 (2017): 4404, http://journal.fh.unsri.ac.id/index.php/simburcahaya/article/view/50.","previouslyFormattedCitation":"Suci Flambonita, “PERLINDUNGAN HUKUM TERHADAP HAK PEKERJA PEREMPUAN,” &lt;i&gt;Simbur Cahaya&lt;/i&gt; 24, no. 1 (2017): 4404, http://journal.fh.unsri.ac.id/index.php/simburcahaya/article/view/50."},"properties":{"noteIndex":13},"schema":"https://github.com/citation-style-language/schema/raw/master/csl-citation.json"}</w:instrText>
      </w:r>
      <w:r>
        <w:fldChar w:fldCharType="separate"/>
      </w:r>
      <w:r w:rsidRPr="0048667F">
        <w:rPr>
          <w:noProof/>
        </w:rPr>
        <w:t xml:space="preserve">Suci Flambonita, “PERLINDUNGAN HUKUM TERHADAP HAK PEKERJA PEREMPUAN,” </w:t>
      </w:r>
      <w:r w:rsidRPr="0048667F">
        <w:rPr>
          <w:i/>
          <w:noProof/>
        </w:rPr>
        <w:t>Simbur Cahaya</w:t>
      </w:r>
      <w:r w:rsidRPr="0048667F">
        <w:rPr>
          <w:noProof/>
        </w:rPr>
        <w:t xml:space="preserve"> 24, no. 1 (2017): 4404, http://journal.fh.unsri.ac.id/index.php/simburcahaya/article/view/50.</w:t>
      </w:r>
      <w:r>
        <w:fldChar w:fldCharType="end"/>
      </w:r>
    </w:p>
  </w:footnote>
  <w:footnote w:id="14">
    <w:p w14:paraId="3D58BF19" w14:textId="5EE3DC9F" w:rsidR="0048667F" w:rsidRPr="0048667F" w:rsidRDefault="0048667F">
      <w:pPr>
        <w:pStyle w:val="FootnoteText"/>
        <w:rPr>
          <w:lang w:val="en-US"/>
        </w:rPr>
      </w:pPr>
      <w:r>
        <w:rPr>
          <w:rStyle w:val="FootnoteReference"/>
        </w:rPr>
        <w:footnoteRef/>
      </w:r>
      <w:r>
        <w:t xml:space="preserve"> </w:t>
      </w:r>
      <w:r>
        <w:fldChar w:fldCharType="begin" w:fldLock="1"/>
      </w:r>
      <w:r>
        <w:instrText>ADDIN CSL_CITATION {"citationItems":[{"id":"ITEM-1","itemData":{"abstract":"The achievement of social welfare as the ultimate goal of development requires the creation of basic conditions, namely: 1) sustainable economic growth; 2) the creation of a strong economic sector; and 3) an inclusive and equitable economic development (Bappenas, 2010). The social welfare are expected to be achieved if the economy continues to grow that in turn will create more job opportunities and absorb more labor at fair wages.This study aims to examine and analyze the effect of wages on labor absorption and social welfare at province in Indonesia. The study period was five years i.e. from 2006 to 2010 by using secondary data provided by Central Bureau of Statistics in the form of combination between times series data (from 2006 to 2010) and cross section data (33 province in Indonesia) also known as panel data. Hypothesis testing in this study is conducted by using Path Analysis Model under SPSS 17.0. Test of 2 (two) hypothesis with level of significance α = 0.05 obtained the following results: First, minimum wage has a negative and significance effect on labor absorption. The effect of minimum wages on employment has a path coefficient of-0.39 with a probability value of significance (Sig) of 0.000. The results of this study indicate that the increase in minimum wages will reduce employment of low productivity labor that commonly absorb in primary sector, the sector that absorb most labor. Second, labor absorption has positive but not significance effect on social welfare. The effect of labor absorption on social welfare has a path coefficient of 0.08 with a probability value of significance (Sig) of 0.332. The results of this study indicate that the increase in labor absorption does not cause an increase in social welfare of province in Indonesia due to: 1). Minimum wages received by the labor is lower than minimum basic necessities, 2) minimum wages received by the labor is lower than taxed income level.","author":[{"dropping-particle":"","family":"Sulistiawati","given":"Rini","non-dropping-particle":"","parse-names":false,"suffix":""}],"container-title":"Jurnal Repository polnep","id":"ITEM-1","issue":"3","issued":{"date-parts":[["2013"]]},"page":"196","title":"Pengaruh Upah Minimum terhadap Penyerapan Tenaga Kerja dan Kesejahteraan Masyarakat di Provinsi di Indonesia","type":"article-journal","volume":"8"},"uris":["http://www.mendeley.com/documents/?uuid=283cde4f-519f-392d-9458-557f930da213"]}],"mendeley":{"formattedCitation":"Rini Sulistiawati, “Pengaruh Upah Minimum Terhadap Penyerapan Tenaga Kerja Dan Kesejahteraan Masyarakat Di Provinsi Di Indonesia,” &lt;i&gt;Jurnal Repository Polnep&lt;/i&gt; 8, no. 3 (2013): 196, http://222.124.219.216/xmlui/handle/123456789/65.","plainTextFormattedCitation":"Rini Sulistiawati, “Pengaruh Upah Minimum Terhadap Penyerapan Tenaga Kerja Dan Kesejahteraan Masyarakat Di Provinsi Di Indonesia,” Jurnal Repository Polnep 8, no. 3 (2013): 196, http://222.124.219.216/xmlui/handle/123456789/65.","previouslyFormattedCitation":"Rini Sulistiawati, “Pengaruh Upah Minimum Terhadap Penyerapan Tenaga Kerja Dan Kesejahteraan Masyarakat Di Provinsi Di Indonesia,” &lt;i&gt;Jurnal Repository Polnep&lt;/i&gt; 8, no. 3 (2013): 196, http://222.124.219.216/xmlui/handle/123456789/65."},"properties":{"noteIndex":14},"schema":"https://github.com/citation-style-language/schema/raw/master/csl-citation.json"}</w:instrText>
      </w:r>
      <w:r>
        <w:fldChar w:fldCharType="separate"/>
      </w:r>
      <w:r w:rsidRPr="0048667F">
        <w:rPr>
          <w:noProof/>
        </w:rPr>
        <w:t xml:space="preserve">Rini Sulistiawati, “Pengaruh Upah Minimum Terhadap Penyerapan Tenaga Kerja Dan Kesejahteraan Masyarakat Di Provinsi Di Indonesia,” </w:t>
      </w:r>
      <w:r w:rsidRPr="0048667F">
        <w:rPr>
          <w:i/>
          <w:noProof/>
        </w:rPr>
        <w:t>Jurnal Repository Polnep</w:t>
      </w:r>
      <w:r w:rsidRPr="0048667F">
        <w:rPr>
          <w:noProof/>
        </w:rPr>
        <w:t xml:space="preserve"> 8, no. 3 (2013): 196, http://222.124.219.216/xmlui/handle/123456789/65.</w:t>
      </w:r>
      <w:r>
        <w:fldChar w:fldCharType="end"/>
      </w:r>
    </w:p>
  </w:footnote>
  <w:footnote w:id="15">
    <w:p w14:paraId="1C578D38" w14:textId="58F76B25" w:rsidR="0048667F" w:rsidRPr="0048667F" w:rsidRDefault="0048667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 Suhartoyo","given":"","non-dropping-particle":"","parse-names":false,"suffix":""}],"container-title":"Administrative Law &amp; Governance Journal","id":"ITEM-1","issue":"2","issued":{"date-parts":[["2019"]]},"page":"328","title":"Perlindungan Hukum Bagi Buruh Dalam Sistem Hukum Ketenagakerjaan Nasional","type":"article-journal","volume":"2"},"uris":["http://www.mendeley.com/documents/?uuid=9da86542-042d-3e37-86ba-55b18e9d0898"]}],"mendeley":{"formattedCitation":"S Suhartoyo, “Perlindungan Hukum Bagi Buruh Dalam Sistem Hukum Ketenagakerjaan Nasional,” &lt;i&gt;Administrative Law &amp; Governance Journal&lt;/i&gt; 2, no. 2 (2019): 328, https://ejournal2.undip.ac.id/index.php/alj/article/view/5096.","plainTextFormattedCitation":"S Suhartoyo, “Perlindungan Hukum Bagi Buruh Dalam Sistem Hukum Ketenagakerjaan Nasional,” Administrative Law &amp; Governance Journal 2, no. 2 (2019): 328, https://ejournal2.undip.ac.id/index.php/alj/article/view/5096.","previouslyFormattedCitation":"S Suhartoyo, “Perlindungan Hukum Bagi Buruh Dalam Sistem Hukum Ketenagakerjaan Nasional,” &lt;i&gt;Administrative Law &amp; Governance Journal&lt;/i&gt; 2, no. 2 (2019): 328, https://ejournal2.undip.ac.id/index.php/alj/article/view/5096."},"properties":{"noteIndex":15},"schema":"https://github.com/citation-style-language/schema/raw/master/csl-citation.json"}</w:instrText>
      </w:r>
      <w:r>
        <w:fldChar w:fldCharType="separate"/>
      </w:r>
      <w:r w:rsidRPr="0048667F">
        <w:rPr>
          <w:noProof/>
        </w:rPr>
        <w:t xml:space="preserve">S Suhartoyo, “Perlindungan Hukum Bagi Buruh Dalam Sistem Hukum Ketenagakerjaan Nasional,” </w:t>
      </w:r>
      <w:r w:rsidRPr="0048667F">
        <w:rPr>
          <w:i/>
          <w:noProof/>
        </w:rPr>
        <w:t>Administrative Law &amp; Governance Journal</w:t>
      </w:r>
      <w:r w:rsidRPr="0048667F">
        <w:rPr>
          <w:noProof/>
        </w:rPr>
        <w:t xml:space="preserve"> 2, no. 2 (2019): 328, https://ejournal2.undip.ac.id/index.php/alj/article/view/5096.</w:t>
      </w:r>
      <w:r>
        <w:fldChar w:fldCharType="end"/>
      </w:r>
    </w:p>
  </w:footnote>
  <w:footnote w:id="16">
    <w:p w14:paraId="42B2C799" w14:textId="33AF3FE5" w:rsidR="0048667F" w:rsidRPr="0048667F" w:rsidRDefault="0048667F">
      <w:pPr>
        <w:pStyle w:val="FootnoteText"/>
        <w:rPr>
          <w:lang w:val="en-US"/>
        </w:rPr>
      </w:pPr>
      <w:r>
        <w:rPr>
          <w:rStyle w:val="FootnoteReference"/>
        </w:rPr>
        <w:footnoteRef/>
      </w:r>
      <w:r>
        <w:t xml:space="preserve"> </w:t>
      </w:r>
      <w:r>
        <w:fldChar w:fldCharType="begin" w:fldLock="1"/>
      </w:r>
      <w:r w:rsidR="009C515A">
        <w:instrText>ADDIN CSL_CITATION {"citationItems":[{"id":"ITEM-1","itemData":{"author":[{"dropping-particle":"","family":"S Suhartoyo","given":"","non-dropping-particle":"","parse-names":false,"suffix":""}],"container-title":"Administrative Law &amp; Governance Journal","id":"ITEM-1","issue":"2","issued":{"date-parts":[["2019"]]},"page":"328","title":"Perlindungan Hukum Bagi Buruh Dalam Sistem Hukum Ketenagakerjaan Nasional","type":"article-journal","volume":"2"},"uris":["http://www.mendeley.com/documents/?uuid=9da86542-042d-3e37-86ba-55b18e9d0898"]}],"mendeley":{"formattedCitation":"Ibid.","plainTextFormattedCitation":"Ibid.","previouslyFormattedCitation":"Ibid."},"properties":{"noteIndex":16},"schema":"https://github.com/citation-style-language/schema/raw/master/csl-citation.json"}</w:instrText>
      </w:r>
      <w:r>
        <w:fldChar w:fldCharType="separate"/>
      </w:r>
      <w:r w:rsidRPr="0048667F">
        <w:rPr>
          <w:noProof/>
        </w:rPr>
        <w:t>Ibid.</w:t>
      </w:r>
      <w:r>
        <w:fldChar w:fldCharType="end"/>
      </w:r>
    </w:p>
  </w:footnote>
  <w:footnote w:id="17">
    <w:p w14:paraId="5CF085BB" w14:textId="4AE2090E" w:rsidR="009C515A" w:rsidRPr="009C515A" w:rsidRDefault="009C515A">
      <w:pPr>
        <w:pStyle w:val="FootnoteText"/>
        <w:rPr>
          <w:lang w:val="en-US"/>
        </w:rPr>
      </w:pPr>
      <w:r>
        <w:rPr>
          <w:rStyle w:val="FootnoteReference"/>
        </w:rPr>
        <w:footnoteRef/>
      </w:r>
      <w:r>
        <w:t xml:space="preserve"> </w:t>
      </w:r>
      <w:r>
        <w:fldChar w:fldCharType="begin" w:fldLock="1"/>
      </w:r>
      <w:r w:rsidR="005A5A74">
        <w:instrText>ADDIN CSL_CITATION {"citationItems":[{"id":"ITEM-1","itemData":{"author":[{"dropping-particle":"","family":"Soeroso","given":"","non-dropping-particle":"","parse-names":false,"suffix":""}],"id":"ITEM-1","issued":{"date-parts":[["2006"]]},"number-of-pages":"16","publisher":"Sinar Grafika","publisher-place":"Jakarta","title":"Pengantar Ilmu Hukum","type":"book"},"uris":["http://www.mendeley.com/documents/?uuid=2ebb19f7-cd04-3631-9ec2-2be935a3f26b"]}],"mendeley":{"formattedCitation":"Soeroso, &lt;i&gt;Pengantar Ilmu Hukum&lt;/i&gt; (Jakarta: Sinar Grafika, 2006).","plainTextFormattedCitation":"Soeroso, Pengantar Ilmu Hukum (Jakarta: Sinar Grafika, 2006).","previouslyFormattedCitation":"Soeroso, &lt;i&gt;Pengantar Ilmu Hukum&lt;/i&gt; (Jakarta: Sinar Grafika, 2006)."},"properties":{"noteIndex":17},"schema":"https://github.com/citation-style-language/schema/raw/master/csl-citation.json"}</w:instrText>
      </w:r>
      <w:r>
        <w:fldChar w:fldCharType="separate"/>
      </w:r>
      <w:r w:rsidRPr="009C515A">
        <w:rPr>
          <w:noProof/>
        </w:rPr>
        <w:t xml:space="preserve">Soeroso, </w:t>
      </w:r>
      <w:r w:rsidRPr="009C515A">
        <w:rPr>
          <w:i/>
          <w:noProof/>
        </w:rPr>
        <w:t>Pengantar Ilmu Hukum</w:t>
      </w:r>
      <w:r w:rsidRPr="009C515A">
        <w:rPr>
          <w:noProof/>
        </w:rPr>
        <w:t xml:space="preserve"> (Jakarta: Sinar Grafika, 2006).</w:t>
      </w:r>
      <w:r>
        <w:fldChar w:fldCharType="end"/>
      </w:r>
    </w:p>
  </w:footnote>
  <w:footnote w:id="18">
    <w:p w14:paraId="6E7210E2" w14:textId="2F5DF1D2" w:rsidR="005A5A74" w:rsidRPr="005A5A74" w:rsidRDefault="005A5A74">
      <w:pPr>
        <w:pStyle w:val="FootnoteText"/>
        <w:rPr>
          <w:lang w:val="en-US"/>
        </w:rPr>
      </w:pPr>
      <w:r>
        <w:rPr>
          <w:rStyle w:val="FootnoteReference"/>
        </w:rPr>
        <w:footnoteRef/>
      </w:r>
      <w:r>
        <w:t xml:space="preserve"> </w:t>
      </w:r>
      <w:r>
        <w:fldChar w:fldCharType="begin" w:fldLock="1"/>
      </w:r>
      <w:r w:rsidR="00EF6B53">
        <w:instrText>ADDIN CSL_CITATION {"citationItems":[{"id":"ITEM-1","itemData":{"author":[{"dropping-particle":"","family":"Eko Wahyudi","given":"","non-dropping-particle":"","parse-names":false,"suffix":""}],"id":"ITEM-1","issued":{"date-parts":[["2016"]]},"number-of-pages":"32","publisher":"Sinar Grafika","publisher-place":"Jakarta","title":"Hukum ketenagakerjaan","type":"book"},"uris":["http://www.mendeley.com/documents/?uuid=0e678e36-3ef2-3239-99cb-11ae72a386fa"]}],"mendeley":{"formattedCitation":"Eko Wahyudi, &lt;i&gt;Hukum Ketenagakerjaan&lt;/i&gt; (Jakarta: Sinar Grafika, 2016).","plainTextFormattedCitation":"Eko Wahyudi, Hukum Ketenagakerjaan (Jakarta: Sinar Grafika, 2016).","previouslyFormattedCitation":"Eko Wahyudi, &lt;i&gt;Hukum Ketenagakerjaan&lt;/i&gt; (Jakarta: Sinar Grafika, 2016)."},"properties":{"noteIndex":18},"schema":"https://github.com/citation-style-language/schema/raw/master/csl-citation.json"}</w:instrText>
      </w:r>
      <w:r>
        <w:fldChar w:fldCharType="separate"/>
      </w:r>
      <w:r w:rsidRPr="005A5A74">
        <w:rPr>
          <w:noProof/>
        </w:rPr>
        <w:t xml:space="preserve">Eko Wahyudi, </w:t>
      </w:r>
      <w:r w:rsidRPr="005A5A74">
        <w:rPr>
          <w:i/>
          <w:noProof/>
        </w:rPr>
        <w:t>Hukum Ketenagakerjaan</w:t>
      </w:r>
      <w:r w:rsidRPr="005A5A74">
        <w:rPr>
          <w:noProof/>
        </w:rPr>
        <w:t xml:space="preserve"> (Jakarta: Sinar Grafika, 2016).</w:t>
      </w:r>
      <w:r>
        <w:fldChar w:fldCharType="end"/>
      </w:r>
    </w:p>
  </w:footnote>
  <w:footnote w:id="19">
    <w:p w14:paraId="157E93A6" w14:textId="4EC10AAF" w:rsidR="00EF6B53" w:rsidRPr="00EF6B53" w:rsidRDefault="00EF6B53">
      <w:pPr>
        <w:pStyle w:val="FootnoteText"/>
        <w:rPr>
          <w:lang w:val="en-US"/>
        </w:rPr>
      </w:pPr>
      <w:r>
        <w:rPr>
          <w:rStyle w:val="FootnoteReference"/>
        </w:rPr>
        <w:footnoteRef/>
      </w:r>
      <w:r>
        <w:t xml:space="preserve"> </w:t>
      </w:r>
      <w:r>
        <w:fldChar w:fldCharType="begin" w:fldLock="1"/>
      </w:r>
      <w:r>
        <w:instrText>ADDIN CSL_CITATION {"citationItems":[{"id":"ITEM-1","itemData":{"DOI":"10.1016/j.ijsu.2020.02.034","abstract":"This COVID-19 case can affect macroeconomic aspects in general. In this journal, aspects of previously published by McKibbin and Wilcoxen will be developed of Warwick McKibbin and Roshen Fernando. In this Journal will analyze sharia management on transactions using money by the Central Bank, nominal wages and financial policy. The journal uses qualitative research methods with natural research methods because the research is conducted in natural conditions. The findings of this study are First, transactions using the central bank. The concept of Islamic economics, transactions using official money issued by the government. money is used in transactions for activities that work and works as a precaution in an emergency conversation. Second, the nominal payment has been realized properly in accordance with the Islamic economy, it can be seen from the policies set by the government and related ministries. The third concerning economic policy has objectives related to Islamic economics. For further research, it is expected to conduct research on asset accounts and fund flows and the merging of two different models between households and companies so that aspects of McKibbin and Wilcoxen can be full analyzed.","author":[{"dropping-particle":"","family":"Sumarni","given":"Yenti","non-dropping-particle":"","parse-names":false,"suffix":""}],"container-title":"Jurnal Baabu Al-ilmi","id":"ITEM-1","issue":"1","issued":{"date-parts":[["2020"]]},"page":"122","title":"Manajemen Ekonomi Islam dalam Menangani Pandemi Coronavirus Disease (COVID-19) di Indonesia","type":"article-journal","volume":"5"},"uris":["http://www.mendeley.com/documents/?uuid=6f6214b0-27a1-3e2b-9269-7c190a37269d"]}],"mendeley":{"formattedCitation":"Yenti Sumarni, “Manajemen Ekonomi Islam Dalam Menangani Pandemi Coronavirus Disease (COVID-19) Di Indonesia,” &lt;i&gt;Jurnal Baabu Al-Ilmi&lt;/i&gt; 5, no. 1 (2020): 122, doi:10.1016/j.ijsu.2020.02.034.","plainTextFormattedCitation":"Yenti Sumarni, “Manajemen Ekonomi Islam Dalam Menangani Pandemi Coronavirus Disease (COVID-19) Di Indonesia,” Jurnal Baabu Al-Ilmi 5, no. 1 (2020): 122, doi:10.1016/j.ijsu.2020.02.034.","previouslyFormattedCitation":"Yenti Sumarni, “Manajemen Ekonomi Islam Dalam Menangani Pandemi Coronavirus Disease (COVID-19) Di Indonesia,” &lt;i&gt;Jurnal Baabu Al-Ilmi&lt;/i&gt; 5, no. 1 (2020): 122, doi:10.1016/j.ijsu.2020.02.034."},"properties":{"noteIndex":19},"schema":"https://github.com/citation-style-language/schema/raw/master/csl-citation.json"}</w:instrText>
      </w:r>
      <w:r>
        <w:fldChar w:fldCharType="separate"/>
      </w:r>
      <w:r w:rsidRPr="00EF6B53">
        <w:rPr>
          <w:noProof/>
        </w:rPr>
        <w:t xml:space="preserve">Yenti Sumarni, “Manajemen Ekonomi Islam Dalam Menangani Pandemi Coronavirus Disease (COVID-19) Di Indonesia,” </w:t>
      </w:r>
      <w:r w:rsidRPr="00EF6B53">
        <w:rPr>
          <w:i/>
          <w:noProof/>
        </w:rPr>
        <w:t>Jurnal Baabu Al-Ilmi</w:t>
      </w:r>
      <w:r w:rsidRPr="00EF6B53">
        <w:rPr>
          <w:noProof/>
        </w:rPr>
        <w:t xml:space="preserve"> 5, no. 1 (2020): 122, doi:10.1016/j.ijsu.2020.02.034.</w:t>
      </w:r>
      <w:r>
        <w:fldChar w:fldCharType="end"/>
      </w:r>
    </w:p>
  </w:footnote>
  <w:footnote w:id="20">
    <w:p w14:paraId="36D8B2EE" w14:textId="3769010D" w:rsidR="00EF6B53" w:rsidRPr="00EF6B53" w:rsidRDefault="00EF6B5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{"citationItems":[{"id":"ITEM-1","itemData":{"author":[{"dropping-particle":"","family":"Anita Sinaga","given":"Niru","non-dropping-particle":"","parse-names":false,"suffix":""}],"container-title":"Jurnal Ilmiah Hukum Dirgantara","id":"ITEM-1","issue":"2","issued":{"date-parts":[["2014"]]},"page":"23","title":"Analisis Perlindungan Hukum Tenaga Kerja dalam Pelaksanaan PHK","type":"article-journal","volume":"4"},"uris":["http://www.mendeley.com/documents/?uuid=7cdd2c33-0186-383a-aa55-4ef522957dbe"]}],"mendeley":{"formattedCitation":"Niru Anita Sinaga, “Analisis Perlindungan Hukum Tenaga Kerja Dalam Pelaksanaan PHK,” &lt;i&gt;Jurnal Ilmiah Hukum Dirgantara&lt;/i&gt; 4, no. 2 (2014): 23, https://journal.universitassuryadarma.ac.id/index.php/jihd/article/view/95.","plainTextFormattedCitation":"Niru Anita Sinaga, “Analisis Perlindungan Hukum Tenaga Kerja Dalam Pelaksanaan PHK,” Jurnal Ilmiah Hukum Dirgantara 4, no. 2 (2014): 23, https://journal.universitassuryadarma.ac.id/index.php/jihd/article/view/95.","previouslyFormattedCitation":"Niru Anita Sinaga, “Analisis Perlindungan Hukum Tenaga Kerja Dalam Pelaksanaan PHK,” &lt;i&gt;Jurnal Ilmiah Hukum Dirgantara&lt;/i&gt; 4, no. 2 (2014): 23, https://journal.universitassuryadarma.ac.id/index.php/jihd/article/view/95."},"properties":{"noteIndex":20},"schema":"https://github.com/citation-style-language/schema/raw/master/csl-citation.json"}</w:instrText>
      </w:r>
      <w:r>
        <w:fldChar w:fldCharType="separate"/>
      </w:r>
      <w:r w:rsidRPr="00EF6B53">
        <w:rPr>
          <w:noProof/>
        </w:rPr>
        <w:t xml:space="preserve">Niru Anita Sinaga, “Analisis Perlindungan Hukum Tenaga Kerja Dalam Pelaksanaan PHK,” </w:t>
      </w:r>
      <w:r w:rsidRPr="00EF6B53">
        <w:rPr>
          <w:i/>
          <w:noProof/>
        </w:rPr>
        <w:t>Jurnal Ilmiah Hukum Dirgantara</w:t>
      </w:r>
      <w:r w:rsidRPr="00EF6B53">
        <w:rPr>
          <w:noProof/>
        </w:rPr>
        <w:t xml:space="preserve"> 4, no. 2 (2014): 23, https://journal.universitassuryadarma.ac.id/index.php/jihd/article/view/95.</w:t>
      </w:r>
      <w:r>
        <w:fldChar w:fldCharType="end"/>
      </w:r>
    </w:p>
  </w:footnote>
  <w:footnote w:id="21">
    <w:p w14:paraId="0B749B88" w14:textId="7E5B21D2" w:rsidR="00EF6B53" w:rsidRPr="00EF6B53" w:rsidRDefault="00EF6B53">
      <w:pPr>
        <w:pStyle w:val="FootnoteText"/>
        <w:rPr>
          <w:lang w:val="en-US"/>
        </w:rPr>
      </w:pPr>
      <w:r>
        <w:rPr>
          <w:rStyle w:val="FootnoteReference"/>
        </w:rPr>
        <w:footnoteRef/>
      </w:r>
      <w:r>
        <w:t xml:space="preserve"> </w:t>
      </w:r>
      <w:r>
        <w:fldChar w:fldCharType="begin" w:fldLock="1"/>
      </w:r>
      <w:r>
        <w:instrText>ADDIN CSL_CITATION {"citationItems":[{"id":"ITEM-1","itemData":{"abstract":"At this time layoffs for efficiency reasons are still a polemic because there are two different interpretations caused by the provisions of Article 164 Paragraph (3) of the Manpower Law. This raises problems in Manpower so it needs to be investigated in this paper is whether in case No.825K / Pdt.Sus-PHI / 2015 has been in accordance with the efficiency criteria set by Law Number 13 Year 2003 on Manpower. The research method used in this writing is the method of normative legal research. Based on the results of the analysis that layoffs for efficient reasons is one of the reasons of the many causes of layoffs provided for in Article 164 of the Manpower Act. In the case of No.825K / Pdt.Sus-PHI / 2015, the layoffs made by PT. PG. Gorontalo Unit PG. Tolangohula, to employees of Cindra Husain is not in accordance with the provisions set forth in Article 164 paragraph (3) of the Manpower Act specifically regulating the Amount of Severance Pay as it does not take into account the Wages of Workers during the Court proceedings. This is corroborated by the Supreme Court Judge declining the appeal of the cassation and the company is considered to have committed acts contrary to the Manpower Act.","author":[{"dropping-particle":"","family":"Putra","given":"Andika Pramana","non-dropping-particle":"","parse-names":false,"suffix":""}],"container-title":"Jurnal Hukum Adigama","id":"ITEM-1","issue":"1","issued":{"date-parts":[["2018"]]},"page":"21","title":"Kajian Hukum Terhadap Putusan Mahkamah Agung Atas Perkara No.825k/Pdt.Sus-Phi/2015 Tentang Pemutusan Hubungan Kerja Karena Alasan Efisiensi","type":"article-journal","volume":"1"},"uris":["http://www.mendeley.com/documents/?uuid=91c442a2-b03e-358a-b257-6fbb218f6157"]}],"mendeley":{"formattedCitation":"Andika Pramana Putra, “Kajian Hukum Terhadap Putusan Mahkamah Agung Atas Perkara No.825k/Pdt.Sus-Phi/2015 Tentang Pemutusan Hubungan Kerja Karena Alasan Efisiensi,” &lt;i&gt;Jurnal Hukum Adigama&lt;/i&gt; 1, no. 1 (2018): 21, http://journal.untar.ac.id/index.php/adigama/article/view/2166.","plainTextFormattedCitation":"Andika Pramana Putra, “Kajian Hukum Terhadap Putusan Mahkamah Agung Atas Perkara No.825k/Pdt.Sus-Phi/2015 Tentang Pemutusan Hubungan Kerja Karena Alasan Efisiensi,” Jurnal Hukum Adigama 1, no. 1 (2018): 21, http://journal.untar.ac.id/index.php/adigama/article/view/2166.","previouslyFormattedCitation":"Andika Pramana Putra, “Kajian Hukum Terhadap Putusan Mahkamah Agung Atas Perkara No.825k/Pdt.Sus-Phi/2015 Tentang Pemutusan Hubungan Kerja Karena Alasan Efisiensi,” &lt;i&gt;Jurnal Hukum Adigama&lt;/i&gt; 1, no. 1 (2018): 21, http://journal.untar.ac.id/index.php/adigama/article/view/2166."},"properties":{"noteIndex":21},"schema":"https://github.com/citation-style-language/schema/raw/master/csl-citation.json"}</w:instrText>
      </w:r>
      <w:r>
        <w:fldChar w:fldCharType="separate"/>
      </w:r>
      <w:r w:rsidRPr="00EF6B53">
        <w:rPr>
          <w:noProof/>
        </w:rPr>
        <w:t xml:space="preserve">Andika Pramana Putra, “Kajian Hukum Terhadap Putusan Mahkamah Agung Atas Perkara No.825k/Pdt.Sus-Phi/2015 Tentang Pemutusan Hubungan Kerja Karena Alasan Efisiensi,” </w:t>
      </w:r>
      <w:r w:rsidRPr="00EF6B53">
        <w:rPr>
          <w:i/>
          <w:noProof/>
        </w:rPr>
        <w:t>Jurnal Hukum Adigama</w:t>
      </w:r>
      <w:r w:rsidRPr="00EF6B53">
        <w:rPr>
          <w:noProof/>
        </w:rPr>
        <w:t xml:space="preserve"> 1, no. 1 (2018): 21, http://journal.untar.ac.id/index.php/adigama/article/view/2166.</w:t>
      </w:r>
      <w:r>
        <w:fldChar w:fldCharType="end"/>
      </w:r>
    </w:p>
  </w:footnote>
  <w:footnote w:id="22">
    <w:p w14:paraId="5FB6615C" w14:textId="03D9CD66" w:rsidR="00EF6B53" w:rsidRPr="00EF6B53" w:rsidRDefault="00EF6B53">
      <w:pPr>
        <w:pStyle w:val="FootnoteText"/>
        <w:rPr>
          <w:lang w:val="en-US"/>
        </w:rPr>
      </w:pPr>
      <w:r>
        <w:rPr>
          <w:rStyle w:val="FootnoteReference"/>
        </w:rPr>
        <w:footnoteRef/>
      </w:r>
      <w:r>
        <w:t xml:space="preserve"> </w:t>
      </w:r>
      <w:r>
        <w:fldChar w:fldCharType="begin" w:fldLock="1"/>
      </w:r>
      <w:r w:rsidR="00D53C29">
        <w:instrText>ADDIN CSL_CITATION {"citationItems":[{"id":"ITEM-1","itemData":{"abstract":"At this time layoffs for efficiency reasons are still a polemic because there are two different interpretations caused by the provisions of Article 164 Paragraph (3) of the Manpower Law. This raises problems in Manpower so it needs to be investigated in this paper is whether in case No.825K / Pdt.Sus-PHI / 2015 has been in accordance with the efficiency criteria set by Law Number 13 Year 2003 on Manpower. The research method used in this writing is the method of normative legal research. Based on the results of the analysis that layoffs for efficient reasons is one of the reasons of the many causes of layoffs provided for in Article 164 of the Manpower Act. In the case of No.825K / Pdt.Sus-PHI / 2015, the layoffs made by PT. PG. Gorontalo Unit PG. Tolangohula, to employees of Cindra Husain is not in accordance with the provisions set forth in Article 164 paragraph (3) of the Manpower Act specifically regulating the Amount of Severance Pay as it does not take into account the Wages of Workers during the Court proceedings. This is corroborated by the Supreme Court Judge declining the appeal of the cassation and the company is considered to have committed acts contrary to the Manpower Act.","author":[{"dropping-particle":"","family":"Putra","given":"Andika Pramana","non-dropping-particle":"","parse-names":false,"suffix":""}],"container-title":"Jurnal Hukum Adigama","id":"ITEM-1","issue":"1","issued":{"date-parts":[["2018"]]},"page":"21","title":"Kajian Hukum Terhadap Putusan Mahkamah Agung Atas Perkara No.825k/Pdt.Sus-Phi/2015 Tentang Pemutusan Hubungan Kerja Karena Alasan Efisiensi","type":"article-journal","volume":"1"},"uris":["http://www.mendeley.com/documents/?uuid=91c442a2-b03e-358a-b257-6fbb218f6157"]}],"mendeley":{"formattedCitation":"Ibid.","plainTextFormattedCitation":"Ibid.","previouslyFormattedCitation":"Ibid."},"properties":{"noteIndex":22},"schema":"https://github.com/citation-style-language/schema/raw/master/csl-citation.json"}</w:instrText>
      </w:r>
      <w:r>
        <w:fldChar w:fldCharType="separate"/>
      </w:r>
      <w:r w:rsidRPr="00EF6B53">
        <w:rPr>
          <w:noProof/>
        </w:rPr>
        <w:t>Ibid.</w:t>
      </w:r>
      <w:r>
        <w:fldChar w:fldCharType="end"/>
      </w:r>
    </w:p>
  </w:footnote>
  <w:footnote w:id="23">
    <w:p w14:paraId="56D2D541" w14:textId="6F3C7F1B" w:rsidR="00D53C29" w:rsidRPr="00D53C29" w:rsidRDefault="00D53C29">
      <w:pPr>
        <w:pStyle w:val="FootnoteText"/>
        <w:rPr>
          <w:lang w:val="en-US"/>
        </w:rPr>
      </w:pPr>
      <w:r>
        <w:rPr>
          <w:rStyle w:val="FootnoteReference"/>
        </w:rPr>
        <w:footnoteRef/>
      </w:r>
      <w:r>
        <w:t xml:space="preserve"> </w:t>
      </w:r>
      <w:r>
        <w:fldChar w:fldCharType="begin" w:fldLock="1"/>
      </w:r>
      <w:r>
        <w:instrText>ADDIN CSL_CITATION {"citationItems":[{"id":"ITEM-1","itemData":{"DOI":"10.15408/adalah.v4i1.15479","abstract":"Unemployment is a serious problem that the Indonesian Government has not yet been able to overcome. Like sibling between the unemployment and poverty are inseparable. Because with the increase in unemployment then automatically the poverty rate in this country will also increase. The government as the policy holder is expected to be able to play a role in overcoming the problem of unemployment and poverty.","author":[{"dropping-particle":"","family":"Consuello","given":"Yoshua","non-dropping-particle":"","parse-names":false,"suffix":""}],"container-title":"'ADALAH","id":"ITEM-1","issue":"1","issued":{"date-parts":[["2020"]]},"page":"95","title":"Analisis Efektifitas Kartu Pra-kerja di Tengah Pandemi Covid-19","type":"article-journal","volume":"4"},"uris":["http://www.mendeley.com/documents/?uuid=be267767-33d5-338a-b2ca-bded2d231576"]}],"mendeley":{"formattedCitation":"Yoshua Consuello, “Analisis Efektifitas Kartu Pra-Kerja Di Tengah Pandemi Covid-19,” &lt;i&gt;’ADALAH&lt;/i&gt; 4, no. 1 (2020): 95, doi:10.15408/adalah.v4i1.15479.","plainTextFormattedCitation":"Yoshua Consuello, “Analisis Efektifitas Kartu Pra-Kerja Di Tengah Pandemi Covid-19,” ’ADALAH 4, no. 1 (2020): 95, doi:10.15408/adalah.v4i1.15479.","previouslyFormattedCitation":"Yoshua Consuello, “Analisis Efektifitas Kartu Pra-Kerja Di Tengah Pandemi Covid-19,” &lt;i&gt;’ADALAH&lt;/i&gt; 4, no. 1 (2020): 95, doi:10.15408/adalah.v4i1.15479."},"properties":{"noteIndex":23},"schema":"https://github.com/citation-style-language/schema/raw/master/csl-citation.json"}</w:instrText>
      </w:r>
      <w:r>
        <w:fldChar w:fldCharType="separate"/>
      </w:r>
      <w:r w:rsidRPr="00D53C29">
        <w:rPr>
          <w:noProof/>
        </w:rPr>
        <w:t xml:space="preserve">Yoshua Consuello, “Analisis Efektifitas Kartu Pra-Kerja Di Tengah Pandemi Covid-19,” </w:t>
      </w:r>
      <w:r w:rsidRPr="00D53C29">
        <w:rPr>
          <w:i/>
          <w:noProof/>
        </w:rPr>
        <w:t>’ADALAH</w:t>
      </w:r>
      <w:r w:rsidRPr="00D53C29">
        <w:rPr>
          <w:noProof/>
        </w:rPr>
        <w:t xml:space="preserve"> 4, no. 1 (2020): 95, doi:10.15408/adalah.v4i1.15479.</w:t>
      </w:r>
      <w:r>
        <w:fldChar w:fldCharType="end"/>
      </w:r>
    </w:p>
  </w:footnote>
  <w:footnote w:id="24">
    <w:p w14:paraId="0FDE665D" w14:textId="5202CF90" w:rsidR="00D53C29" w:rsidRPr="00D53C29" w:rsidRDefault="00D53C29">
      <w:pPr>
        <w:pStyle w:val="FootnoteText"/>
        <w:rPr>
          <w:lang w:val="en-US"/>
        </w:rPr>
      </w:pPr>
      <w:r>
        <w:rPr>
          <w:rStyle w:val="FootnoteReference"/>
        </w:rPr>
        <w:footnoteRef/>
      </w:r>
      <w:r>
        <w:t xml:space="preserve"> </w:t>
      </w:r>
      <w:r>
        <w:fldChar w:fldCharType="begin" w:fldLock="1"/>
      </w:r>
      <w:r>
        <w:instrText>ADDIN CSL_CITATION {"citationItems":[{"id":"ITEM-1","itemData":{"abstract":"COVID-19 pandemic as non-nature disaster due to its impact on health, social, and economy as well, made the President attempted to treat them with public finance policy as implementation of his discretion authority in ruling the government during pandemic. This research was conducted by using empirical juridic approach, focused on analytical descriptive and the result was analyzed qualitatively. The result shows that Perpu No. 1 of 2020 that approved by The House later, represented is a constitutional discretion. In the operational aspect the Government published many regulations to follow up of Perppu Nomor 1 Tahun 2020 that used to resolve emergency condition due to COVID-19, therefore, government officers got immunity in implementing their duties based on goodwill and in accordance with regulations.","author":[{"dropping-particle":"","family":"Juliani","given":"Henny","non-dropping-particle":"","parse-names":false,"suffix":""}],"container-title":"Online Administrative Law &amp; Governance Journal","id":"ITEM-1","issued":{"date-parts":[["2020"]]},"page":"2621-2781","title":"Analisis Yuridis Kebijakan Keuangan Negara dalam Penanganan Pandemi Covid-19 Melalui Peraturan Pemerintah Pengganti Undang-Undang Nomor 1 Tahun 2020","type":"article-journal","volume":"3"},"uris":["http://www.mendeley.com/documents/?uuid=39be7a90-de49-39cf-875b-ec35d44a123c"]}],"mendeley":{"formattedCitation":"Henny Juliani, “Analisis Yuridis Kebijakan Keuangan Negara Dalam Penanganan Pandemi Covid-19 Melalui Peraturan Pemerintah Pengganti Undang-Undang Nomor 1 Tahun 2020,” &lt;i&gt;Online Administrative Law &amp; Governance Journal&lt;/i&gt; 3 (2020): 2621–2781, https://ejournal2.undip.ac.id/index.php/alj/article/view/8043.","plainTextFormattedCitation":"Henny Juliani, “Analisis Yuridis Kebijakan Keuangan Negara Dalam Penanganan Pandemi Covid-19 Melalui Peraturan Pemerintah Pengganti Undang-Undang Nomor 1 Tahun 2020,” Online Administrative Law &amp; Governance Journal 3 (2020): 2621–2781, https://ejournal2.undip.ac.id/index.php/alj/article/view/8043.","previouslyFormattedCitation":"Henny Juliani, “Analisis Yuridis Kebijakan Keuangan Negara Dalam Penanganan Pandemi Covid-19 Melalui Peraturan Pemerintah Pengganti Undang-Undang Nomor 1 Tahun 2020,” &lt;i&gt;Online Administrative Law &amp; Governance Journal&lt;/i&gt; 3 (2020): 2621–2781, https://ejournal2.undip.ac.id/index.php/alj/article/view/8043."},"properties":{"noteIndex":24},"schema":"https://github.com/citation-style-language/schema/raw/master/csl-citation.json"}</w:instrText>
      </w:r>
      <w:r>
        <w:fldChar w:fldCharType="separate"/>
      </w:r>
      <w:r w:rsidRPr="00D53C29">
        <w:rPr>
          <w:noProof/>
        </w:rPr>
        <w:t xml:space="preserve">Henny Juliani, “Analisis Yuridis Kebijakan Keuangan Negara Dalam Penanganan Pandemi Covid-19 Melalui Peraturan Pemerintah Pengganti Undang-Undang Nomor 1 Tahun 2020,” </w:t>
      </w:r>
      <w:r w:rsidRPr="00D53C29">
        <w:rPr>
          <w:i/>
          <w:noProof/>
        </w:rPr>
        <w:t>Online Administrative Law &amp; Governance Journal</w:t>
      </w:r>
      <w:r w:rsidRPr="00D53C29">
        <w:rPr>
          <w:noProof/>
        </w:rPr>
        <w:t xml:space="preserve"> 3 (2020): 2621–2781, https://ejournal2.undip.ac.id/index.php/alj/article/view/8043.</w:t>
      </w:r>
      <w:r>
        <w:fldChar w:fldCharType="end"/>
      </w:r>
    </w:p>
  </w:footnote>
  <w:footnote w:id="25">
    <w:p w14:paraId="7FC79F5D" w14:textId="527CA4DE" w:rsidR="00D53C29" w:rsidRPr="00D53C29" w:rsidRDefault="00D53C29">
      <w:pPr>
        <w:pStyle w:val="FootnoteText"/>
        <w:rPr>
          <w:lang w:val="en-US"/>
        </w:rPr>
      </w:pPr>
      <w:r>
        <w:rPr>
          <w:rStyle w:val="FootnoteReference"/>
        </w:rPr>
        <w:footnoteRef/>
      </w:r>
      <w:r>
        <w:t xml:space="preserve"> </w:t>
      </w:r>
      <w:r>
        <w:fldChar w:fldCharType="begin" w:fldLock="1"/>
      </w:r>
      <w:r>
        <w:instrText>ADDIN CSL_CITATION {"citationItems":[{"id":"ITEM-1","itemData":{"DOI":"10.1056/NEJMc2001272","ISSN":"15334406","PMID":"31991079","abstract":"Human-to-Human Coronavirus Transmission in Vietnam The authors describe transmission of 2019-nCoV from a father, who had flown with his wife from Wuhan to Hanoi, to the son, who met his father and ...","author":[{"dropping-particle":"","family":"Phan","given":"Lan T.","non-dropping-particle":"","parse-names":false,"suffix":""},{"dropping-particle":"V.","family":"Nguyen","given":"Thuong","non-dropping-particle":"","parse-names":false,"suffix":""},{"dropping-particle":"","family":"Luong","given":"Quang C.","non-dropping-particle":"","parse-names":false,"suffix":""},{"dropping-particle":"V.","family":"Nguyen","given":"Thinh","non-dropping-particle":"","parse-names":false,"suffix":""},{"dropping-particle":"","family":"Nguyen","given":"Hieu T.","non-dropping-particle":"","parse-names":false,"suffix":""},{"dropping-particle":"","family":"Le","given":"Hung Q.","non-dropping-particle":"","parse-names":false,"suffix":""},{"dropping-particle":"","family":"Nguyen","given":"Thuc T.","non-dropping-particle":"","parse-names":false,"suffix":""},{"dropping-particle":"","family":"Cao","given":"Thang M.","non-dropping-particle":"","parse-names":false,"suffix":""},{"dropping-particle":"","family":"Pham","given":"Quang D.","non-dropping-particle":"","parse-names":false,"suffix":""}],"container-title":"New England Journal of Medicine","id":"ITEM-1","issue":"9","issued":{"date-parts":[["2020","2","27"]]},"page":"872-874","publisher":"Massachussetts Medical Society","title":"Importation and human-to-human transmission of a novel coronavirus in Vietnam","type":"article-journal","volume":"382"},"uris":["http://www.mendeley.com/documents/?uuid=c90fa4e9-281f-318c-935e-227aaf32ee10"]}],"mendeley":{"formattedCitation":"Lan T. Phan et al., “Importation and Human-to-Human Transmission of a Novel Coronavirus in Vietnam,” &lt;i&gt;New England Journal of Medicine&lt;/i&gt; 382, no. 9 (February 27, 2020): 872–74, doi:10.1056/NEJMc2001272.","plainTextFormattedCitation":"Lan T. Phan et al., “Importation and Human-to-Human Transmission of a Novel Coronavirus in Vietnam,” New England Journal of Medicine 382, no. 9 (February 27, 2020): 872–74, doi:10.1056/NEJMc2001272.","previouslyFormattedCitation":"Lan T. Phan et al., “Importation and Human-to-Human Transmission of a Novel Coronavirus in Vietnam,” &lt;i&gt;New England Journal of Medicine&lt;/i&gt; 382, no. 9 (February 27, 2020): 872–74, doi:10.1056/NEJMc2001272."},"properties":{"noteIndex":25},"schema":"https://github.com/citation-style-language/schema/raw/master/csl-citation.json"}</w:instrText>
      </w:r>
      <w:r>
        <w:fldChar w:fldCharType="separate"/>
      </w:r>
      <w:r w:rsidRPr="00D53C29">
        <w:rPr>
          <w:noProof/>
        </w:rPr>
        <w:t xml:space="preserve">Lan T. Phan et al., “Importation and Human-to-Human Transmission of a Novel Coronavirus in Vietnam,” </w:t>
      </w:r>
      <w:r w:rsidRPr="00D53C29">
        <w:rPr>
          <w:i/>
          <w:noProof/>
        </w:rPr>
        <w:t>New England Journal of Medicine</w:t>
      </w:r>
      <w:r w:rsidRPr="00D53C29">
        <w:rPr>
          <w:noProof/>
        </w:rPr>
        <w:t xml:space="preserve"> 382, no. 9 (February 27, 2020): 872–74, doi:10.1056/NEJMc2001272.</w:t>
      </w:r>
      <w:r>
        <w:fldChar w:fldCharType="end"/>
      </w:r>
    </w:p>
  </w:footnote>
  <w:footnote w:id="26">
    <w:p w14:paraId="3D5A94EB" w14:textId="60191FF6" w:rsidR="00D53C29" w:rsidRPr="00D53C29" w:rsidRDefault="00D53C29">
      <w:pPr>
        <w:pStyle w:val="FootnoteText"/>
        <w:rPr>
          <w:lang w:val="en-US"/>
        </w:rPr>
      </w:pPr>
      <w:r>
        <w:rPr>
          <w:rStyle w:val="FootnoteReference"/>
        </w:rPr>
        <w:footnoteRef/>
      </w:r>
      <w:r>
        <w:t xml:space="preserve"> </w:t>
      </w:r>
      <w:r>
        <w:fldChar w:fldCharType="begin" w:fldLock="1"/>
      </w:r>
      <w:r w:rsidR="00DA2AA9">
        <w:instrText>ADDIN CSL_CITATION {"citationItems":[{"id":"ITEM-1","itemData":{"author":[{"dropping-particle":"","family":"Mardiyah","given":"Rahma A","non-dropping-particle":"","parse-names":false,"suffix":""}],"container-title":"Jurnal Ilmu Hukum","id":"ITEM-1","issue":"1","issued":{"date-parts":[["2020"]]},"page":"13","title":"DAMPAK PANDEMI COVID-19 TERHADAP PENINGKATAN ANGKA PENGANGGURAN DI INDONESIA","type":"article-journal","volume":"2"},"uris":["http://www.mendeley.com/documents/?uuid=e49387b1-e0eb-399f-bedf-261c4334eabc"]}],"mendeley":{"formattedCitation":"Rahma A Mardiyah, “DAMPAK PANDEMI COVID-19 TERHADAP PENINGKATAN ANGKA PENGANGGURAN DI INDONESIA,” &lt;i&gt;Jurnal Ilmu Hukum&lt;/i&gt; 2, no. 1 (2020): 13.","plainTextFormattedCitation":"Rahma A Mardiyah, “DAMPAK PANDEMI COVID-19 TERHADAP PENINGKATAN ANGKA PENGANGGURAN DI INDONESIA,” Jurnal Ilmu Hukum 2, no. 1 (2020): 13.","previouslyFormattedCitation":"Rahma A Mardiyah, “DAMPAK PANDEMI COVID-19 TERHADAP PENINGKATAN ANGKA PENGANGGURAN DI INDONESIA,” &lt;i&gt;Jurnal Ilmu Hukum &lt;/i&gt; 2, no. 1 (2020): 13, https://www.academia.edu/42890039/DAMPAK_PANDEMI_COVID-19_TERHADAP_PENINGKATAN_ANGKA_PENGANGGURAN_DI_INDONESIA."},"properties":{"noteIndex":26},"schema":"https://github.com/citation-style-language/schema/raw/master/csl-citation.json"}</w:instrText>
      </w:r>
      <w:r>
        <w:fldChar w:fldCharType="separate"/>
      </w:r>
      <w:r w:rsidR="00DA2AA9" w:rsidRPr="00DA2AA9">
        <w:rPr>
          <w:noProof/>
        </w:rPr>
        <w:t xml:space="preserve">Rahma A Mardiyah, “DAMPAK PANDEMI COVID-19 TERHADAP PENINGKATAN ANGKA PENGANGGURAN DI INDONESIA,” </w:t>
      </w:r>
      <w:r w:rsidR="00DA2AA9" w:rsidRPr="00DA2AA9">
        <w:rPr>
          <w:i/>
          <w:noProof/>
        </w:rPr>
        <w:t>Jurnal Ilmu Hukum</w:t>
      </w:r>
      <w:r w:rsidR="00DA2AA9" w:rsidRPr="00DA2AA9">
        <w:rPr>
          <w:noProof/>
        </w:rPr>
        <w:t xml:space="preserve"> 2, no. 1 (2020): 13.</w:t>
      </w:r>
      <w:r>
        <w:fldChar w:fldCharType="end"/>
      </w:r>
    </w:p>
  </w:footnote>
  <w:footnote w:id="27">
    <w:p w14:paraId="7D3AAFED" w14:textId="1D12DCB0" w:rsidR="00D53C29" w:rsidRPr="00D53C29" w:rsidRDefault="00D53C29">
      <w:pPr>
        <w:pStyle w:val="FootnoteText"/>
        <w:rPr>
          <w:lang w:val="en-US"/>
        </w:rPr>
      </w:pPr>
      <w:r>
        <w:rPr>
          <w:rStyle w:val="FootnoteReference"/>
        </w:rPr>
        <w:footnoteRef/>
      </w:r>
      <w:r>
        <w:t xml:space="preserve"> </w:t>
      </w:r>
      <w:r>
        <w:fldChar w:fldCharType="begin" w:fldLock="1"/>
      </w:r>
      <w:r w:rsidR="00DA2AA9">
        <w:instrText>ADDIN CSL_CITATION {"citationItems":[{"id":"ITEM-1","itemData":{"author":[{"dropping-particle":"","family":"Dian","given":"Tiara Rama","non-dropping-particle":"","parse-names":false,"suffix":""}],"container-title":"Jurnal Publika","id":"ITEM-1","issue":"1","issued":{"date-parts":[["2019"]]},"page":"3","title":"PEMBERDAYAAN MASYARAKAT MELALUI PROGRAM PADAT KARYA TUNAI (STUDI KASUS DESA PLANDAAN KECAMATAN KEDUNGWARU KABUPATEN TULUNGAGUNG)","type":"article-journal","volume":"4"},"uris":["http://www.mendeley.com/documents/?uuid=62537a39-280b-3d35-8b2a-34d9bc1d3534"]}],"mendeley":{"formattedCitation":"Tiara Rama Dian, “PEMBERDAYAAN MASYARAKAT MELALUI PROGRAM PADAT KARYA TUNAI (STUDI KASUS DESA PLANDAAN KECAMATAN KEDUNGWARU KABUPATEN TULUNGAGUNG),” &lt;i&gt;Jurnal Publika&lt;/i&gt; 4, no. 1 (2019): 3.","plainTextFormattedCitation":"Tiara Rama Dian, “PEMBERDAYAAN MASYARAKAT MELALUI PROGRAM PADAT KARYA TUNAI (STUDI KASUS DESA PLANDAAN KECAMATAN KEDUNGWARU KABUPATEN TULUNGAGUNG),” Jurnal Publika 4, no. 1 (2019): 3.","previouslyFormattedCitation":"Tiara Rama Dian, “PEMBERDAYAAN MASYARAKAT MELALUI PROGRAM PADAT KARYA TUNAI (STUDI KASUS DESA PLANDAAN KECAMATAN KEDUNGWARU KABUPATEN TULUNGAGUNG),” &lt;i&gt;Jurnal Publika&lt;/i&gt; 4, no. 1 (2019): 3, www.bps.go.id."},"properties":{"noteIndex":27},"schema":"https://github.com/citation-style-language/schema/raw/master/csl-citation.json"}</w:instrText>
      </w:r>
      <w:r>
        <w:fldChar w:fldCharType="separate"/>
      </w:r>
      <w:r w:rsidR="00DA2AA9" w:rsidRPr="00DA2AA9">
        <w:rPr>
          <w:noProof/>
        </w:rPr>
        <w:t xml:space="preserve">Tiara Rama Dian, “PEMBERDAYAAN MASYARAKAT MELALUI PROGRAM PADAT KARYA TUNAI (STUDI KASUS DESA PLANDAAN KECAMATAN KEDUNGWARU KABUPATEN TULUNGAGUNG),” </w:t>
      </w:r>
      <w:r w:rsidR="00DA2AA9" w:rsidRPr="00DA2AA9">
        <w:rPr>
          <w:i/>
          <w:noProof/>
        </w:rPr>
        <w:t>Jurnal Publika</w:t>
      </w:r>
      <w:r w:rsidR="00DA2AA9" w:rsidRPr="00DA2AA9">
        <w:rPr>
          <w:noProof/>
        </w:rPr>
        <w:t xml:space="preserve"> 4, no. 1 (2019): 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12C"/>
    <w:multiLevelType w:val="hybridMultilevel"/>
    <w:tmpl w:val="E3C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A4A67"/>
    <w:multiLevelType w:val="hybridMultilevel"/>
    <w:tmpl w:val="32C4F3A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B3C765E"/>
    <w:multiLevelType w:val="multilevel"/>
    <w:tmpl w:val="6B60D67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10C12E2"/>
    <w:multiLevelType w:val="hybridMultilevel"/>
    <w:tmpl w:val="D842E5A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1700146"/>
    <w:multiLevelType w:val="multilevel"/>
    <w:tmpl w:val="FDA42F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2F83BE8"/>
    <w:multiLevelType w:val="hybridMultilevel"/>
    <w:tmpl w:val="AB0A499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AE3026C"/>
    <w:multiLevelType w:val="hybridMultilevel"/>
    <w:tmpl w:val="5E2C14D4"/>
    <w:lvl w:ilvl="0" w:tplc="2E7A4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44D3C"/>
    <w:multiLevelType w:val="multilevel"/>
    <w:tmpl w:val="6C30DAB0"/>
    <w:lvl w:ilvl="0">
      <w:start w:val="1"/>
      <w:numFmt w:val="lowerLetter"/>
      <w:lvlText w:val="(%1)"/>
      <w:lvlJc w:val="left"/>
      <w:pPr>
        <w:ind w:left="359" w:hanging="360"/>
      </w:pPr>
      <w:rPr>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8" w15:restartNumberingAfterBreak="0">
    <w:nsid w:val="366D3BF5"/>
    <w:multiLevelType w:val="hybridMultilevel"/>
    <w:tmpl w:val="F10E5A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BD17B02"/>
    <w:multiLevelType w:val="hybridMultilevel"/>
    <w:tmpl w:val="B9A4740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8D027A2"/>
    <w:multiLevelType w:val="multilevel"/>
    <w:tmpl w:val="5C209568"/>
    <w:lvl w:ilvl="0">
      <w:start w:val="1"/>
      <w:numFmt w:val="lowerLetter"/>
      <w:lvlText w:val="%1."/>
      <w:lvlJc w:val="lef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11" w15:restartNumberingAfterBreak="0">
    <w:nsid w:val="4E682B36"/>
    <w:multiLevelType w:val="hybridMultilevel"/>
    <w:tmpl w:val="8354992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08F572C"/>
    <w:multiLevelType w:val="hybridMultilevel"/>
    <w:tmpl w:val="075A8B2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1F90BE1"/>
    <w:multiLevelType w:val="hybridMultilevel"/>
    <w:tmpl w:val="8FDC647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38272D8"/>
    <w:multiLevelType w:val="hybridMultilevel"/>
    <w:tmpl w:val="4DBC827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5067D41"/>
    <w:multiLevelType w:val="multilevel"/>
    <w:tmpl w:val="07E65AC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B4B2039"/>
    <w:multiLevelType w:val="multilevel"/>
    <w:tmpl w:val="E7CC2E80"/>
    <w:lvl w:ilvl="0">
      <w:start w:val="1"/>
      <w:numFmt w:val="decimal"/>
      <w:lvlText w:val="(%1)"/>
      <w:lvlJc w:val="left"/>
      <w:pPr>
        <w:ind w:left="359" w:hanging="360"/>
      </w:pPr>
      <w:rPr>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17" w15:restartNumberingAfterBreak="0">
    <w:nsid w:val="6BEC02B6"/>
    <w:multiLevelType w:val="hybridMultilevel"/>
    <w:tmpl w:val="68CCF14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71FF2553"/>
    <w:multiLevelType w:val="hybridMultilevel"/>
    <w:tmpl w:val="1B0CFCB0"/>
    <w:lvl w:ilvl="0" w:tplc="B3705EC6">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7AD05EF8"/>
    <w:multiLevelType w:val="hybridMultilevel"/>
    <w:tmpl w:val="11B4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4"/>
  </w:num>
  <w:num w:numId="4">
    <w:abstractNumId w:val="2"/>
  </w:num>
  <w:num w:numId="5">
    <w:abstractNumId w:val="16"/>
  </w:num>
  <w:num w:numId="6">
    <w:abstractNumId w:val="7"/>
  </w:num>
  <w:num w:numId="7">
    <w:abstractNumId w:val="5"/>
  </w:num>
  <w:num w:numId="8">
    <w:abstractNumId w:val="1"/>
  </w:num>
  <w:num w:numId="9">
    <w:abstractNumId w:val="14"/>
  </w:num>
  <w:num w:numId="10">
    <w:abstractNumId w:val="0"/>
  </w:num>
  <w:num w:numId="11">
    <w:abstractNumId w:val="19"/>
  </w:num>
  <w:num w:numId="12">
    <w:abstractNumId w:val="8"/>
  </w:num>
  <w:num w:numId="13">
    <w:abstractNumId w:val="6"/>
  </w:num>
  <w:num w:numId="14">
    <w:abstractNumId w:val="18"/>
  </w:num>
  <w:num w:numId="15">
    <w:abstractNumId w:val="12"/>
  </w:num>
  <w:num w:numId="16">
    <w:abstractNumId w:val="9"/>
  </w:num>
  <w:num w:numId="17">
    <w:abstractNumId w:val="11"/>
  </w:num>
  <w:num w:numId="18">
    <w:abstractNumId w:val="3"/>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24306"/>
    <w:rsid w:val="0007342E"/>
    <w:rsid w:val="000A532E"/>
    <w:rsid w:val="00124306"/>
    <w:rsid w:val="002074E6"/>
    <w:rsid w:val="00262D87"/>
    <w:rsid w:val="002E2D57"/>
    <w:rsid w:val="00373C8A"/>
    <w:rsid w:val="003921DA"/>
    <w:rsid w:val="0048667F"/>
    <w:rsid w:val="00556C64"/>
    <w:rsid w:val="005A5A74"/>
    <w:rsid w:val="005B5189"/>
    <w:rsid w:val="006C0EBB"/>
    <w:rsid w:val="009C515A"/>
    <w:rsid w:val="009D2215"/>
    <w:rsid w:val="009F12CA"/>
    <w:rsid w:val="00C4161A"/>
    <w:rsid w:val="00C85560"/>
    <w:rsid w:val="00D53C29"/>
    <w:rsid w:val="00DA2AA9"/>
    <w:rsid w:val="00EF4ACF"/>
    <w:rsid w:val="00EF6B53"/>
    <w:rsid w:val="00F00F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13129"/>
  <w15:docId w15:val="{CE5FDEFE-AB96-734E-8932-A752B234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CF"/>
  </w:style>
  <w:style w:type="paragraph" w:styleId="Heading1">
    <w:name w:val="heading 1"/>
    <w:basedOn w:val="Normal"/>
    <w:next w:val="Normal"/>
    <w:uiPriority w:val="9"/>
    <w:qFormat/>
    <w:pPr>
      <w:keepNext/>
      <w:spacing w:after="0" w:line="240" w:lineRule="auto"/>
      <w:ind w:left="782" w:hanging="357"/>
      <w:jc w:val="center"/>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62D87"/>
    <w:pPr>
      <w:ind w:left="720"/>
      <w:contextualSpacing/>
    </w:pPr>
  </w:style>
  <w:style w:type="paragraph" w:styleId="FootnoteText">
    <w:name w:val="footnote text"/>
    <w:basedOn w:val="Normal"/>
    <w:link w:val="FootnoteTextChar"/>
    <w:uiPriority w:val="99"/>
    <w:semiHidden/>
    <w:unhideWhenUsed/>
    <w:rsid w:val="000A53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32E"/>
    <w:rPr>
      <w:sz w:val="20"/>
      <w:szCs w:val="20"/>
    </w:rPr>
  </w:style>
  <w:style w:type="character" w:styleId="FootnoteReference">
    <w:name w:val="footnote reference"/>
    <w:basedOn w:val="DefaultParagraphFont"/>
    <w:uiPriority w:val="99"/>
    <w:semiHidden/>
    <w:unhideWhenUsed/>
    <w:rsid w:val="000A5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CCE8C1-78D9-274C-BF16-01FBAAC8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2020-07-28T08:44:00Z</dcterms:created>
  <dcterms:modified xsi:type="dcterms:W3CDTF">2020-07-29T01:12:00Z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http://www.zotero.org/styles/chicago-fullnote-bibliography-16th-edition</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http://www.zotero.org/styles/apa-fr-provost</vt:lpwstr>
  </property>
  <property fmtid="{D5CDD505-2E9C-101B-9397-08002B2CF9AE}" pid="8" name="Mendeley Recent Style Name 2_1">
    <vt:lpwstr>American Psychological Association 6th edition (Provost) (French - Canada)</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http://www.zotero.org/styles/chicago-fullnote-bibliography-16th-edition</vt:lpwstr>
  </property>
  <property fmtid="{D5CDD505-2E9C-101B-9397-08002B2CF9AE}" pid="14" name="Mendeley Recent Style Name 5_1">
    <vt:lpwstr>Chicago Manual of Style 16th edition (full note)</vt:lpwstr>
  </property>
  <property fmtid="{D5CDD505-2E9C-101B-9397-08002B2CF9AE}" pid="15" name="Mendeley Recent Style Id 6_1">
    <vt:lpwstr>http://www.zotero.org/styles/chicago-fullnote-bibliography</vt:lpwstr>
  </property>
  <property fmtid="{D5CDD505-2E9C-101B-9397-08002B2CF9AE}" pid="16" name="Mendeley Recent Style Name 6_1">
    <vt:lpwstr>Chicago Manual of Style 17th edition (full note)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009e3e44-a0f0-30b6-b070-31075dca5388</vt:lpwstr>
  </property>
</Properties>
</file>