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F703" w14:textId="5D5DDD7E" w:rsidR="00C75E5F" w:rsidRPr="008C09FC" w:rsidRDefault="00227FC4" w:rsidP="00FB4641">
      <w:pPr>
        <w:ind w:firstLine="0"/>
        <w:rPr>
          <w:b/>
          <w:sz w:val="28"/>
          <w:szCs w:val="24"/>
        </w:rPr>
      </w:pPr>
      <w:r>
        <w:rPr>
          <w:b/>
          <w:sz w:val="32"/>
          <w:szCs w:val="32"/>
        </w:rPr>
        <w:t>Microsoft Teams in the Perspective of the Users</w:t>
      </w:r>
    </w:p>
    <w:p w14:paraId="0877FEDE" w14:textId="77777777" w:rsidR="009B1F48" w:rsidRPr="008C09FC" w:rsidRDefault="009B1F48" w:rsidP="00C75E5F">
      <w:pPr>
        <w:rPr>
          <w:b/>
          <w:sz w:val="20"/>
          <w:szCs w:val="20"/>
          <w:vertAlign w:val="superscript"/>
        </w:rPr>
      </w:pPr>
    </w:p>
    <w:p w14:paraId="0B376FF9" w14:textId="5F1DB9E5" w:rsidR="00C75E5F" w:rsidRPr="008C09FC" w:rsidRDefault="00CB7BE6" w:rsidP="004F784E">
      <w:pPr>
        <w:ind w:firstLine="0"/>
        <w:rPr>
          <w:b/>
          <w:sz w:val="24"/>
          <w:szCs w:val="24"/>
        </w:rPr>
      </w:pPr>
      <w:proofErr w:type="spellStart"/>
      <w:r>
        <w:rPr>
          <w:b/>
          <w:sz w:val="24"/>
          <w:szCs w:val="24"/>
        </w:rPr>
        <w:t>Nurus</w:t>
      </w:r>
      <w:proofErr w:type="spellEnd"/>
      <w:r>
        <w:rPr>
          <w:b/>
          <w:sz w:val="24"/>
          <w:szCs w:val="24"/>
        </w:rPr>
        <w:t xml:space="preserve"> </w:t>
      </w:r>
      <w:proofErr w:type="spellStart"/>
      <w:r>
        <w:rPr>
          <w:b/>
          <w:sz w:val="24"/>
          <w:szCs w:val="24"/>
        </w:rPr>
        <w:t>Sifa’ul</w:t>
      </w:r>
      <w:proofErr w:type="spellEnd"/>
      <w:r>
        <w:rPr>
          <w:b/>
          <w:sz w:val="24"/>
          <w:szCs w:val="24"/>
        </w:rPr>
        <w:t xml:space="preserve"> </w:t>
      </w:r>
      <w:proofErr w:type="spellStart"/>
      <w:r>
        <w:rPr>
          <w:b/>
          <w:sz w:val="24"/>
          <w:szCs w:val="24"/>
        </w:rPr>
        <w:t>Fuaddah</w:t>
      </w:r>
      <w:proofErr w:type="spellEnd"/>
      <w:r>
        <w:rPr>
          <w:b/>
          <w:sz w:val="24"/>
          <w:szCs w:val="24"/>
        </w:rPr>
        <w:t xml:space="preserve">, </w:t>
      </w:r>
      <w:r w:rsidR="00227FC4">
        <w:rPr>
          <w:b/>
          <w:sz w:val="24"/>
          <w:szCs w:val="24"/>
        </w:rPr>
        <w:t xml:space="preserve">Mega </w:t>
      </w:r>
      <w:proofErr w:type="spellStart"/>
      <w:r w:rsidR="00227FC4">
        <w:rPr>
          <w:b/>
          <w:sz w:val="24"/>
          <w:szCs w:val="24"/>
        </w:rPr>
        <w:t>Mulianing</w:t>
      </w:r>
      <w:proofErr w:type="spellEnd"/>
      <w:r w:rsidR="00227FC4">
        <w:rPr>
          <w:b/>
          <w:sz w:val="24"/>
          <w:szCs w:val="24"/>
        </w:rPr>
        <w:t xml:space="preserve"> Maharani</w:t>
      </w:r>
      <w:r w:rsidR="00F4732B" w:rsidRPr="008C09FC">
        <w:rPr>
          <w:b/>
          <w:sz w:val="24"/>
          <w:szCs w:val="24"/>
        </w:rPr>
        <w:t>*</w:t>
      </w:r>
      <w:r>
        <w:rPr>
          <w:b/>
          <w:sz w:val="24"/>
          <w:szCs w:val="24"/>
        </w:rPr>
        <w:t xml:space="preserve"> </w:t>
      </w:r>
    </w:p>
    <w:p w14:paraId="68CF6AB6" w14:textId="25A1B917" w:rsidR="00C75E5F" w:rsidRPr="008C09FC" w:rsidRDefault="004A6133" w:rsidP="004F784E">
      <w:pPr>
        <w:ind w:firstLine="0"/>
        <w:rPr>
          <w:bCs/>
          <w:sz w:val="22"/>
        </w:rPr>
      </w:pPr>
      <w:r w:rsidRPr="008C09FC">
        <w:rPr>
          <w:bCs/>
          <w:sz w:val="22"/>
        </w:rPr>
        <w:t>English Education</w:t>
      </w:r>
      <w:r w:rsidR="00227FC4">
        <w:rPr>
          <w:bCs/>
          <w:sz w:val="22"/>
        </w:rPr>
        <w:t xml:space="preserve"> Study Program</w:t>
      </w:r>
      <w:r w:rsidRPr="008C09FC">
        <w:rPr>
          <w:bCs/>
          <w:sz w:val="22"/>
        </w:rPr>
        <w:t xml:space="preserve">, </w:t>
      </w:r>
      <w:r w:rsidR="00C75E5F" w:rsidRPr="008C09FC">
        <w:rPr>
          <w:bCs/>
          <w:sz w:val="22"/>
        </w:rPr>
        <w:t xml:space="preserve">Faculty of </w:t>
      </w:r>
      <w:r w:rsidR="00227FC4">
        <w:rPr>
          <w:bCs/>
          <w:sz w:val="22"/>
        </w:rPr>
        <w:t>Languages and Communication Science</w:t>
      </w:r>
      <w:r w:rsidR="00C75E5F" w:rsidRPr="008C09FC">
        <w:rPr>
          <w:bCs/>
          <w:sz w:val="22"/>
        </w:rPr>
        <w:t>, Universit</w:t>
      </w:r>
      <w:r w:rsidR="00311AEA" w:rsidRPr="008C09FC">
        <w:rPr>
          <w:bCs/>
          <w:sz w:val="22"/>
        </w:rPr>
        <w:t>as</w:t>
      </w:r>
      <w:r w:rsidR="00C75E5F" w:rsidRPr="008C09FC">
        <w:rPr>
          <w:bCs/>
          <w:sz w:val="22"/>
        </w:rPr>
        <w:t xml:space="preserve"> </w:t>
      </w:r>
      <w:r w:rsidR="00227FC4">
        <w:rPr>
          <w:bCs/>
          <w:sz w:val="22"/>
        </w:rPr>
        <w:t>Islam Sultan Agung</w:t>
      </w:r>
      <w:r w:rsidR="00C75E5F" w:rsidRPr="008C09FC">
        <w:rPr>
          <w:bCs/>
          <w:sz w:val="22"/>
        </w:rPr>
        <w:t xml:space="preserve"> (</w:t>
      </w:r>
      <w:r w:rsidR="00227FC4">
        <w:rPr>
          <w:bCs/>
          <w:sz w:val="22"/>
        </w:rPr>
        <w:t>UNISSULA</w:t>
      </w:r>
      <w:r w:rsidR="00C75E5F" w:rsidRPr="008C09FC">
        <w:rPr>
          <w:bCs/>
          <w:sz w:val="22"/>
        </w:rPr>
        <w:t xml:space="preserve">) </w:t>
      </w:r>
      <w:r w:rsidR="00227FC4">
        <w:rPr>
          <w:bCs/>
          <w:sz w:val="22"/>
        </w:rPr>
        <w:t>Semarang</w:t>
      </w:r>
      <w:r w:rsidR="00C75E5F" w:rsidRPr="008C09FC">
        <w:rPr>
          <w:bCs/>
          <w:sz w:val="22"/>
        </w:rPr>
        <w:t>, Indonesia</w:t>
      </w:r>
    </w:p>
    <w:p w14:paraId="5FD4F60F" w14:textId="07F0914B" w:rsidR="009964CD" w:rsidRPr="008C09FC" w:rsidRDefault="009964CD" w:rsidP="004F784E">
      <w:pPr>
        <w:ind w:firstLine="0"/>
        <w:rPr>
          <w:b/>
          <w:sz w:val="20"/>
          <w:szCs w:val="20"/>
        </w:rPr>
      </w:pPr>
    </w:p>
    <w:p w14:paraId="330296AE" w14:textId="3730CA42" w:rsidR="009964CD" w:rsidRPr="008C09FC" w:rsidRDefault="009964CD" w:rsidP="004F784E">
      <w:pPr>
        <w:ind w:firstLine="0"/>
        <w:rPr>
          <w:bCs/>
          <w:sz w:val="22"/>
        </w:rPr>
      </w:pPr>
      <w:r w:rsidRPr="008C09FC">
        <w:rPr>
          <w:bCs/>
          <w:sz w:val="22"/>
        </w:rPr>
        <w:t>*Corresponding Author</w:t>
      </w:r>
    </w:p>
    <w:p w14:paraId="783DBE5A" w14:textId="62D033E1" w:rsidR="00C75E5F" w:rsidRPr="008C09FC" w:rsidRDefault="009964CD" w:rsidP="004F784E">
      <w:pPr>
        <w:ind w:firstLine="0"/>
        <w:rPr>
          <w:bCs/>
          <w:sz w:val="22"/>
        </w:rPr>
      </w:pPr>
      <w:r w:rsidRPr="008C09FC">
        <w:rPr>
          <w:bCs/>
          <w:sz w:val="22"/>
        </w:rPr>
        <w:t xml:space="preserve">Email: </w:t>
      </w:r>
      <w:hyperlink r:id="rId8" w:history="1">
        <w:r w:rsidR="00227FC4" w:rsidRPr="00FA3BB2">
          <w:rPr>
            <w:rStyle w:val="Hyperlink"/>
            <w:bCs/>
            <w:sz w:val="22"/>
          </w:rPr>
          <w:t>megamulianing@unissula.ac.id</w:t>
        </w:r>
      </w:hyperlink>
    </w:p>
    <w:p w14:paraId="1F8C256B" w14:textId="4F06B82B" w:rsidR="0059323F" w:rsidRPr="008C09FC" w:rsidRDefault="0059323F" w:rsidP="004F784E">
      <w:pPr>
        <w:ind w:firstLine="0"/>
        <w:rPr>
          <w:bCs/>
          <w:sz w:val="22"/>
        </w:rPr>
      </w:pPr>
    </w:p>
    <w:p w14:paraId="4FD4366B" w14:textId="1B3876D2" w:rsidR="0059323F" w:rsidRPr="008C09FC" w:rsidRDefault="0059323F" w:rsidP="004F784E">
      <w:pPr>
        <w:ind w:firstLine="0"/>
        <w:rPr>
          <w:bCs/>
          <w:sz w:val="22"/>
        </w:rPr>
      </w:pPr>
    </w:p>
    <w:p w14:paraId="25B36035" w14:textId="77777777" w:rsidR="0059323F" w:rsidRPr="008C09FC" w:rsidRDefault="0059323F" w:rsidP="007A37B0">
      <w:pPr>
        <w:jc w:val="both"/>
        <w:rPr>
          <w:rFonts w:eastAsia="Times New Roman"/>
          <w:bCs/>
          <w:sz w:val="20"/>
          <w:lang w:val="en-ID" w:eastAsia="en-ID"/>
        </w:rPr>
      </w:pPr>
      <w:r w:rsidRPr="008C09FC">
        <w:rPr>
          <w:rFonts w:eastAsia="Times New Roman"/>
          <w:bCs/>
          <w:sz w:val="20"/>
          <w:lang w:val="en-ID" w:eastAsia="en-ID"/>
        </w:rPr>
        <w:t>Received:</w:t>
      </w:r>
      <w:r w:rsidRPr="008C09FC">
        <w:rPr>
          <w:rFonts w:eastAsia="Times New Roman"/>
          <w:bCs/>
          <w:sz w:val="20"/>
          <w:lang w:val="en-ID" w:eastAsia="en-ID"/>
        </w:rPr>
        <w:tab/>
      </w:r>
      <w:r w:rsidRPr="008C09FC">
        <w:rPr>
          <w:rFonts w:eastAsia="Times New Roman"/>
          <w:bCs/>
          <w:sz w:val="20"/>
          <w:lang w:val="en-ID" w:eastAsia="en-ID"/>
        </w:rPr>
        <w:tab/>
        <w:t>Revised:</w:t>
      </w:r>
      <w:r w:rsidRPr="008C09FC">
        <w:rPr>
          <w:rFonts w:eastAsia="Times New Roman"/>
          <w:bCs/>
          <w:sz w:val="20"/>
          <w:lang w:val="en-ID" w:eastAsia="en-ID"/>
        </w:rPr>
        <w:tab/>
      </w:r>
      <w:r w:rsidRPr="008C09FC">
        <w:rPr>
          <w:rFonts w:eastAsia="Times New Roman"/>
          <w:bCs/>
          <w:sz w:val="20"/>
          <w:lang w:val="en-ID" w:eastAsia="en-ID"/>
        </w:rPr>
        <w:tab/>
      </w:r>
      <w:r w:rsidRPr="008C09FC">
        <w:rPr>
          <w:rFonts w:eastAsia="Times New Roman"/>
          <w:bCs/>
          <w:sz w:val="20"/>
          <w:lang w:val="en-ID" w:eastAsia="en-ID"/>
        </w:rPr>
        <w:tab/>
        <w:t>Accepted:</w:t>
      </w:r>
      <w:r w:rsidRPr="008C09FC">
        <w:rPr>
          <w:rFonts w:eastAsia="Times New Roman"/>
          <w:bCs/>
          <w:sz w:val="20"/>
          <w:lang w:val="en-ID" w:eastAsia="en-ID"/>
        </w:rPr>
        <w:tab/>
      </w:r>
      <w:r w:rsidRPr="008C09FC">
        <w:rPr>
          <w:rFonts w:eastAsia="Times New Roman"/>
          <w:bCs/>
          <w:sz w:val="20"/>
          <w:lang w:val="en-ID" w:eastAsia="en-ID"/>
        </w:rPr>
        <w:tab/>
        <w:t>Published:</w:t>
      </w:r>
    </w:p>
    <w:p w14:paraId="603328DC" w14:textId="568097D8" w:rsidR="0059323F" w:rsidRPr="008C09FC" w:rsidRDefault="008D6FA4" w:rsidP="007A37B0">
      <w:pPr>
        <w:jc w:val="both"/>
        <w:rPr>
          <w:bCs/>
          <w:sz w:val="22"/>
        </w:rPr>
      </w:pPr>
      <w:r w:rsidRPr="008C09FC">
        <w:rPr>
          <w:rFonts w:eastAsia="Times New Roman"/>
          <w:bCs/>
          <w:sz w:val="20"/>
          <w:lang w:val="en-ID" w:eastAsia="en-ID"/>
        </w:rPr>
        <w:t>2021</w:t>
      </w:r>
      <w:r w:rsidR="0059323F" w:rsidRPr="008C09FC">
        <w:rPr>
          <w:rFonts w:eastAsia="Times New Roman"/>
          <w:bCs/>
          <w:sz w:val="20"/>
          <w:lang w:val="en-ID" w:eastAsia="en-ID"/>
        </w:rPr>
        <w:tab/>
        <w:t>202</w:t>
      </w:r>
      <w:r w:rsidRPr="008C09FC">
        <w:rPr>
          <w:rFonts w:eastAsia="Times New Roman"/>
          <w:bCs/>
          <w:sz w:val="20"/>
          <w:lang w:val="en-ID" w:eastAsia="en-ID"/>
        </w:rPr>
        <w:t>1</w:t>
      </w:r>
      <w:r w:rsidR="0059323F" w:rsidRPr="008C09FC">
        <w:rPr>
          <w:rFonts w:eastAsia="Times New Roman"/>
          <w:bCs/>
          <w:sz w:val="20"/>
          <w:lang w:val="en-ID" w:eastAsia="en-ID"/>
        </w:rPr>
        <w:tab/>
      </w:r>
      <w:r w:rsidRPr="008C09FC">
        <w:rPr>
          <w:rFonts w:eastAsia="Times New Roman"/>
          <w:bCs/>
          <w:sz w:val="20"/>
          <w:lang w:val="en-ID" w:eastAsia="en-ID"/>
        </w:rPr>
        <w:tab/>
      </w:r>
      <w:r w:rsidR="0059323F" w:rsidRPr="008C09FC">
        <w:rPr>
          <w:rFonts w:eastAsia="Times New Roman"/>
          <w:bCs/>
          <w:sz w:val="20"/>
          <w:lang w:val="en-ID" w:eastAsia="en-ID"/>
        </w:rPr>
        <w:t>2020</w:t>
      </w:r>
      <w:r w:rsidR="0059323F" w:rsidRPr="008C09FC">
        <w:rPr>
          <w:rFonts w:eastAsia="Times New Roman"/>
          <w:bCs/>
          <w:sz w:val="20"/>
          <w:lang w:val="en-ID" w:eastAsia="en-ID"/>
        </w:rPr>
        <w:tab/>
      </w:r>
      <w:r w:rsidRPr="008C09FC">
        <w:rPr>
          <w:rFonts w:eastAsia="Times New Roman"/>
          <w:bCs/>
          <w:sz w:val="20"/>
          <w:lang w:val="en-ID" w:eastAsia="en-ID"/>
        </w:rPr>
        <w:tab/>
      </w:r>
      <w:r w:rsidR="0059323F" w:rsidRPr="008C09FC">
        <w:rPr>
          <w:rFonts w:eastAsia="Times New Roman"/>
          <w:bCs/>
          <w:sz w:val="20"/>
          <w:lang w:val="en-ID" w:eastAsia="en-ID"/>
        </w:rPr>
        <w:t>202</w:t>
      </w:r>
      <w:r w:rsidR="00B36631" w:rsidRPr="008C09FC">
        <w:rPr>
          <w:rFonts w:eastAsia="Times New Roman"/>
          <w:bCs/>
          <w:sz w:val="20"/>
          <w:lang w:val="en-ID" w:eastAsia="en-ID"/>
        </w:rPr>
        <w:t>1</w:t>
      </w:r>
    </w:p>
    <w:p w14:paraId="73BC74A9" w14:textId="77777777" w:rsidR="00C75E5F" w:rsidRPr="008C09FC" w:rsidRDefault="00C75E5F" w:rsidP="00C75E5F">
      <w:pPr>
        <w:rPr>
          <w:bCs/>
          <w:sz w:val="22"/>
          <w:vertAlign w:val="superscript"/>
        </w:rPr>
      </w:pPr>
    </w:p>
    <w:p w14:paraId="1FD45BE0" w14:textId="77777777" w:rsidR="00C75E5F" w:rsidRPr="008C09FC" w:rsidRDefault="00C75E5F" w:rsidP="00C75E5F">
      <w:pPr>
        <w:rPr>
          <w:b/>
          <w:sz w:val="22"/>
        </w:rPr>
      </w:pPr>
    </w:p>
    <w:p w14:paraId="30D56A2E" w14:textId="77777777" w:rsidR="00C75E5F" w:rsidRPr="008C09FC" w:rsidRDefault="00C75E5F" w:rsidP="00C75E5F">
      <w:pPr>
        <w:ind w:firstLine="0"/>
        <w:rPr>
          <w:b/>
          <w:sz w:val="22"/>
        </w:rPr>
      </w:pPr>
      <w:r w:rsidRPr="008C09FC">
        <w:rPr>
          <w:b/>
          <w:sz w:val="22"/>
        </w:rPr>
        <w:t>Abstract</w:t>
      </w:r>
    </w:p>
    <w:p w14:paraId="13F4B067" w14:textId="7E61B553" w:rsidR="00FF71FC" w:rsidRPr="00FF71FC" w:rsidRDefault="00F226C3" w:rsidP="00FF71FC">
      <w:pPr>
        <w:tabs>
          <w:tab w:val="left" w:pos="567"/>
        </w:tabs>
        <w:ind w:left="567" w:right="850" w:firstLine="0"/>
        <w:jc w:val="both"/>
        <w:rPr>
          <w:bCs/>
          <w:i/>
          <w:iCs/>
          <w:sz w:val="20"/>
          <w:szCs w:val="20"/>
        </w:rPr>
      </w:pPr>
      <w:r w:rsidRPr="008C09FC">
        <w:rPr>
          <w:i/>
          <w:iCs/>
          <w:sz w:val="20"/>
          <w:szCs w:val="20"/>
        </w:rPr>
        <w:t xml:space="preserve">This study </w:t>
      </w:r>
      <w:r>
        <w:rPr>
          <w:i/>
          <w:iCs/>
          <w:sz w:val="20"/>
          <w:szCs w:val="20"/>
        </w:rPr>
        <w:t xml:space="preserve">is about to know the users’ perspective on Microsoft Teams. The users of this study are the students of a certain school in Semarang. They are the users of Microsoft Teams in the distance learning. Microsoft Teams is the school choice; therefore, the students’ perspective are the data of this study. The data are taken through distributing close ended questionnaire to one hundred and twenty students who are the samples of this study. The validation of the questionnaire content follows the validation which is designed by Simon &amp; White (2011). </w:t>
      </w:r>
      <w:r>
        <w:rPr>
          <w:i/>
          <w:iCs/>
          <w:sz w:val="20"/>
          <w:szCs w:val="20"/>
        </w:rPr>
        <w:t>While for the reliability, the alpha coefficient is used to check it</w:t>
      </w:r>
      <w:r w:rsidR="00D71722">
        <w:rPr>
          <w:i/>
          <w:iCs/>
          <w:sz w:val="20"/>
          <w:szCs w:val="20"/>
        </w:rPr>
        <w:t xml:space="preserve">.  In twelve questions, there are </w:t>
      </w:r>
      <w:r w:rsidR="00D71722" w:rsidRPr="00FF71FC">
        <w:rPr>
          <w:bCs/>
          <w:i/>
          <w:iCs/>
          <w:sz w:val="20"/>
          <w:szCs w:val="20"/>
        </w:rPr>
        <w:t>ten statement items that are highly understandable and two statement things that are moderately understandable.</w:t>
      </w:r>
      <w:r w:rsidR="00FF71FC">
        <w:rPr>
          <w:bCs/>
          <w:i/>
          <w:iCs/>
          <w:sz w:val="20"/>
          <w:szCs w:val="20"/>
        </w:rPr>
        <w:t xml:space="preserve"> The students’ perspective is that </w:t>
      </w:r>
      <w:r w:rsidR="00FF71FC" w:rsidRPr="00FF71FC">
        <w:rPr>
          <w:bCs/>
          <w:i/>
          <w:iCs/>
          <w:sz w:val="20"/>
          <w:szCs w:val="20"/>
        </w:rPr>
        <w:t>Microsoft Teams mediate their interaction and communication with their teachers. It is as the solution tool for their distant learning.</w:t>
      </w:r>
    </w:p>
    <w:p w14:paraId="0B32F8BF" w14:textId="77777777" w:rsidR="00F226C3" w:rsidRPr="008C09FC" w:rsidRDefault="00F226C3" w:rsidP="00F73A90">
      <w:pPr>
        <w:ind w:left="567" w:right="567" w:firstLine="0"/>
        <w:jc w:val="both"/>
        <w:rPr>
          <w:color w:val="000000"/>
          <w:sz w:val="20"/>
          <w:szCs w:val="20"/>
        </w:rPr>
      </w:pPr>
    </w:p>
    <w:p w14:paraId="5BD89874" w14:textId="32FE01C9" w:rsidR="00C75E5F" w:rsidRPr="008C09FC" w:rsidRDefault="00C75E5F" w:rsidP="00F73A90">
      <w:pPr>
        <w:ind w:left="567" w:right="567" w:firstLine="0"/>
        <w:jc w:val="both"/>
        <w:rPr>
          <w:color w:val="000000"/>
          <w:sz w:val="20"/>
          <w:szCs w:val="20"/>
        </w:rPr>
      </w:pPr>
      <w:r w:rsidRPr="008C09FC">
        <w:rPr>
          <w:b/>
          <w:bCs/>
          <w:i/>
          <w:iCs/>
          <w:sz w:val="20"/>
          <w:szCs w:val="20"/>
        </w:rPr>
        <w:t>Keywords</w:t>
      </w:r>
      <w:r w:rsidRPr="008C09FC">
        <w:rPr>
          <w:i/>
          <w:iCs/>
          <w:sz w:val="20"/>
          <w:szCs w:val="20"/>
        </w:rPr>
        <w:t xml:space="preserve">: </w:t>
      </w:r>
      <w:r w:rsidR="00F226C3">
        <w:rPr>
          <w:i/>
          <w:iCs/>
          <w:sz w:val="20"/>
          <w:szCs w:val="20"/>
        </w:rPr>
        <w:t>Microsoft Teams, Perspective</w:t>
      </w:r>
    </w:p>
    <w:p w14:paraId="1F5D8B49" w14:textId="77777777" w:rsidR="009B1F48" w:rsidRPr="008C09FC" w:rsidRDefault="009B1F48" w:rsidP="009B1F48">
      <w:pPr>
        <w:ind w:left="567" w:hanging="567"/>
        <w:jc w:val="both"/>
        <w:rPr>
          <w:i/>
          <w:iCs/>
          <w:sz w:val="24"/>
        </w:rPr>
      </w:pPr>
    </w:p>
    <w:p w14:paraId="76A97B40" w14:textId="77777777" w:rsidR="00866ADB" w:rsidRPr="008C09FC" w:rsidRDefault="00866ADB" w:rsidP="00866ADB">
      <w:pPr>
        <w:pStyle w:val="ListParagraph"/>
        <w:ind w:left="0" w:firstLine="0"/>
        <w:jc w:val="left"/>
        <w:rPr>
          <w:b/>
          <w:sz w:val="22"/>
        </w:rPr>
      </w:pPr>
    </w:p>
    <w:p w14:paraId="62B52DA2" w14:textId="2462A039" w:rsidR="00C75E5F" w:rsidRPr="008C09FC" w:rsidRDefault="00C75E5F" w:rsidP="00866ADB">
      <w:pPr>
        <w:pStyle w:val="ListParagraph"/>
        <w:ind w:left="0" w:firstLine="0"/>
        <w:jc w:val="left"/>
        <w:rPr>
          <w:b/>
          <w:sz w:val="22"/>
        </w:rPr>
      </w:pPr>
      <w:r w:rsidRPr="008C09FC">
        <w:rPr>
          <w:b/>
          <w:sz w:val="22"/>
        </w:rPr>
        <w:t>INTRODUCTION</w:t>
      </w:r>
    </w:p>
    <w:p w14:paraId="4D7C099D" w14:textId="78632B76" w:rsidR="0003375A" w:rsidRDefault="00CB7BE6" w:rsidP="00AB5423">
      <w:pPr>
        <w:tabs>
          <w:tab w:val="left" w:pos="567"/>
        </w:tabs>
        <w:ind w:firstLine="0"/>
        <w:jc w:val="both"/>
        <w:rPr>
          <w:sz w:val="22"/>
        </w:rPr>
      </w:pPr>
      <w:r w:rsidRPr="00CB7BE6">
        <w:rPr>
          <w:sz w:val="22"/>
        </w:rPr>
        <w:t>Teachers, students, parents, and a variety of other groups all play important roles in the present implementation of distant learning.</w:t>
      </w:r>
      <w:r>
        <w:rPr>
          <w:sz w:val="22"/>
        </w:rPr>
        <w:t xml:space="preserve"> All of them have their own roles. The roles cannot be switched even in different place. Teachers as the sender of the material can only share their roles virtually. Students </w:t>
      </w:r>
      <w:r w:rsidR="0003375A">
        <w:rPr>
          <w:sz w:val="22"/>
        </w:rPr>
        <w:t xml:space="preserve">as the receiver of the material cannot make themselves understand the material easily. While parents as the helper, facilitator and even mediator between teachers and students can overcome everything independently. This condition is something new to everybody because the roles are new for them. </w:t>
      </w:r>
      <w:r w:rsidR="003B7301">
        <w:rPr>
          <w:sz w:val="22"/>
        </w:rPr>
        <w:t xml:space="preserve">Some new problems faced by teachers </w:t>
      </w:r>
      <w:r w:rsidR="00FC6F89">
        <w:rPr>
          <w:sz w:val="22"/>
        </w:rPr>
        <w:t xml:space="preserve">and students </w:t>
      </w:r>
      <w:r w:rsidR="003B7301">
        <w:rPr>
          <w:sz w:val="22"/>
        </w:rPr>
        <w:t xml:space="preserve">are </w:t>
      </w:r>
      <w:r w:rsidR="000C7B52">
        <w:rPr>
          <w:sz w:val="22"/>
        </w:rPr>
        <w:t>as stated by</w:t>
      </w:r>
      <w:r w:rsidR="00AB5423">
        <w:rPr>
          <w:sz w:val="22"/>
        </w:rPr>
        <w:fldChar w:fldCharType="begin" w:fldLock="1"/>
      </w:r>
      <w:r w:rsidR="00AB5423">
        <w:rPr>
          <w:sz w:val="22"/>
        </w:rPr>
        <w:instrText>ADDIN CSL_CITATION {"citationItems":[{"id":"ITEM-1","itemData":{"DOI":"10.1007/s11125-020-09464-3","ISBN":"1112502009","ISSN":"1573-9090","author":[{"dropping-particle":"","family":"Daniel","given":"Sir John","non-dropping-particle":"","parse-names":false,"suffix":""}],"container-title":"PROSPECTS","id":"ITEM-1","issue":"1","issued":{"date-parts":[["2020"]]},"page":"91-96","publisher":"Springer Netherlands","title":"Education and the COVID-19 pandemic","type":"article-journal","volume":"49"},"uris":["http://www.mendeley.com/documents/?uuid=fe3e62f9-6b4b-4384-bdb5-09378c6bc550"]}],"mendeley":{"formattedCitation":"(Daniel, 2020)","manualFormatting":" Daniel (2020)","plainTextFormattedCitation":"(Daniel, 2020)","previouslyFormattedCitation":"(Daniel, 2020)"},"properties":{"noteIndex":0},"schema":"https://github.com/citation-style-language/schema/raw/master/csl-citation.json"}</w:instrText>
      </w:r>
      <w:r w:rsidR="00AB5423">
        <w:rPr>
          <w:sz w:val="22"/>
        </w:rPr>
        <w:fldChar w:fldCharType="separate"/>
      </w:r>
      <w:r w:rsidR="00AB5423">
        <w:rPr>
          <w:noProof/>
          <w:sz w:val="22"/>
        </w:rPr>
        <w:t xml:space="preserve"> Daniel (</w:t>
      </w:r>
      <w:r w:rsidR="00AB5423" w:rsidRPr="00AB5423">
        <w:rPr>
          <w:noProof/>
          <w:sz w:val="22"/>
        </w:rPr>
        <w:t>2020)</w:t>
      </w:r>
      <w:r w:rsidR="00AB5423">
        <w:rPr>
          <w:sz w:val="22"/>
        </w:rPr>
        <w:fldChar w:fldCharType="end"/>
      </w:r>
      <w:r w:rsidR="00AB5423">
        <w:rPr>
          <w:sz w:val="22"/>
        </w:rPr>
        <w:t xml:space="preserve">, </w:t>
      </w:r>
      <w:r w:rsidR="000C7B52">
        <w:rPr>
          <w:sz w:val="22"/>
        </w:rPr>
        <w:t xml:space="preserve">for examples, </w:t>
      </w:r>
      <w:r w:rsidR="006A6F0F">
        <w:rPr>
          <w:sz w:val="22"/>
        </w:rPr>
        <w:t>t</w:t>
      </w:r>
      <w:r w:rsidR="000C7B52" w:rsidRPr="000C7B52">
        <w:rPr>
          <w:sz w:val="22"/>
        </w:rPr>
        <w:t>he learning process differ</w:t>
      </w:r>
      <w:r w:rsidR="000C7B52">
        <w:rPr>
          <w:sz w:val="22"/>
        </w:rPr>
        <w:t>s</w:t>
      </w:r>
      <w:r w:rsidR="000C7B52" w:rsidRPr="000C7B52">
        <w:rPr>
          <w:sz w:val="22"/>
        </w:rPr>
        <w:t xml:space="preserve"> from that of face-to-face instruction</w:t>
      </w:r>
      <w:r w:rsidR="006A6F0F">
        <w:rPr>
          <w:sz w:val="22"/>
        </w:rPr>
        <w:t xml:space="preserve"> which affect </w:t>
      </w:r>
      <w:r w:rsidR="006A6F0F" w:rsidRPr="006A6F0F">
        <w:rPr>
          <w:sz w:val="22"/>
        </w:rPr>
        <w:t>the curriculum and assessments</w:t>
      </w:r>
      <w:r w:rsidR="006A6F0F">
        <w:rPr>
          <w:sz w:val="22"/>
        </w:rPr>
        <w:t xml:space="preserve"> are controlled inappropriately and at the same time it cut the students’ interaction. </w:t>
      </w:r>
      <w:r w:rsidR="00E6563A">
        <w:rPr>
          <w:sz w:val="22"/>
        </w:rPr>
        <w:t xml:space="preserve">Those problems are the evidence that distance learning needs more attention. </w:t>
      </w:r>
    </w:p>
    <w:p w14:paraId="0B60E347" w14:textId="0C36DEB5" w:rsidR="00B0520D" w:rsidRDefault="00E6563A" w:rsidP="00227FC4">
      <w:pPr>
        <w:tabs>
          <w:tab w:val="left" w:pos="567"/>
        </w:tabs>
        <w:ind w:firstLine="0"/>
        <w:jc w:val="both"/>
        <w:rPr>
          <w:sz w:val="22"/>
        </w:rPr>
      </w:pPr>
      <w:r>
        <w:rPr>
          <w:sz w:val="22"/>
        </w:rPr>
        <w:tab/>
      </w:r>
      <w:r w:rsidR="00B57D10">
        <w:rPr>
          <w:sz w:val="22"/>
        </w:rPr>
        <w:t xml:space="preserve">Indonesia is still facing the time of pandemic resolution. </w:t>
      </w:r>
      <w:r w:rsidR="00B57D10" w:rsidRPr="00B57D10">
        <w:rPr>
          <w:sz w:val="22"/>
        </w:rPr>
        <w:t xml:space="preserve">All learning activities are </w:t>
      </w:r>
      <w:r w:rsidR="00B57D10">
        <w:rPr>
          <w:sz w:val="22"/>
        </w:rPr>
        <w:t xml:space="preserve">still </w:t>
      </w:r>
      <w:r w:rsidR="00B57D10" w:rsidRPr="00B57D10">
        <w:rPr>
          <w:sz w:val="22"/>
        </w:rPr>
        <w:t>carried out online rather than face to face</w:t>
      </w:r>
      <w:r w:rsidR="006E257A">
        <w:rPr>
          <w:sz w:val="22"/>
        </w:rPr>
        <w:t>. The o</w:t>
      </w:r>
      <w:r w:rsidR="00B57D10" w:rsidRPr="00B57D10">
        <w:rPr>
          <w:sz w:val="22"/>
        </w:rPr>
        <w:t>nline learning uses a platform that has been established by the school.</w:t>
      </w:r>
      <w:r w:rsidR="00B57D10">
        <w:rPr>
          <w:sz w:val="22"/>
        </w:rPr>
        <w:t xml:space="preserve"> </w:t>
      </w:r>
      <w:r w:rsidR="006E257A">
        <w:rPr>
          <w:sz w:val="22"/>
        </w:rPr>
        <w:t>It changes the e</w:t>
      </w:r>
      <w:r w:rsidR="00B57D10">
        <w:rPr>
          <w:sz w:val="22"/>
        </w:rPr>
        <w:t xml:space="preserve">ducation atmosphere. </w:t>
      </w:r>
      <w:r w:rsidR="00B57D10" w:rsidRPr="00B57D10">
        <w:rPr>
          <w:sz w:val="22"/>
        </w:rPr>
        <w:t xml:space="preserve">Students </w:t>
      </w:r>
      <w:r w:rsidR="00B57D10">
        <w:rPr>
          <w:sz w:val="22"/>
        </w:rPr>
        <w:t>are</w:t>
      </w:r>
      <w:r w:rsidR="00B57D10" w:rsidRPr="00B57D10">
        <w:rPr>
          <w:sz w:val="22"/>
        </w:rPr>
        <w:t xml:space="preserve"> able to access material more easily via the internet, and they </w:t>
      </w:r>
      <w:r w:rsidR="00B57D10">
        <w:rPr>
          <w:sz w:val="22"/>
        </w:rPr>
        <w:t>are</w:t>
      </w:r>
      <w:r w:rsidR="00B57D10" w:rsidRPr="00B57D10">
        <w:rPr>
          <w:sz w:val="22"/>
        </w:rPr>
        <w:t xml:space="preserve"> able to learn anywhere and at any time.</w:t>
      </w:r>
      <w:r w:rsidR="005831F6">
        <w:rPr>
          <w:sz w:val="22"/>
        </w:rPr>
        <w:t xml:space="preserve"> Facing this free time</w:t>
      </w:r>
      <w:r w:rsidR="0061082E">
        <w:rPr>
          <w:sz w:val="22"/>
        </w:rPr>
        <w:t xml:space="preserve"> to access everything, teachers should consider some ways to make the education is in the right tract. Therefore, it is important for teachers to choose the right platform in the classroom. </w:t>
      </w:r>
      <w:r w:rsidR="0061082E" w:rsidRPr="0061082E">
        <w:rPr>
          <w:sz w:val="22"/>
        </w:rPr>
        <w:t>This is, of course, to anticipate that the correct platform provide satisfaction and ensure online learning's success.</w:t>
      </w:r>
      <w:r w:rsidR="004A42A0">
        <w:rPr>
          <w:sz w:val="22"/>
        </w:rPr>
        <w:t xml:space="preserve"> </w:t>
      </w:r>
      <w:r w:rsidR="004A42A0" w:rsidRPr="004A42A0">
        <w:rPr>
          <w:sz w:val="22"/>
        </w:rPr>
        <w:t>Educators in Indonesia employ Zoom, Google Meet, Google Classroom, and WhatsApp, among other services.</w:t>
      </w:r>
      <w:r w:rsidR="004A42A0">
        <w:rPr>
          <w:sz w:val="22"/>
        </w:rPr>
        <w:t xml:space="preserve"> </w:t>
      </w:r>
      <w:r w:rsidR="004A42A0" w:rsidRPr="004A42A0">
        <w:rPr>
          <w:sz w:val="22"/>
        </w:rPr>
        <w:t xml:space="preserve">However, because there is a lack of focus on </w:t>
      </w:r>
      <w:r w:rsidR="004A42A0" w:rsidRPr="004A42A0">
        <w:rPr>
          <w:sz w:val="22"/>
        </w:rPr>
        <w:lastRenderedPageBreak/>
        <w:t>the platforms used by educators with one other, these diverse platforms cause inconvenience to students in the learning process, thus it is critical to choose platforms that promote student</w:t>
      </w:r>
      <w:r w:rsidR="006E257A">
        <w:rPr>
          <w:sz w:val="22"/>
        </w:rPr>
        <w:t>s</w:t>
      </w:r>
      <w:r w:rsidR="004A42A0" w:rsidRPr="004A42A0">
        <w:rPr>
          <w:sz w:val="22"/>
        </w:rPr>
        <w:t xml:space="preserve"> and </w:t>
      </w:r>
      <w:proofErr w:type="gramStart"/>
      <w:r w:rsidR="004A42A0" w:rsidRPr="004A42A0">
        <w:rPr>
          <w:sz w:val="22"/>
        </w:rPr>
        <w:t>teacher</w:t>
      </w:r>
      <w:r w:rsidR="006E257A">
        <w:rPr>
          <w:sz w:val="22"/>
        </w:rPr>
        <w:t>s</w:t>
      </w:r>
      <w:proofErr w:type="gramEnd"/>
      <w:r w:rsidR="004A42A0" w:rsidRPr="004A42A0">
        <w:rPr>
          <w:sz w:val="22"/>
        </w:rPr>
        <w:t xml:space="preserve"> productivity in today's job.</w:t>
      </w:r>
      <w:r w:rsidR="004A42A0">
        <w:rPr>
          <w:sz w:val="22"/>
        </w:rPr>
        <w:t xml:space="preserve"> </w:t>
      </w:r>
    </w:p>
    <w:p w14:paraId="68957D87" w14:textId="036E549E" w:rsidR="00E6563A" w:rsidRDefault="00B0520D" w:rsidP="00AB5423">
      <w:pPr>
        <w:tabs>
          <w:tab w:val="left" w:pos="567"/>
        </w:tabs>
        <w:ind w:firstLine="0"/>
        <w:jc w:val="both"/>
        <w:rPr>
          <w:sz w:val="22"/>
        </w:rPr>
      </w:pPr>
      <w:r>
        <w:rPr>
          <w:sz w:val="22"/>
        </w:rPr>
        <w:tab/>
      </w:r>
      <w:r w:rsidRPr="00B0520D">
        <w:rPr>
          <w:sz w:val="22"/>
        </w:rPr>
        <w:t>Microsoft Teams is one of the platforms where students and teachers can integrate all of their work in one place.</w:t>
      </w:r>
      <w:r>
        <w:rPr>
          <w:sz w:val="22"/>
        </w:rPr>
        <w:t xml:space="preserve"> </w:t>
      </w:r>
      <w:r w:rsidRPr="00B0520D">
        <w:rPr>
          <w:sz w:val="22"/>
        </w:rPr>
        <w:t>Microsoft Teams is a learning platform that integrates chats, information, assignments, and applications together in one location so that teachers and school staff can track students' progress</w:t>
      </w:r>
      <w:r w:rsidR="00AB5423">
        <w:rPr>
          <w:sz w:val="22"/>
        </w:rPr>
        <w:t xml:space="preserve"> </w:t>
      </w:r>
      <w:r w:rsidR="00AB5423">
        <w:rPr>
          <w:sz w:val="22"/>
        </w:rPr>
        <w:fldChar w:fldCharType="begin" w:fldLock="1"/>
      </w:r>
      <w:r w:rsidR="00AB5423">
        <w:rPr>
          <w:sz w:val="22"/>
        </w:rPr>
        <w:instrText>ADDIN CSL_CITATION {"citationItems":[{"id":"ITEM-1","itemData":{"author":[{"dropping-particle":"","family":"Situmorang","given":"Adi Suarman","non-dropping-particle":"","parse-names":false,"suffix":""}],"container-title":"journal of mathematics education and applied","id":"ITEM-1","issue":"01","issued":{"date-parts":[["2020"]]},"page":"30-35","title":"Microsoft Teams for Education sebagai media pembelajaran","type":"article-journal","volume":"02"},"uris":["http://www.mendeley.com/documents/?uuid=37fb37cd-26bb-4968-a7bf-1bf3fc751c29"]}],"mendeley":{"formattedCitation":"(Situmorang, 2020)","plainTextFormattedCitation":"(Situmorang, 2020)","previouslyFormattedCitation":"(Situmorang, 2020)"},"properties":{"noteIndex":0},"schema":"https://github.com/citation-style-language/schema/raw/master/csl-citation.json"}</w:instrText>
      </w:r>
      <w:r w:rsidR="00AB5423">
        <w:rPr>
          <w:sz w:val="22"/>
        </w:rPr>
        <w:fldChar w:fldCharType="separate"/>
      </w:r>
      <w:r w:rsidR="00AB5423" w:rsidRPr="00AB5423">
        <w:rPr>
          <w:noProof/>
          <w:sz w:val="22"/>
        </w:rPr>
        <w:t>(Situmorang, 2020)</w:t>
      </w:r>
      <w:r w:rsidR="00AB5423">
        <w:rPr>
          <w:sz w:val="22"/>
        </w:rPr>
        <w:fldChar w:fldCharType="end"/>
      </w:r>
      <w:r w:rsidR="00CD3365">
        <w:rPr>
          <w:sz w:val="22"/>
        </w:rPr>
        <w:t xml:space="preserve">. </w:t>
      </w:r>
      <w:r w:rsidR="008E3065">
        <w:rPr>
          <w:sz w:val="22"/>
        </w:rPr>
        <w:t xml:space="preserve"> </w:t>
      </w:r>
      <w:r w:rsidR="00810A27" w:rsidRPr="00810A27">
        <w:rPr>
          <w:sz w:val="22"/>
        </w:rPr>
        <w:t>This platform can be used by educational institutions for anyone who has activated a school or college account to take use of the capabilities available when using Microsoft Teams as an online learning platform to build a learning management system in a school.</w:t>
      </w:r>
      <w:r w:rsidR="00810A27">
        <w:rPr>
          <w:sz w:val="22"/>
        </w:rPr>
        <w:t xml:space="preserve"> </w:t>
      </w:r>
      <w:r w:rsidR="00810A27" w:rsidRPr="00810A27">
        <w:rPr>
          <w:sz w:val="22"/>
        </w:rPr>
        <w:t>Similar features are available in the form of well-integrated teaching and learning environments, and Microsoft Teams is one of the finest learning platforms.</w:t>
      </w:r>
      <w:r w:rsidR="00BB2777">
        <w:rPr>
          <w:sz w:val="22"/>
        </w:rPr>
        <w:t xml:space="preserve"> </w:t>
      </w:r>
      <w:r w:rsidR="00BB2777" w:rsidRPr="00BB2777">
        <w:rPr>
          <w:sz w:val="22"/>
        </w:rPr>
        <w:t>Microsoft Teams assist teachers in optimizing the flow of learning in schools, resulting in more effective learning settings.</w:t>
      </w:r>
      <w:r w:rsidR="00615C6F">
        <w:rPr>
          <w:sz w:val="22"/>
        </w:rPr>
        <w:t xml:space="preserve"> </w:t>
      </w:r>
      <w:r w:rsidR="00615C6F" w:rsidRPr="00615C6F">
        <w:rPr>
          <w:sz w:val="22"/>
        </w:rPr>
        <w:t>In this scenario, online learning has a positive impact on students' attitudes on the Microsoft Teams platform.</w:t>
      </w:r>
    </w:p>
    <w:p w14:paraId="6F198303" w14:textId="03302B58" w:rsidR="00615C6F" w:rsidRDefault="00615C6F" w:rsidP="00227FC4">
      <w:pPr>
        <w:tabs>
          <w:tab w:val="left" w:pos="567"/>
        </w:tabs>
        <w:ind w:firstLine="0"/>
        <w:jc w:val="both"/>
        <w:rPr>
          <w:sz w:val="22"/>
        </w:rPr>
      </w:pPr>
      <w:r>
        <w:rPr>
          <w:sz w:val="22"/>
        </w:rPr>
        <w:tab/>
        <w:t>Knowing the positive impact of Microsoft Teams, teachers should also consider the negative impact of it. Respectively, the students can show their interest and sadness while they are using it. Because of those reasons, the writer</w:t>
      </w:r>
      <w:r w:rsidR="000B1A38">
        <w:rPr>
          <w:sz w:val="22"/>
        </w:rPr>
        <w:t>s</w:t>
      </w:r>
      <w:r>
        <w:rPr>
          <w:sz w:val="22"/>
        </w:rPr>
        <w:t xml:space="preserve"> clarif</w:t>
      </w:r>
      <w:r w:rsidR="000B1A38">
        <w:rPr>
          <w:sz w:val="22"/>
        </w:rPr>
        <w:t xml:space="preserve">y </w:t>
      </w:r>
      <w:r>
        <w:rPr>
          <w:sz w:val="22"/>
        </w:rPr>
        <w:t xml:space="preserve">the purpose of the study is to know the users’ perspective about it. The users in this discussion </w:t>
      </w:r>
      <w:r w:rsidR="003B60CC">
        <w:rPr>
          <w:sz w:val="22"/>
        </w:rPr>
        <w:t>are</w:t>
      </w:r>
      <w:r>
        <w:rPr>
          <w:sz w:val="22"/>
        </w:rPr>
        <w:t xml:space="preserve"> the students in a certain school in Semarang who operate Microsoft Teams in their </w:t>
      </w:r>
      <w:r w:rsidR="000B1A38">
        <w:rPr>
          <w:sz w:val="22"/>
        </w:rPr>
        <w:t xml:space="preserve">online </w:t>
      </w:r>
      <w:r>
        <w:rPr>
          <w:sz w:val="22"/>
        </w:rPr>
        <w:t xml:space="preserve">learning. </w:t>
      </w:r>
    </w:p>
    <w:p w14:paraId="1F6D1888" w14:textId="3752EA41" w:rsidR="00CB7BE6" w:rsidRDefault="00CB7BE6" w:rsidP="00227FC4">
      <w:pPr>
        <w:tabs>
          <w:tab w:val="left" w:pos="567"/>
        </w:tabs>
        <w:ind w:firstLine="0"/>
        <w:jc w:val="both"/>
        <w:rPr>
          <w:sz w:val="22"/>
        </w:rPr>
      </w:pPr>
    </w:p>
    <w:p w14:paraId="02F19915" w14:textId="77777777" w:rsidR="00CB7BE6" w:rsidRPr="008C09FC" w:rsidRDefault="00CB7BE6" w:rsidP="00227FC4">
      <w:pPr>
        <w:tabs>
          <w:tab w:val="left" w:pos="567"/>
        </w:tabs>
        <w:ind w:firstLine="0"/>
        <w:jc w:val="both"/>
        <w:rPr>
          <w:sz w:val="22"/>
        </w:rPr>
      </w:pPr>
    </w:p>
    <w:p w14:paraId="75CBBBCA" w14:textId="77777777" w:rsidR="00C75E5F" w:rsidRPr="008C09FC" w:rsidRDefault="00C75E5F" w:rsidP="0034081D">
      <w:pPr>
        <w:pStyle w:val="ListParagraph"/>
        <w:ind w:left="0" w:firstLine="0"/>
        <w:jc w:val="both"/>
        <w:rPr>
          <w:b/>
          <w:sz w:val="22"/>
        </w:rPr>
      </w:pPr>
      <w:r w:rsidRPr="008C09FC">
        <w:rPr>
          <w:b/>
          <w:sz w:val="22"/>
        </w:rPr>
        <w:t>REVIEW OF RELATED THEORY</w:t>
      </w:r>
    </w:p>
    <w:p w14:paraId="51CAA87B" w14:textId="510718B0" w:rsidR="00C75E5F" w:rsidRPr="008C09FC" w:rsidRDefault="00D84F11" w:rsidP="00C75E5F">
      <w:pPr>
        <w:jc w:val="both"/>
        <w:rPr>
          <w:color w:val="000000"/>
          <w:sz w:val="22"/>
        </w:rPr>
      </w:pPr>
      <w:r>
        <w:rPr>
          <w:color w:val="000000"/>
          <w:sz w:val="22"/>
        </w:rPr>
        <w:t>Microsoft Teams in the perspective of the users is the focus of this study. The study describes the points of that topic into some parts. Talking about the perspective itself, the writers divide it into the definition of perception, the perspective dimension</w:t>
      </w:r>
    </w:p>
    <w:p w14:paraId="773CAD35" w14:textId="31AC03F2" w:rsidR="004E1EA0" w:rsidRDefault="004E1EA0" w:rsidP="009B1F48">
      <w:pPr>
        <w:pStyle w:val="ListParagraph"/>
        <w:numPr>
          <w:ilvl w:val="0"/>
          <w:numId w:val="13"/>
        </w:numPr>
        <w:ind w:left="284" w:hanging="284"/>
        <w:jc w:val="both"/>
        <w:rPr>
          <w:b/>
          <w:color w:val="000000"/>
          <w:sz w:val="22"/>
        </w:rPr>
      </w:pPr>
      <w:r>
        <w:rPr>
          <w:b/>
          <w:color w:val="000000"/>
          <w:sz w:val="22"/>
        </w:rPr>
        <w:t>Definition of Perception</w:t>
      </w:r>
    </w:p>
    <w:p w14:paraId="2F203A26" w14:textId="27FF36F1" w:rsidR="004E1EA0" w:rsidRDefault="004E1EA0" w:rsidP="004E1EA0">
      <w:pPr>
        <w:pStyle w:val="ListParagraph"/>
        <w:ind w:left="284" w:firstLine="0"/>
        <w:jc w:val="both"/>
        <w:rPr>
          <w:bCs/>
          <w:color w:val="000000"/>
          <w:sz w:val="22"/>
        </w:rPr>
      </w:pPr>
      <w:r w:rsidRPr="004E1EA0">
        <w:rPr>
          <w:bCs/>
          <w:color w:val="000000"/>
          <w:sz w:val="22"/>
        </w:rPr>
        <w:t>The ability of the five senses to understand an object based on awareness and openness to the outside world is referred to as perception</w:t>
      </w:r>
      <w:r>
        <w:rPr>
          <w:bCs/>
          <w:color w:val="000000"/>
          <w:sz w:val="22"/>
        </w:rPr>
        <w:t xml:space="preserve"> (Peter, 2017). In different statement, </w:t>
      </w:r>
      <w:proofErr w:type="spellStart"/>
      <w:r>
        <w:rPr>
          <w:bCs/>
          <w:color w:val="000000"/>
          <w:sz w:val="22"/>
        </w:rPr>
        <w:t>Lekhanya</w:t>
      </w:r>
      <w:proofErr w:type="spellEnd"/>
      <w:r>
        <w:rPr>
          <w:bCs/>
          <w:color w:val="000000"/>
          <w:sz w:val="22"/>
        </w:rPr>
        <w:t xml:space="preserve"> &amp;</w:t>
      </w:r>
      <w:r w:rsidR="00EE6C6F">
        <w:rPr>
          <w:bCs/>
          <w:color w:val="000000"/>
          <w:sz w:val="22"/>
        </w:rPr>
        <w:t xml:space="preserve"> Dlamini (2017) mention that</w:t>
      </w:r>
      <w:r>
        <w:rPr>
          <w:bCs/>
          <w:color w:val="000000"/>
          <w:sz w:val="22"/>
        </w:rPr>
        <w:t xml:space="preserve"> p</w:t>
      </w:r>
      <w:r w:rsidRPr="004E1EA0">
        <w:rPr>
          <w:bCs/>
          <w:color w:val="000000"/>
          <w:sz w:val="22"/>
        </w:rPr>
        <w:t>erception is a broad imagination and a more meaningful image created in people's minds.</w:t>
      </w:r>
      <w:r w:rsidR="00EE6C6F">
        <w:rPr>
          <w:bCs/>
          <w:color w:val="000000"/>
          <w:sz w:val="22"/>
        </w:rPr>
        <w:t xml:space="preserve"> In other words, p</w:t>
      </w:r>
      <w:r w:rsidR="00EE6C6F" w:rsidRPr="00EE6C6F">
        <w:rPr>
          <w:bCs/>
          <w:color w:val="000000"/>
          <w:sz w:val="22"/>
        </w:rPr>
        <w:t>erception is the conscious process of understanding something through the five senses.</w:t>
      </w:r>
    </w:p>
    <w:p w14:paraId="04EB8D9A" w14:textId="77777777" w:rsidR="00EE6C6F" w:rsidRPr="004E1EA0" w:rsidRDefault="00EE6C6F" w:rsidP="004E1EA0">
      <w:pPr>
        <w:pStyle w:val="ListParagraph"/>
        <w:ind w:left="284" w:firstLine="0"/>
        <w:jc w:val="both"/>
        <w:rPr>
          <w:bCs/>
          <w:color w:val="000000"/>
          <w:sz w:val="22"/>
        </w:rPr>
      </w:pPr>
    </w:p>
    <w:p w14:paraId="66AE45F5" w14:textId="737C00EE" w:rsidR="00C75E5F" w:rsidRPr="008C09FC" w:rsidRDefault="00724205" w:rsidP="009B1F48">
      <w:pPr>
        <w:pStyle w:val="ListParagraph"/>
        <w:numPr>
          <w:ilvl w:val="0"/>
          <w:numId w:val="13"/>
        </w:numPr>
        <w:ind w:left="284" w:hanging="284"/>
        <w:jc w:val="both"/>
        <w:rPr>
          <w:b/>
          <w:color w:val="000000"/>
          <w:sz w:val="22"/>
        </w:rPr>
      </w:pPr>
      <w:r>
        <w:rPr>
          <w:b/>
          <w:color w:val="000000"/>
          <w:sz w:val="22"/>
        </w:rPr>
        <w:t>Perspective Dimension</w:t>
      </w:r>
      <w:r w:rsidR="00C75E5F" w:rsidRPr="008C09FC">
        <w:rPr>
          <w:b/>
          <w:color w:val="000000"/>
          <w:sz w:val="22"/>
        </w:rPr>
        <w:t xml:space="preserve"> </w:t>
      </w:r>
    </w:p>
    <w:p w14:paraId="46BEA896" w14:textId="32D3C320" w:rsidR="00C75E5F" w:rsidRDefault="00724205" w:rsidP="00AB5423">
      <w:pPr>
        <w:pStyle w:val="ListParagraph"/>
        <w:ind w:left="284" w:firstLine="0"/>
        <w:jc w:val="both"/>
        <w:rPr>
          <w:sz w:val="24"/>
          <w:szCs w:val="24"/>
        </w:rPr>
      </w:pPr>
      <w:r>
        <w:rPr>
          <w:color w:val="000000"/>
          <w:sz w:val="22"/>
        </w:rPr>
        <w:t xml:space="preserve">The perspective dimension covers two areas: physical and </w:t>
      </w:r>
      <w:r>
        <w:rPr>
          <w:sz w:val="24"/>
          <w:szCs w:val="24"/>
        </w:rPr>
        <w:t>p</w:t>
      </w:r>
      <w:r w:rsidRPr="004C138D">
        <w:rPr>
          <w:sz w:val="24"/>
          <w:szCs w:val="24"/>
        </w:rPr>
        <w:t>sychological</w:t>
      </w:r>
      <w:r>
        <w:rPr>
          <w:sz w:val="24"/>
          <w:szCs w:val="24"/>
        </w:rPr>
        <w:t xml:space="preserve">. </w:t>
      </w:r>
      <w:r w:rsidR="00CE5D0D">
        <w:rPr>
          <w:sz w:val="24"/>
          <w:szCs w:val="24"/>
        </w:rPr>
        <w:t xml:space="preserve">They describe different thing. Physical dimension </w:t>
      </w:r>
      <w:r w:rsidR="00CE5D0D" w:rsidRPr="00CE5D0D">
        <w:rPr>
          <w:sz w:val="24"/>
          <w:szCs w:val="24"/>
        </w:rPr>
        <w:t>is the length of time it takes to convert a stimulus into a form that may be used to gather information or knowledge about the world around us.</w:t>
      </w:r>
      <w:r w:rsidR="00CE5D0D">
        <w:rPr>
          <w:sz w:val="24"/>
          <w:szCs w:val="24"/>
        </w:rPr>
        <w:t xml:space="preserve"> While the psychological dimension </w:t>
      </w:r>
      <w:r w:rsidR="00CE5D0D" w:rsidRPr="00CE5D0D">
        <w:rPr>
          <w:sz w:val="24"/>
          <w:szCs w:val="24"/>
        </w:rPr>
        <w:t>is a dimension that offers a meaning to the stimulus that has been chosen</w:t>
      </w:r>
      <w:r w:rsidR="00CE5D0D">
        <w:rPr>
          <w:sz w:val="24"/>
          <w:szCs w:val="24"/>
        </w:rPr>
        <w:t xml:space="preserve"> </w:t>
      </w:r>
      <w:r w:rsidR="00AB5423">
        <w:rPr>
          <w:sz w:val="24"/>
          <w:szCs w:val="24"/>
        </w:rPr>
        <w:fldChar w:fldCharType="begin" w:fldLock="1"/>
      </w:r>
      <w:r w:rsidR="00AB5423">
        <w:rPr>
          <w:sz w:val="24"/>
          <w:szCs w:val="24"/>
        </w:rPr>
        <w:instrText>ADDIN CSL_CITATION {"citationItems":[{"id":"ITEM-1","itemData":{"DOI":"10.3968/10055","author":[{"dropping-particle":"","family":"Qiong","given":"O U","non-dropping-particle":"","parse-names":false,"suffix":""}],"container-title":"studies in literature and language","id":"ITEM-1","issue":"4","issued":{"date-parts":[["2017"]]},"page":"18-28","title":"A Brief Introduction to Perception","type":"article-journal","volume":"15"},"uris":["http://www.mendeley.com/documents/?uuid=0a28b726-b3fb-4336-bc24-4657459386a0"]}],"mendeley":{"formattedCitation":"(Qiong, 2017)","plainTextFormattedCitation":"(Qiong, 2017)","previouslyFormattedCitation":"(Qiong, 2017)"},"properties":{"noteIndex":0},"schema":"https://github.com/citation-style-language/schema/raw/master/csl-citation.json"}</w:instrText>
      </w:r>
      <w:r w:rsidR="00AB5423">
        <w:rPr>
          <w:sz w:val="24"/>
          <w:szCs w:val="24"/>
        </w:rPr>
        <w:fldChar w:fldCharType="separate"/>
      </w:r>
      <w:r w:rsidR="00AB5423" w:rsidRPr="00AB5423">
        <w:rPr>
          <w:noProof/>
          <w:sz w:val="24"/>
          <w:szCs w:val="24"/>
        </w:rPr>
        <w:t>(Qiong, 2017)</w:t>
      </w:r>
      <w:r w:rsidR="00AB5423">
        <w:rPr>
          <w:sz w:val="24"/>
          <w:szCs w:val="24"/>
        </w:rPr>
        <w:fldChar w:fldCharType="end"/>
      </w:r>
      <w:r w:rsidR="00AB5423">
        <w:rPr>
          <w:sz w:val="24"/>
          <w:szCs w:val="24"/>
        </w:rPr>
        <w:t>.</w:t>
      </w:r>
      <w:r w:rsidR="000271CE">
        <w:rPr>
          <w:sz w:val="24"/>
          <w:szCs w:val="24"/>
        </w:rPr>
        <w:t xml:space="preserve"> </w:t>
      </w:r>
    </w:p>
    <w:p w14:paraId="1F5BCBEF" w14:textId="77777777" w:rsidR="000E1A26" w:rsidRPr="008C09FC" w:rsidRDefault="000E1A26" w:rsidP="009B1F48">
      <w:pPr>
        <w:pStyle w:val="ListParagraph"/>
        <w:ind w:left="284" w:firstLine="0"/>
        <w:jc w:val="both"/>
        <w:rPr>
          <w:color w:val="000000"/>
          <w:sz w:val="22"/>
        </w:rPr>
      </w:pPr>
    </w:p>
    <w:p w14:paraId="1B566181" w14:textId="4BEFEB67" w:rsidR="00C75E5F" w:rsidRPr="008C09FC" w:rsidRDefault="006A08BE" w:rsidP="009B1F48">
      <w:pPr>
        <w:pStyle w:val="ListParagraph"/>
        <w:numPr>
          <w:ilvl w:val="0"/>
          <w:numId w:val="13"/>
        </w:numPr>
        <w:ind w:left="284" w:hanging="284"/>
        <w:jc w:val="both"/>
        <w:rPr>
          <w:color w:val="000000"/>
          <w:sz w:val="22"/>
        </w:rPr>
      </w:pPr>
      <w:r>
        <w:rPr>
          <w:b/>
          <w:color w:val="000000"/>
          <w:sz w:val="22"/>
        </w:rPr>
        <w:t>Microsoft Teams</w:t>
      </w:r>
    </w:p>
    <w:p w14:paraId="5BE751A0" w14:textId="069E9CB8" w:rsidR="00C75E5F" w:rsidRPr="008C09FC" w:rsidRDefault="006A08BE" w:rsidP="00AB5423">
      <w:pPr>
        <w:pStyle w:val="ListParagraph"/>
        <w:ind w:left="284" w:firstLine="0"/>
        <w:jc w:val="both"/>
        <w:rPr>
          <w:color w:val="000000"/>
          <w:sz w:val="22"/>
        </w:rPr>
      </w:pPr>
      <w:r w:rsidRPr="006A08BE">
        <w:rPr>
          <w:color w:val="000000"/>
          <w:sz w:val="22"/>
        </w:rPr>
        <w:t>Microsoft Teams is a platform that integrates with Microsoft Office 365 and offers a variety of services, including meeting capabilities, video conferencing, file storage, and user access</w:t>
      </w:r>
      <w:r w:rsidR="00AB5423">
        <w:rPr>
          <w:color w:val="000000"/>
          <w:sz w:val="22"/>
        </w:rPr>
        <w:t xml:space="preserve"> </w:t>
      </w:r>
      <w:r w:rsidR="00AB5423">
        <w:rPr>
          <w:color w:val="000000"/>
          <w:sz w:val="22"/>
        </w:rPr>
        <w:fldChar w:fldCharType="begin" w:fldLock="1"/>
      </w:r>
      <w:r w:rsidR="009F6EDF">
        <w:rPr>
          <w:color w:val="000000"/>
          <w:sz w:val="22"/>
        </w:rPr>
        <w:instrText>ADDIN CSL_CITATION {"citationItems":[{"id":"ITEM-1","itemData":{"DOI":"10.7861/fhj.2020-0071","author":[{"dropping-particle":"","family":"Henderson","given":"Authors Daisy","non-dropping-particle":"","parse-names":false,"suffix":""},{"dropping-particle":"","family":"Woodcock","given":"A Hannah","non-dropping-particle":"","parse-names":false,"suffix":""},{"dropping-particle":"","family":"Mehta","given":"B Jay","non-dropping-particle":"","parse-names":false,"suffix":""},{"dropping-particle":"","family":"Khan","given":"C Nuzhath","non-dropping-particle":"","parse-names":false,"suffix":""},{"dropping-particle":"","family":"Shivji","given":"D Victoria","non-dropping-particle":"","parse-names":false,"suffix":""},{"dropping-particle":"","family":"Richardson","given":"E Charlotte","non-dropping-particle":"","parse-names":false,"suffix":""},{"dropping-particle":"","family":"Aya","given":"Haleema","non-dropping-particle":"","parse-names":false,"suffix":""},{"dropping-particle":"","family":"Ziser","given":"F Shier","non-dropping-particle":"","parse-names":false,"suffix":""},{"dropping-particle":"","family":"G","given":"F Gabriele Pollara","non-dropping-particle":"","parse-names":false,"suffix":""},{"dropping-particle":"","family":"H","given":"Aine Burns","non-dropping-particle":"","parse-names":false,"suffix":""},{"dropping-particle":"","family":"Henderson","given":"Daisy","non-dropping-particle":"","parse-names":false,"suffix":""},{"dropping-particle":"","family":"Woodcock","given":"Hannah","non-dropping-particle":"","parse-names":false,"suffix":""},{"dropping-particle":"","family":"Mehta","given":"Jay","non-dropping-particle":"","parse-names":false,"suffix":""}],"container-title":"future healthcare journal","id":"ITEM-1","issue":"3","issued":{"date-parts":[["2020"]]},"page":"67-70","title":"Keep calm and carry on learning : using Microsoft Teams to deliver a medical education programme during the COVID-19 pandemic","type":"article-journal","volume":"7"},"uris":["http://www.mendeley.com/documents/?uuid=c5b5c740-6ad7-420c-bb1d-25dfdbb914e1"]}],"mendeley":{"formattedCitation":"(Henderson et al., 2020)","plainTextFormattedCitation":"(Henderson et al., 2020)","previouslyFormattedCitation":"(Henderson et al., 2020)"},"properties":{"noteIndex":0},"schema":"https://github.com/citation-style-language/schema/raw/master/csl-citation.json"}</w:instrText>
      </w:r>
      <w:r w:rsidR="00AB5423">
        <w:rPr>
          <w:color w:val="000000"/>
          <w:sz w:val="22"/>
        </w:rPr>
        <w:fldChar w:fldCharType="separate"/>
      </w:r>
      <w:r w:rsidR="00AB5423" w:rsidRPr="00AB5423">
        <w:rPr>
          <w:noProof/>
          <w:color w:val="000000"/>
          <w:sz w:val="22"/>
        </w:rPr>
        <w:t>(Henderson et al., 2020)</w:t>
      </w:r>
      <w:r w:rsidR="00AB5423">
        <w:rPr>
          <w:color w:val="000000"/>
          <w:sz w:val="22"/>
        </w:rPr>
        <w:fldChar w:fldCharType="end"/>
      </w:r>
      <w:r>
        <w:rPr>
          <w:color w:val="000000"/>
          <w:sz w:val="22"/>
        </w:rPr>
        <w:t xml:space="preserve">. </w:t>
      </w:r>
      <w:r w:rsidR="000E1A26" w:rsidRPr="000E1A26">
        <w:rPr>
          <w:color w:val="000000"/>
          <w:sz w:val="22"/>
        </w:rPr>
        <w:t>Microsoft Teams is a team relationship that lets users to communicate and collaborate from any location, in both small and large businesses.</w:t>
      </w:r>
      <w:r w:rsidR="000E1A26">
        <w:rPr>
          <w:color w:val="000000"/>
          <w:sz w:val="22"/>
        </w:rPr>
        <w:t xml:space="preserve"> </w:t>
      </w:r>
      <w:r w:rsidR="000E1A26" w:rsidRPr="000E1A26">
        <w:rPr>
          <w:color w:val="000000"/>
          <w:sz w:val="22"/>
        </w:rPr>
        <w:t>Microsoft Teams has the advantage of bringing chats, meetings, files, and applications together in one place.</w:t>
      </w:r>
    </w:p>
    <w:p w14:paraId="17F7537C" w14:textId="1E5BA1A4" w:rsidR="009B1F48" w:rsidRPr="008C09FC" w:rsidRDefault="009B1F48" w:rsidP="000E1A26">
      <w:pPr>
        <w:tabs>
          <w:tab w:val="left" w:pos="567"/>
        </w:tabs>
        <w:ind w:left="284" w:hanging="284"/>
        <w:jc w:val="both"/>
        <w:rPr>
          <w:sz w:val="22"/>
        </w:rPr>
      </w:pPr>
      <w:r w:rsidRPr="008C09FC">
        <w:rPr>
          <w:color w:val="000000"/>
          <w:sz w:val="22"/>
        </w:rPr>
        <w:tab/>
      </w:r>
    </w:p>
    <w:p w14:paraId="064A8734" w14:textId="77777777" w:rsidR="00C75E5F" w:rsidRPr="008C09FC" w:rsidRDefault="00C75E5F" w:rsidP="00AF0B48">
      <w:pPr>
        <w:tabs>
          <w:tab w:val="left" w:pos="567"/>
        </w:tabs>
        <w:ind w:firstLine="0"/>
        <w:jc w:val="both"/>
        <w:rPr>
          <w:b/>
          <w:sz w:val="22"/>
        </w:rPr>
      </w:pPr>
      <w:r w:rsidRPr="008C09FC">
        <w:rPr>
          <w:b/>
          <w:sz w:val="22"/>
        </w:rPr>
        <w:t>METHOD</w:t>
      </w:r>
    </w:p>
    <w:p w14:paraId="0214A026" w14:textId="29D24550" w:rsidR="000E1A26" w:rsidRDefault="000E1A26" w:rsidP="009F6EDF">
      <w:pPr>
        <w:tabs>
          <w:tab w:val="left" w:pos="567"/>
        </w:tabs>
        <w:ind w:firstLine="0"/>
        <w:jc w:val="both"/>
        <w:rPr>
          <w:sz w:val="22"/>
        </w:rPr>
      </w:pPr>
      <w:r>
        <w:rPr>
          <w:sz w:val="22"/>
        </w:rPr>
        <w:t xml:space="preserve">Descriptive quantitative study is the research design of the study. </w:t>
      </w:r>
      <w:r w:rsidR="00330CFC" w:rsidRPr="00330CFC">
        <w:rPr>
          <w:sz w:val="22"/>
        </w:rPr>
        <w:t>A quantitative research method is one that involves quantifying and analyzing variables in order to acquire research results</w:t>
      </w:r>
      <w:r w:rsidR="00330CFC">
        <w:rPr>
          <w:sz w:val="22"/>
        </w:rPr>
        <w:t xml:space="preserve"> </w:t>
      </w:r>
      <w:r w:rsidR="00330CFC" w:rsidRPr="00EE6C6F">
        <w:rPr>
          <w:sz w:val="22"/>
        </w:rPr>
        <w:lastRenderedPageBreak/>
        <w:t>(</w:t>
      </w:r>
      <w:proofErr w:type="spellStart"/>
      <w:r w:rsidR="00330CFC" w:rsidRPr="00EE6C6F">
        <w:rPr>
          <w:sz w:val="22"/>
        </w:rPr>
        <w:t>Apuke</w:t>
      </w:r>
      <w:proofErr w:type="spellEnd"/>
      <w:r w:rsidR="00330CFC" w:rsidRPr="00EE6C6F">
        <w:rPr>
          <w:sz w:val="22"/>
        </w:rPr>
        <w:t>, 2017).</w:t>
      </w:r>
      <w:r w:rsidR="00330CFC">
        <w:rPr>
          <w:sz w:val="22"/>
        </w:rPr>
        <w:t xml:space="preserve"> </w:t>
      </w:r>
      <w:r w:rsidR="00330CFC" w:rsidRPr="00330CFC">
        <w:rPr>
          <w:sz w:val="22"/>
        </w:rPr>
        <w:t>This study is more interested in what happened rather than why or how it happened.</w:t>
      </w:r>
      <w:r w:rsidR="00330CFC">
        <w:rPr>
          <w:sz w:val="22"/>
        </w:rPr>
        <w:t xml:space="preserve"> </w:t>
      </w:r>
      <w:r w:rsidR="00330CFC" w:rsidRPr="00330CFC">
        <w:rPr>
          <w:sz w:val="22"/>
        </w:rPr>
        <w:t>As a result, survey and observation are frequently used to obtain data.</w:t>
      </w:r>
      <w:r w:rsidR="00330CFC">
        <w:rPr>
          <w:sz w:val="22"/>
        </w:rPr>
        <w:t xml:space="preserve"> </w:t>
      </w:r>
      <w:r w:rsidR="00330CFC" w:rsidRPr="00330CFC">
        <w:rPr>
          <w:sz w:val="22"/>
        </w:rPr>
        <w:t>The data obtained in this type of study might be evaluated statistically using averages, frequencies, percentages, or other statistical methods to establish relationships, or it can be collected qualitatively</w:t>
      </w:r>
      <w:r w:rsidR="009F6EDF">
        <w:rPr>
          <w:sz w:val="22"/>
        </w:rPr>
        <w:t xml:space="preserve"> </w:t>
      </w:r>
      <w:r w:rsidR="009F6EDF">
        <w:rPr>
          <w:sz w:val="22"/>
        </w:rPr>
        <w:fldChar w:fldCharType="begin" w:fldLock="1"/>
      </w:r>
      <w:r w:rsidR="00582C59">
        <w:rPr>
          <w:sz w:val="22"/>
        </w:rPr>
        <w:instrText>ADDIN CSL_CITATION {"citationItems":[{"id":"ITEM-1","itemData":{"DOI":"10.1177/1362168815572747","ISBN":"1362168815","author":[{"dropping-particle":"","family":"Nassaji","given":"Hossein","non-dropping-particle":"","parse-names":false,"suffix":""}],"container-title":"language Teaching Research","id":"ITEM-1","issue":"2","issued":{"date-parts":[["2015"]]},"title":"Qualitative and descriptive research : Data type versus data analysis Qualitative and descriptive research : Data type versus data analysis","type":"article-journal","volume":"19"},"uris":["http://www.mendeley.com/documents/?uuid=f791f501-18af-4ca9-9858-53182f55c4a8"]}],"mendeley":{"formattedCitation":"(Nassaji, 2015)","plainTextFormattedCitation":"(Nassaji, 2015)","previouslyFormattedCitation":"(Nassaji, 2015)"},"properties":{"noteIndex":0},"schema":"https://github.com/citation-style-language/schema/raw/master/csl-citation.json"}</w:instrText>
      </w:r>
      <w:r w:rsidR="009F6EDF">
        <w:rPr>
          <w:sz w:val="22"/>
        </w:rPr>
        <w:fldChar w:fldCharType="separate"/>
      </w:r>
      <w:r w:rsidR="009F6EDF" w:rsidRPr="009F6EDF">
        <w:rPr>
          <w:noProof/>
          <w:sz w:val="22"/>
        </w:rPr>
        <w:t>(Nassaji, 2015)</w:t>
      </w:r>
      <w:r w:rsidR="009F6EDF">
        <w:rPr>
          <w:sz w:val="22"/>
        </w:rPr>
        <w:fldChar w:fldCharType="end"/>
      </w:r>
      <w:r w:rsidR="009F6EDF">
        <w:rPr>
          <w:sz w:val="22"/>
        </w:rPr>
        <w:t>.</w:t>
      </w:r>
    </w:p>
    <w:p w14:paraId="2F31B8EE" w14:textId="058CA74D" w:rsidR="00380FBD" w:rsidRDefault="00380FBD" w:rsidP="002C26D3">
      <w:pPr>
        <w:tabs>
          <w:tab w:val="left" w:pos="567"/>
        </w:tabs>
        <w:ind w:firstLine="0"/>
        <w:jc w:val="both"/>
        <w:rPr>
          <w:sz w:val="24"/>
          <w:szCs w:val="24"/>
        </w:rPr>
      </w:pPr>
      <w:r>
        <w:rPr>
          <w:sz w:val="22"/>
        </w:rPr>
        <w:tab/>
        <w:t xml:space="preserve">There are 120 students as the users of Microsoft Team chosen as the sample of the study. They are chosen randomly </w:t>
      </w:r>
      <w:r w:rsidRPr="00380FBD">
        <w:rPr>
          <w:sz w:val="22"/>
        </w:rPr>
        <w:t>without taking into account the population's strata.</w:t>
      </w:r>
      <w:r w:rsidR="00743777">
        <w:rPr>
          <w:sz w:val="22"/>
        </w:rPr>
        <w:t xml:space="preserve"> The samples are given a questionnaire which is as the instrument of the study. </w:t>
      </w:r>
      <w:r w:rsidR="00743777" w:rsidRPr="00743777">
        <w:rPr>
          <w:sz w:val="22"/>
        </w:rPr>
        <w:t>A questionnaire is a set of questions given to people in order to gather statistically useful data for research on a specific issue</w:t>
      </w:r>
      <w:r w:rsidR="00743777">
        <w:rPr>
          <w:sz w:val="22"/>
        </w:rPr>
        <w:t xml:space="preserve"> </w:t>
      </w:r>
      <w:r w:rsidR="002C26D3">
        <w:rPr>
          <w:sz w:val="22"/>
        </w:rPr>
        <w:fldChar w:fldCharType="begin" w:fldLock="1"/>
      </w:r>
      <w:r w:rsidR="002C26D3">
        <w:rPr>
          <w:sz w:val="22"/>
        </w:rPr>
        <w:instrText>ADDIN CSL_CITATION {"citationItems":[{"id":"ITEM-1","itemData":{"author":[{"dropping-particle":"","family":"Roopa","given":"S","non-dropping-particle":"","parse-names":false,"suffix":""},{"dropping-particle":"","family":"Rani","given":"MS","non-dropping-particle":"","parse-names":false,"suffix":""}],"container-title":"The Journl of Indian Orthodontic Society","id":"ITEM-1","issue":"4","issued":{"date-parts":[["2012"]]},"page":"273-277","title":"Questionnaire Designing for a Survey 1","type":"article-journal","volume":"46"},"uris":["http://www.mendeley.com/documents/?uuid=3afed44c-4eca-4337-baf5-cdf333b530cf"]}],"mendeley":{"formattedCitation":"(Roopa &amp; Rani, 2012)","plainTextFormattedCitation":"(Roopa &amp; Rani, 2012)"},"properties":{"noteIndex":0},"schema":"https://github.com/citation-style-language/schema/raw/master/csl-citation.json"}</w:instrText>
      </w:r>
      <w:r w:rsidR="002C26D3">
        <w:rPr>
          <w:sz w:val="22"/>
        </w:rPr>
        <w:fldChar w:fldCharType="separate"/>
      </w:r>
      <w:r w:rsidR="002C26D3" w:rsidRPr="002C26D3">
        <w:rPr>
          <w:noProof/>
          <w:sz w:val="22"/>
        </w:rPr>
        <w:t>(Roopa &amp; Rani, 2012)</w:t>
      </w:r>
      <w:r w:rsidR="002C26D3">
        <w:rPr>
          <w:sz w:val="22"/>
        </w:rPr>
        <w:fldChar w:fldCharType="end"/>
      </w:r>
      <w:r w:rsidR="002C26D3">
        <w:rPr>
          <w:sz w:val="22"/>
        </w:rPr>
        <w:t>.</w:t>
      </w:r>
      <w:r w:rsidR="00743777">
        <w:rPr>
          <w:sz w:val="22"/>
        </w:rPr>
        <w:t xml:space="preserve"> In other words, t</w:t>
      </w:r>
      <w:r w:rsidR="00743777" w:rsidRPr="00743777">
        <w:rPr>
          <w:sz w:val="22"/>
        </w:rPr>
        <w:t>he questionnaire is a set of written questions with room for responses that are used to collect data from respondents.</w:t>
      </w:r>
      <w:r w:rsidR="00743777">
        <w:rPr>
          <w:sz w:val="22"/>
        </w:rPr>
        <w:t xml:space="preserve"> Even there are two types of questionnaire</w:t>
      </w:r>
      <w:r w:rsidR="00691E3F">
        <w:rPr>
          <w:sz w:val="22"/>
        </w:rPr>
        <w:t>s</w:t>
      </w:r>
      <w:r w:rsidR="00743777">
        <w:rPr>
          <w:sz w:val="22"/>
        </w:rPr>
        <w:t xml:space="preserve">, the chosen questionnaire is close ended questionnaire. It is because </w:t>
      </w:r>
      <w:r w:rsidR="00691E3F">
        <w:rPr>
          <w:sz w:val="22"/>
        </w:rPr>
        <w:t>the students</w:t>
      </w:r>
      <w:r w:rsidR="00691E3F" w:rsidRPr="00691E3F">
        <w:rPr>
          <w:sz w:val="22"/>
        </w:rPr>
        <w:t xml:space="preserve"> can only answer</w:t>
      </w:r>
      <w:r w:rsidR="00691E3F">
        <w:rPr>
          <w:sz w:val="22"/>
        </w:rPr>
        <w:t xml:space="preserve"> </w:t>
      </w:r>
      <w:r w:rsidR="00691E3F" w:rsidRPr="00691E3F">
        <w:rPr>
          <w:sz w:val="22"/>
        </w:rPr>
        <w:t>by choosing from a small set of options</w:t>
      </w:r>
      <w:r w:rsidR="00691E3F">
        <w:rPr>
          <w:sz w:val="22"/>
        </w:rPr>
        <w:t xml:space="preserve">. It covers </w:t>
      </w:r>
      <w:r w:rsidR="00691E3F" w:rsidRPr="00997396">
        <w:rPr>
          <w:sz w:val="24"/>
          <w:szCs w:val="24"/>
        </w:rPr>
        <w:t>twelve closed ended questions</w:t>
      </w:r>
      <w:r w:rsidR="00691E3F">
        <w:rPr>
          <w:sz w:val="24"/>
          <w:szCs w:val="24"/>
        </w:rPr>
        <w:t xml:space="preserve">. </w:t>
      </w:r>
      <w:r w:rsidR="00435656">
        <w:rPr>
          <w:sz w:val="24"/>
          <w:szCs w:val="24"/>
        </w:rPr>
        <w:t xml:space="preserve">Those questionnaires are answered by the students in the form of Likert Scale. </w:t>
      </w:r>
      <w:r w:rsidR="00435656" w:rsidRPr="00435656">
        <w:rPr>
          <w:sz w:val="24"/>
          <w:szCs w:val="24"/>
        </w:rPr>
        <w:t>Because of its effectiveness, time efficiency, and low cost, this study uses an electronic questionnaire that is then given via Google Form.</w:t>
      </w:r>
      <w:r w:rsidR="00072DE4">
        <w:rPr>
          <w:sz w:val="24"/>
          <w:szCs w:val="24"/>
        </w:rPr>
        <w:t xml:space="preserve"> </w:t>
      </w:r>
      <w:r w:rsidR="00072DE4" w:rsidRPr="00072DE4">
        <w:rPr>
          <w:sz w:val="24"/>
          <w:szCs w:val="24"/>
        </w:rPr>
        <w:t>The students are then sent the online questionnaire over a WhatsApp group.</w:t>
      </w:r>
    </w:p>
    <w:p w14:paraId="62221AAA" w14:textId="3FE8683D" w:rsidR="0044316F" w:rsidRDefault="00072DE4" w:rsidP="00AF0B48">
      <w:pPr>
        <w:tabs>
          <w:tab w:val="left" w:pos="567"/>
        </w:tabs>
        <w:ind w:firstLine="0"/>
        <w:jc w:val="both"/>
        <w:rPr>
          <w:sz w:val="24"/>
          <w:szCs w:val="24"/>
        </w:rPr>
      </w:pPr>
      <w:r>
        <w:rPr>
          <w:sz w:val="24"/>
          <w:szCs w:val="24"/>
        </w:rPr>
        <w:tab/>
      </w:r>
      <w:r w:rsidRPr="00072DE4">
        <w:rPr>
          <w:sz w:val="24"/>
          <w:szCs w:val="24"/>
        </w:rPr>
        <w:t xml:space="preserve">To determine whether the test is legitimate to use as a test, the questionnaire that </w:t>
      </w:r>
      <w:r w:rsidR="00EE6C6F">
        <w:rPr>
          <w:sz w:val="24"/>
          <w:szCs w:val="24"/>
        </w:rPr>
        <w:t>is</w:t>
      </w:r>
      <w:r w:rsidRPr="00072DE4">
        <w:rPr>
          <w:sz w:val="24"/>
          <w:szCs w:val="24"/>
        </w:rPr>
        <w:t xml:space="preserve"> utilized and given to the </w:t>
      </w:r>
      <w:r>
        <w:rPr>
          <w:sz w:val="24"/>
          <w:szCs w:val="24"/>
        </w:rPr>
        <w:t>students</w:t>
      </w:r>
      <w:r w:rsidRPr="00072DE4">
        <w:rPr>
          <w:sz w:val="24"/>
          <w:szCs w:val="24"/>
        </w:rPr>
        <w:t xml:space="preserve"> must first be reviewed for validity and reliability.</w:t>
      </w:r>
      <w:r>
        <w:rPr>
          <w:sz w:val="24"/>
          <w:szCs w:val="24"/>
        </w:rPr>
        <w:t xml:space="preserve"> </w:t>
      </w:r>
      <w:r w:rsidR="00FD5575" w:rsidRPr="00FD5575">
        <w:rPr>
          <w:sz w:val="24"/>
          <w:szCs w:val="24"/>
        </w:rPr>
        <w:t>Content validity is chosen by the researcher</w:t>
      </w:r>
      <w:r w:rsidR="00FD5575">
        <w:rPr>
          <w:sz w:val="24"/>
          <w:szCs w:val="24"/>
        </w:rPr>
        <w:t xml:space="preserve">s. </w:t>
      </w:r>
      <w:r w:rsidR="00FD5575" w:rsidRPr="00FD5575">
        <w:rPr>
          <w:sz w:val="24"/>
          <w:szCs w:val="24"/>
        </w:rPr>
        <w:t>The advis</w:t>
      </w:r>
      <w:r w:rsidR="00FD5575">
        <w:rPr>
          <w:sz w:val="24"/>
          <w:szCs w:val="24"/>
        </w:rPr>
        <w:t>o</w:t>
      </w:r>
      <w:r w:rsidR="00FD5575" w:rsidRPr="00FD5575">
        <w:rPr>
          <w:sz w:val="24"/>
          <w:szCs w:val="24"/>
        </w:rPr>
        <w:t>r is asked to use her professional judgment to assess the instrument's validity.</w:t>
      </w:r>
      <w:r w:rsidR="00FD5575">
        <w:rPr>
          <w:sz w:val="24"/>
          <w:szCs w:val="24"/>
        </w:rPr>
        <w:t xml:space="preserve"> </w:t>
      </w:r>
      <w:r w:rsidR="0044316F">
        <w:rPr>
          <w:sz w:val="24"/>
          <w:szCs w:val="24"/>
        </w:rPr>
        <w:t xml:space="preserve">The validation rubric follows the validation which is created by Simon and White (2011). It covers clarity, wordiness, negative wording, overlapping responses, balance, use of jargon, appropriateness of responses listed, use of technical language, application to praxis, and relationship to problem. </w:t>
      </w:r>
      <w:r w:rsidR="006E0B66">
        <w:rPr>
          <w:sz w:val="24"/>
          <w:szCs w:val="24"/>
        </w:rPr>
        <w:t xml:space="preserve">In addition, each criterion has different operational definition. Each criterion has ranging score which is from 1 up to 4. Score 1 is for not acceptable, 2 is for below expectations, 3 is for meet expectations, and 4 is for exceed expectations. </w:t>
      </w:r>
    </w:p>
    <w:p w14:paraId="5F20BC51" w14:textId="31AAD10E" w:rsidR="00CD08C5" w:rsidRDefault="006E0B66" w:rsidP="00582C59">
      <w:pPr>
        <w:tabs>
          <w:tab w:val="left" w:pos="567"/>
        </w:tabs>
        <w:ind w:firstLine="0"/>
        <w:jc w:val="both"/>
        <w:rPr>
          <w:sz w:val="24"/>
          <w:szCs w:val="24"/>
        </w:rPr>
      </w:pPr>
      <w:r>
        <w:rPr>
          <w:sz w:val="24"/>
          <w:szCs w:val="24"/>
        </w:rPr>
        <w:tab/>
        <w:t>On the other hand, c</w:t>
      </w:r>
      <w:r w:rsidR="0044149A" w:rsidRPr="0044149A">
        <w:rPr>
          <w:sz w:val="24"/>
          <w:szCs w:val="24"/>
        </w:rPr>
        <w:t>onsistency is the rough counterpart of reliability, which is the inverse of the statistical concept of variance</w:t>
      </w:r>
      <w:r w:rsidR="0044149A">
        <w:rPr>
          <w:sz w:val="24"/>
          <w:szCs w:val="24"/>
        </w:rPr>
        <w:t xml:space="preserve"> </w:t>
      </w:r>
      <w:r w:rsidR="00582C59">
        <w:rPr>
          <w:sz w:val="24"/>
          <w:szCs w:val="24"/>
        </w:rPr>
        <w:fldChar w:fldCharType="begin" w:fldLock="1"/>
      </w:r>
      <w:r w:rsidR="00582C59">
        <w:rPr>
          <w:sz w:val="24"/>
          <w:szCs w:val="24"/>
        </w:rPr>
        <w:instrText>ADDIN CSL_CITATION {"citationItems":[{"id":"ITEM-1","itemData":{"author":[{"dropping-particle":"","family":"Seltman","given":"Howard J","non-dropping-particle":"","parse-names":false,"suffix":""}],"id":"ITEM-1","issued":{"date-parts":[["2018"]]},"title":"Experimental Design and Analysis","type":"article-journal"},"uris":["http://www.mendeley.com/documents/?uuid=d9342b24-6001-4433-8f9f-0fd07461e78f"]}],"mendeley":{"formattedCitation":"(Seltman, 2018)","plainTextFormattedCitation":"(Seltman, 2018)","previouslyFormattedCitation":"(Seltman, 2018)"},"properties":{"noteIndex":0},"schema":"https://github.com/citation-style-language/schema/raw/master/csl-citation.json"}</w:instrText>
      </w:r>
      <w:r w:rsidR="00582C59">
        <w:rPr>
          <w:sz w:val="24"/>
          <w:szCs w:val="24"/>
        </w:rPr>
        <w:fldChar w:fldCharType="separate"/>
      </w:r>
      <w:r w:rsidR="00582C59" w:rsidRPr="00582C59">
        <w:rPr>
          <w:noProof/>
          <w:sz w:val="24"/>
          <w:szCs w:val="24"/>
        </w:rPr>
        <w:t>(Seltman, 2018)</w:t>
      </w:r>
      <w:r w:rsidR="00582C59">
        <w:rPr>
          <w:sz w:val="24"/>
          <w:szCs w:val="24"/>
        </w:rPr>
        <w:fldChar w:fldCharType="end"/>
      </w:r>
      <w:r w:rsidR="00582C59">
        <w:rPr>
          <w:sz w:val="24"/>
          <w:szCs w:val="24"/>
        </w:rPr>
        <w:t>.</w:t>
      </w:r>
      <w:r w:rsidR="0044149A">
        <w:rPr>
          <w:sz w:val="24"/>
          <w:szCs w:val="24"/>
        </w:rPr>
        <w:t xml:space="preserve"> </w:t>
      </w:r>
      <w:r w:rsidR="0044149A" w:rsidRPr="0044149A">
        <w:rPr>
          <w:sz w:val="24"/>
          <w:szCs w:val="24"/>
        </w:rPr>
        <w:t>The purpose of reliability is to create identical or consistent study results.</w:t>
      </w:r>
      <w:r w:rsidR="0044149A">
        <w:rPr>
          <w:sz w:val="24"/>
          <w:szCs w:val="24"/>
        </w:rPr>
        <w:t xml:space="preserve"> </w:t>
      </w:r>
      <w:r w:rsidR="001432F0" w:rsidRPr="001432F0">
        <w:rPr>
          <w:sz w:val="24"/>
          <w:szCs w:val="24"/>
        </w:rPr>
        <w:t xml:space="preserve">The alpha coefficient of Cronbach </w:t>
      </w:r>
      <w:r w:rsidR="001432F0">
        <w:rPr>
          <w:sz w:val="24"/>
          <w:szCs w:val="24"/>
        </w:rPr>
        <w:t>is</w:t>
      </w:r>
      <w:r w:rsidR="001432F0" w:rsidRPr="001432F0">
        <w:rPr>
          <w:sz w:val="24"/>
          <w:szCs w:val="24"/>
        </w:rPr>
        <w:t xml:space="preserve"> utilized to examine the instrument's reliability in this study.</w:t>
      </w:r>
      <w:r w:rsidR="001432F0">
        <w:rPr>
          <w:sz w:val="24"/>
          <w:szCs w:val="24"/>
        </w:rPr>
        <w:t xml:space="preserve"> </w:t>
      </w:r>
    </w:p>
    <w:p w14:paraId="71997FB4" w14:textId="3F9E2D2D" w:rsidR="00CD08C5" w:rsidRPr="004C138D" w:rsidRDefault="00CD08C5" w:rsidP="00CD08C5">
      <w:pPr>
        <w:pStyle w:val="ListParagraph"/>
        <w:spacing w:line="360" w:lineRule="auto"/>
        <w:ind w:left="0" w:firstLine="709"/>
        <w:jc w:val="both"/>
        <w:rPr>
          <w:sz w:val="24"/>
          <w:szCs w:val="24"/>
        </w:rPr>
      </w:pPr>
      <w:r>
        <w:rPr>
          <w:noProof/>
        </w:rPr>
        <mc:AlternateContent>
          <mc:Choice Requires="wpg">
            <w:drawing>
              <wp:anchor distT="0" distB="0" distL="114300" distR="114300" simplePos="0" relativeHeight="251659264" behindDoc="0" locked="0" layoutInCell="1" allowOverlap="1" wp14:anchorId="5953B642" wp14:editId="0F86A9AB">
                <wp:simplePos x="0" y="0"/>
                <wp:positionH relativeFrom="column">
                  <wp:posOffset>339195</wp:posOffset>
                </wp:positionH>
                <wp:positionV relativeFrom="paragraph">
                  <wp:posOffset>216535</wp:posOffset>
                </wp:positionV>
                <wp:extent cx="3409366" cy="594995"/>
                <wp:effectExtent l="0" t="0" r="19685" b="1460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366" cy="594995"/>
                          <a:chOff x="6151" y="15192"/>
                          <a:chExt cx="2388" cy="937"/>
                        </a:xfrm>
                      </wpg:grpSpPr>
                      <wpg:grpSp>
                        <wpg:cNvPr id="17" name="Group 37"/>
                        <wpg:cNvGrpSpPr>
                          <a:grpSpLocks/>
                        </wpg:cNvGrpSpPr>
                        <wpg:grpSpPr bwMode="auto">
                          <a:xfrm>
                            <a:off x="6540" y="15192"/>
                            <a:ext cx="1999" cy="937"/>
                            <a:chOff x="4351" y="15201"/>
                            <a:chExt cx="1999" cy="937"/>
                          </a:xfrm>
                        </wpg:grpSpPr>
                        <wps:wsp>
                          <wps:cNvPr id="18" name="AutoShape 38"/>
                          <wps:cNvSpPr>
                            <a:spLocks noChangeArrowheads="1"/>
                          </wps:cNvSpPr>
                          <wps:spPr bwMode="auto">
                            <a:xfrm>
                              <a:off x="4497" y="15223"/>
                              <a:ext cx="667" cy="91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wps:wsp>
                          <wps:cNvPr id="19" name="AutoShape 39"/>
                          <wps:cNvSpPr>
                            <a:spLocks noChangeArrowheads="1"/>
                          </wps:cNvSpPr>
                          <wps:spPr bwMode="auto">
                            <a:xfrm>
                              <a:off x="5417" y="15201"/>
                              <a:ext cx="933" cy="91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wps:wsp>
                          <wps:cNvPr id="20" name="AutoShape 40"/>
                          <wps:cNvCnPr/>
                          <wps:spPr bwMode="auto">
                            <a:xfrm flipH="1">
                              <a:off x="4589" y="15679"/>
                              <a:ext cx="491" cy="0"/>
                            </a:xfrm>
                            <a:prstGeom prst="straightConnector1">
                              <a:avLst/>
                            </a:prstGeom>
                            <a:noFill/>
                            <a:ln w="9525">
                              <a:solidFill>
                                <a:srgbClr val="000000"/>
                              </a:solidFill>
                              <a:round/>
                              <a:headEnd/>
                              <a:tailEnd/>
                            </a:ln>
                          </wps:spPr>
                          <wps:bodyPr/>
                        </wps:wsp>
                        <wps:wsp>
                          <wps:cNvPr id="21" name="Rectangle 41"/>
                          <wps:cNvSpPr>
                            <a:spLocks noChangeArrowheads="1"/>
                          </wps:cNvSpPr>
                          <wps:spPr bwMode="auto">
                            <a:xfrm>
                              <a:off x="4371" y="15259"/>
                              <a:ext cx="660" cy="420"/>
                            </a:xfrm>
                            <a:prstGeom prst="rect">
                              <a:avLst/>
                            </a:prstGeom>
                            <a:noFill/>
                            <a:ln>
                              <a:noFill/>
                            </a:ln>
                          </wps:spPr>
                          <wps:txbx>
                            <w:txbxContent>
                              <w:p w14:paraId="7B83E28E" w14:textId="77777777" w:rsidR="00CD08C5" w:rsidRPr="00AB4537" w:rsidRDefault="00CD08C5" w:rsidP="00CD08C5">
                                <w:pPr>
                                  <w:rPr>
                                    <w:szCs w:val="24"/>
                                  </w:rPr>
                                </w:pPr>
                                <w:r w:rsidRPr="00AB4537">
                                  <w:rPr>
                                    <w:szCs w:val="24"/>
                                  </w:rPr>
                                  <w:t>k</w:t>
                                </w:r>
                              </w:p>
                            </w:txbxContent>
                          </wps:txbx>
                          <wps:bodyPr rot="0" vert="horz" wrap="square" lIns="91440" tIns="45720" rIns="91440" bIns="45720" anchor="t" anchorCtr="0" upright="1">
                            <a:noAutofit/>
                          </wps:bodyPr>
                        </wps:wsp>
                        <wps:wsp>
                          <wps:cNvPr id="22" name="Rectangle 42"/>
                          <wps:cNvSpPr>
                            <a:spLocks noChangeArrowheads="1"/>
                          </wps:cNvSpPr>
                          <wps:spPr bwMode="auto">
                            <a:xfrm>
                              <a:off x="4351" y="15650"/>
                              <a:ext cx="660" cy="420"/>
                            </a:xfrm>
                            <a:prstGeom prst="rect">
                              <a:avLst/>
                            </a:prstGeom>
                            <a:noFill/>
                            <a:ln>
                              <a:noFill/>
                            </a:ln>
                          </wps:spPr>
                          <wps:txbx>
                            <w:txbxContent>
                              <w:p w14:paraId="0D9766F6" w14:textId="77777777" w:rsidR="00CD08C5" w:rsidRPr="00AB4537" w:rsidRDefault="00CD08C5" w:rsidP="00CD08C5">
                                <w:pPr>
                                  <w:rPr>
                                    <w:szCs w:val="24"/>
                                  </w:rPr>
                                </w:pPr>
                                <w:r w:rsidRPr="00AB4537">
                                  <w:rPr>
                                    <w:szCs w:val="24"/>
                                  </w:rPr>
                                  <w:t>k-1</w:t>
                                </w:r>
                              </w:p>
                            </w:txbxContent>
                          </wps:txbx>
                          <wps:bodyPr rot="0" vert="horz" wrap="square" lIns="91440" tIns="45720" rIns="91440" bIns="45720" anchor="t" anchorCtr="0" upright="1">
                            <a:noAutofit/>
                          </wps:bodyPr>
                        </wps:wsp>
                        <wps:wsp>
                          <wps:cNvPr id="23" name="Rectangle 43"/>
                          <wps:cNvSpPr>
                            <a:spLocks noChangeArrowheads="1"/>
                          </wps:cNvSpPr>
                          <wps:spPr bwMode="auto">
                            <a:xfrm>
                              <a:off x="5317" y="15283"/>
                              <a:ext cx="933" cy="390"/>
                            </a:xfrm>
                            <a:prstGeom prst="rect">
                              <a:avLst/>
                            </a:prstGeom>
                            <a:noFill/>
                            <a:ln>
                              <a:noFill/>
                            </a:ln>
                          </wps:spPr>
                          <wps:txbx>
                            <w:txbxContent>
                              <w:p w14:paraId="0455AB23" w14:textId="77777777" w:rsidR="00CD08C5" w:rsidRPr="00912BC0" w:rsidRDefault="00CD08C5" w:rsidP="00CD08C5">
                                <w:pPr>
                                  <w:rPr>
                                    <w:szCs w:val="24"/>
                                  </w:rPr>
                                </w:pPr>
                                <w:r w:rsidRPr="00AB4537">
                                  <w:rPr>
                                    <w:szCs w:val="24"/>
                                  </w:rPr>
                                  <w:t>1-m (k-m</w:t>
                                </w:r>
                                <w:r>
                                  <w:rPr>
                                    <w:szCs w:val="24"/>
                                  </w:rPr>
                                  <w:t>)</w:t>
                                </w:r>
                              </w:p>
                            </w:txbxContent>
                          </wps:txbx>
                          <wps:bodyPr rot="0" vert="horz" wrap="square" lIns="91440" tIns="45720" rIns="91440" bIns="45720" anchor="t" anchorCtr="0" upright="1">
                            <a:noAutofit/>
                          </wps:bodyPr>
                        </wps:wsp>
                        <wps:wsp>
                          <wps:cNvPr id="24" name="AutoShape 44"/>
                          <wps:cNvCnPr/>
                          <wps:spPr bwMode="auto">
                            <a:xfrm>
                              <a:off x="5560" y="15700"/>
                              <a:ext cx="681" cy="0"/>
                            </a:xfrm>
                            <a:prstGeom prst="straightConnector1">
                              <a:avLst/>
                            </a:prstGeom>
                            <a:noFill/>
                            <a:ln w="9525">
                              <a:solidFill>
                                <a:srgbClr val="000000"/>
                              </a:solidFill>
                              <a:round/>
                              <a:headEnd/>
                              <a:tailEnd/>
                            </a:ln>
                          </wps:spPr>
                          <wps:bodyPr/>
                        </wps:wsp>
                        <wps:wsp>
                          <wps:cNvPr id="25" name="Rectangle 45"/>
                          <wps:cNvSpPr>
                            <a:spLocks noChangeArrowheads="1"/>
                          </wps:cNvSpPr>
                          <wps:spPr bwMode="auto">
                            <a:xfrm>
                              <a:off x="5308" y="15718"/>
                              <a:ext cx="933" cy="420"/>
                            </a:xfrm>
                            <a:prstGeom prst="rect">
                              <a:avLst/>
                            </a:prstGeom>
                            <a:noFill/>
                            <a:ln>
                              <a:noFill/>
                            </a:ln>
                          </wps:spPr>
                          <wps:txbx>
                            <w:txbxContent>
                              <w:p w14:paraId="659300EE" w14:textId="77777777" w:rsidR="00CD08C5" w:rsidRPr="00AB4537" w:rsidRDefault="00CD08C5" w:rsidP="00CD08C5">
                                <w:pPr>
                                  <w:rPr>
                                    <w:szCs w:val="24"/>
                                  </w:rPr>
                                </w:pPr>
                                <w:r w:rsidRPr="00AB4537">
                                  <w:rPr>
                                    <w:szCs w:val="24"/>
                                  </w:rPr>
                                  <w:t>kV</w:t>
                                </w:r>
                              </w:p>
                            </w:txbxContent>
                          </wps:txbx>
                          <wps:bodyPr rot="0" vert="horz" wrap="square" lIns="91440" tIns="45720" rIns="91440" bIns="45720" anchor="t" anchorCtr="0" upright="1">
                            <a:noAutofit/>
                          </wps:bodyPr>
                        </wps:wsp>
                      </wpg:grpSp>
                      <wps:wsp>
                        <wps:cNvPr id="26" name="Rectangle 46"/>
                        <wps:cNvSpPr>
                          <a:spLocks noChangeArrowheads="1"/>
                        </wps:cNvSpPr>
                        <wps:spPr bwMode="auto">
                          <a:xfrm>
                            <a:off x="6151" y="15490"/>
                            <a:ext cx="588" cy="445"/>
                          </a:xfrm>
                          <a:prstGeom prst="rect">
                            <a:avLst/>
                          </a:prstGeom>
                          <a:noFill/>
                          <a:ln>
                            <a:noFill/>
                          </a:ln>
                        </wps:spPr>
                        <wps:txbx>
                          <w:txbxContent>
                            <w:p w14:paraId="61639C00" w14:textId="4EE312E7" w:rsidR="009F6EDF" w:rsidRPr="00AB4537" w:rsidRDefault="009F6EDF" w:rsidP="009F6EDF">
                              <w:pPr>
                                <w:rPr>
                                  <w:szCs w:val="24"/>
                                </w:rPr>
                              </w:pPr>
                              <w:r w:rsidRPr="00AB4537">
                                <w:rPr>
                                  <w:szCs w:val="24"/>
                                </w:rPr>
                                <w:t>r11</w:t>
                              </w:r>
                              <w:r w:rsidR="00582C59">
                                <w:rPr>
                                  <w:szCs w:val="24"/>
                                </w:rPr>
                                <w:t>=</w:t>
                              </w:r>
                              <w:r>
                                <w:rPr>
                                  <w:szCs w:val="24"/>
                                </w:rPr>
                                <w:t xml:space="preserve">   </w:t>
                              </w:r>
                            </w:p>
                            <w:p w14:paraId="53979289" w14:textId="6EC0CE91" w:rsidR="00CD08C5" w:rsidRPr="00AB4537" w:rsidRDefault="00CD08C5" w:rsidP="00CD08C5">
                              <w:pPr>
                                <w:rPr>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3B642" id="Group 16" o:spid="_x0000_s1026" style="position:absolute;left:0;text-align:left;margin-left:26.7pt;margin-top:17.05pt;width:268.45pt;height:46.85pt;z-index:251659264" coordorigin="6151,15192" coordsize="2388,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">
                <v:group id="Group 37" o:spid="_x0000_s1027" style="position:absolute;left:6540;top:15192;width:1999;height:937" coordorigin="4351,15201" coordsize="1999,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 o:spid="_x0000_s1028" type="#_x0000_t185" style="position:absolute;left:4497;top:15223;width:66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1cUA&#10;AADbAAAADwAAAGRycy9kb3ducmV2LnhtbESPT2vCQBDF70K/wzIFb7pRQW10lVIo9KDgP5Dexuw0&#10;Sc3Ohuxq0m/fOQjeZnhv3vvNct25St2pCaVnA6NhAoo487bk3MDp+DmYgwoR2WLlmQz8UYD16qW3&#10;xNT6lvd0P8RcSQiHFA0UMdap1iEryGEY+ppYtB/fOIyyNrm2DbYS7io9TpKpdliyNBRY00dB2fVw&#10;cwa+x7dNu9/8Tiazt+npUs5wtz2jMf3X7n0BKlIXn+bH9ZcVfIGVX2QA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4xLVxQAAANsAAAAPAAAAAAAAAAAAAAAAAJgCAABkcnMv&#10;ZG93bnJldi54bWxQSwUGAAAAAAQABAD1AAAAigMAAAAA&#10;"/>
                  <v:shape id="AutoShape 39" o:spid="_x0000_s1029" type="#_x0000_t185" style="position:absolute;left:5417;top:15201;width:933;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TsMA&#10;AADbAAAADwAAAGRycy9kb3ducmV2LnhtbERPTWvCQBC9C/6HZYTedKNCUlNXkUKhBwtNDJTeptlp&#10;kjY7G7KrSf99VxC8zeN9znY/mlZcqHeNZQXLRQSCuLS64UpBcXqZP4JwHllja5kU/JGD/W462WKq&#10;7cAZXXJfiRDCLkUFtfddKqUrazLoFrYjDty37Q36APtK6h6HEG5auYqiWBpsODTU2NFzTeVvfjYK&#10;Plfn45Adf9brZBMXX02C728fqNTDbDw8gfA0+rv45n7VYf4Grr+EA+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3TsMAAADbAAAADwAAAAAAAAAAAAAAAACYAgAAZHJzL2Rv&#10;d25yZXYueG1sUEsFBgAAAAAEAAQA9QAAAIgDAAAAAA==&#10;"/>
                  <v:shapetype id="_x0000_t32" coordsize="21600,21600" o:spt="32" o:oned="t" path="m,l21600,21600e" filled="f">
                    <v:path arrowok="t" fillok="f" o:connecttype="none"/>
                    <o:lock v:ext="edit" shapetype="t"/>
                  </v:shapetype>
                  <v:shape id="AutoShape 40" o:spid="_x0000_s1030" type="#_x0000_t32" style="position:absolute;left:4589;top:15679;width:49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rect id="Rectangle 41" o:spid="_x0000_s1031" style="position:absolute;left:4371;top:15259;width:6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14:paraId="7B83E28E" w14:textId="77777777" w:rsidR="00CD08C5" w:rsidRPr="00AB4537" w:rsidRDefault="00CD08C5" w:rsidP="00CD08C5">
                          <w:pPr>
                            <w:rPr>
                              <w:szCs w:val="24"/>
                            </w:rPr>
                          </w:pPr>
                          <w:proofErr w:type="gramStart"/>
                          <w:r w:rsidRPr="00AB4537">
                            <w:rPr>
                              <w:szCs w:val="24"/>
                            </w:rPr>
                            <w:t>k</w:t>
                          </w:r>
                          <w:proofErr w:type="gramEnd"/>
                        </w:p>
                      </w:txbxContent>
                    </v:textbox>
                  </v:rect>
                  <v:rect id="Rectangle 42" o:spid="_x0000_s1032" style="position:absolute;left:4351;top:15650;width:6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14:paraId="0D9766F6" w14:textId="77777777" w:rsidR="00CD08C5" w:rsidRPr="00AB4537" w:rsidRDefault="00CD08C5" w:rsidP="00CD08C5">
                          <w:pPr>
                            <w:rPr>
                              <w:szCs w:val="24"/>
                            </w:rPr>
                          </w:pPr>
                          <w:proofErr w:type="gramStart"/>
                          <w:r w:rsidRPr="00AB4537">
                            <w:rPr>
                              <w:szCs w:val="24"/>
                            </w:rPr>
                            <w:t>k-1</w:t>
                          </w:r>
                          <w:proofErr w:type="gramEnd"/>
                        </w:p>
                      </w:txbxContent>
                    </v:textbox>
                  </v:rect>
                  <v:rect id="Rectangle 43" o:spid="_x0000_s1033" style="position:absolute;left:5317;top:15283;width:933;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14:paraId="0455AB23" w14:textId="77777777" w:rsidR="00CD08C5" w:rsidRPr="00912BC0" w:rsidRDefault="00CD08C5" w:rsidP="00CD08C5">
                          <w:pPr>
                            <w:rPr>
                              <w:szCs w:val="24"/>
                            </w:rPr>
                          </w:pPr>
                          <w:r w:rsidRPr="00AB4537">
                            <w:rPr>
                              <w:szCs w:val="24"/>
                            </w:rPr>
                            <w:t>1-m (k-m</w:t>
                          </w:r>
                          <w:r>
                            <w:rPr>
                              <w:szCs w:val="24"/>
                            </w:rPr>
                            <w:t>)</w:t>
                          </w:r>
                        </w:p>
                      </w:txbxContent>
                    </v:textbox>
                  </v:rect>
                  <v:shape id="AutoShape 44" o:spid="_x0000_s1034" type="#_x0000_t32" style="position:absolute;left:5560;top:15700;width:6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rect id="Rectangle 45" o:spid="_x0000_s1035" style="position:absolute;left:5308;top:15718;width:933;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14:paraId="659300EE" w14:textId="77777777" w:rsidR="00CD08C5" w:rsidRPr="00AB4537" w:rsidRDefault="00CD08C5" w:rsidP="00CD08C5">
                          <w:pPr>
                            <w:rPr>
                              <w:szCs w:val="24"/>
                            </w:rPr>
                          </w:pPr>
                          <w:proofErr w:type="gramStart"/>
                          <w:r w:rsidRPr="00AB4537">
                            <w:rPr>
                              <w:szCs w:val="24"/>
                            </w:rPr>
                            <w:t>kV</w:t>
                          </w:r>
                          <w:proofErr w:type="gramEnd"/>
                        </w:p>
                      </w:txbxContent>
                    </v:textbox>
                  </v:rect>
                </v:group>
                <v:rect id="Rectangle 46" o:spid="_x0000_s1036" style="position:absolute;left:6151;top:15490;width:588;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textbox>
                    <w:txbxContent>
                      <w:p w14:paraId="61639C00" w14:textId="4EE312E7" w:rsidR="009F6EDF" w:rsidRPr="00AB4537" w:rsidRDefault="009F6EDF" w:rsidP="009F6EDF">
                        <w:pPr>
                          <w:rPr>
                            <w:szCs w:val="24"/>
                          </w:rPr>
                        </w:pPr>
                        <w:r w:rsidRPr="00AB4537">
                          <w:rPr>
                            <w:szCs w:val="24"/>
                          </w:rPr>
                          <w:t>r11</w:t>
                        </w:r>
                        <w:r w:rsidR="00582C59">
                          <w:rPr>
                            <w:szCs w:val="24"/>
                          </w:rPr>
                          <w:t>=</w:t>
                        </w:r>
                        <w:r>
                          <w:rPr>
                            <w:szCs w:val="24"/>
                          </w:rPr>
                          <w:t xml:space="preserve">   </w:t>
                        </w:r>
                      </w:p>
                      <w:p w14:paraId="53979289" w14:textId="6EC0CE91" w:rsidR="00CD08C5" w:rsidRPr="00AB4537" w:rsidRDefault="00CD08C5" w:rsidP="00CD08C5">
                        <w:pPr>
                          <w:rPr>
                            <w:szCs w:val="24"/>
                          </w:rPr>
                        </w:pPr>
                      </w:p>
                    </w:txbxContent>
                  </v:textbox>
                </v:rect>
              </v:group>
            </w:pict>
          </mc:Fallback>
        </mc:AlternateContent>
      </w:r>
    </w:p>
    <w:p w14:paraId="28C5048B" w14:textId="77777777" w:rsidR="00CD08C5" w:rsidRPr="004C138D" w:rsidRDefault="00CD08C5" w:rsidP="00CD08C5">
      <w:pPr>
        <w:pStyle w:val="ListParagraph"/>
        <w:spacing w:line="360" w:lineRule="auto"/>
        <w:ind w:left="0" w:firstLine="709"/>
        <w:jc w:val="both"/>
        <w:rPr>
          <w:sz w:val="24"/>
          <w:szCs w:val="24"/>
        </w:rPr>
      </w:pPr>
    </w:p>
    <w:p w14:paraId="294C0E8E" w14:textId="77777777" w:rsidR="00CD08C5" w:rsidRPr="004C138D" w:rsidRDefault="00CD08C5" w:rsidP="00CD08C5">
      <w:pPr>
        <w:pStyle w:val="ListParagraph"/>
        <w:spacing w:line="360" w:lineRule="auto"/>
        <w:ind w:left="0" w:firstLine="709"/>
        <w:jc w:val="both"/>
        <w:rPr>
          <w:sz w:val="24"/>
          <w:szCs w:val="24"/>
        </w:rPr>
      </w:pPr>
    </w:p>
    <w:p w14:paraId="31C1EFC6" w14:textId="77777777" w:rsidR="00CD08C5" w:rsidRDefault="00CD08C5" w:rsidP="00AF0B48">
      <w:pPr>
        <w:tabs>
          <w:tab w:val="left" w:pos="567"/>
        </w:tabs>
        <w:ind w:firstLine="0"/>
        <w:jc w:val="both"/>
        <w:rPr>
          <w:sz w:val="24"/>
          <w:szCs w:val="24"/>
        </w:rPr>
      </w:pPr>
    </w:p>
    <w:p w14:paraId="036271BA" w14:textId="6D87C1F8" w:rsidR="00072DE4" w:rsidRDefault="0004359F" w:rsidP="00582C59">
      <w:pPr>
        <w:tabs>
          <w:tab w:val="left" w:pos="567"/>
        </w:tabs>
        <w:ind w:firstLine="0"/>
        <w:jc w:val="both"/>
        <w:rPr>
          <w:sz w:val="24"/>
          <w:szCs w:val="24"/>
        </w:rPr>
      </w:pPr>
      <w:r w:rsidRPr="0004359F">
        <w:rPr>
          <w:sz w:val="24"/>
          <w:szCs w:val="24"/>
        </w:rPr>
        <w:t>After the data has been entered into SPSS, the researcher</w:t>
      </w:r>
      <w:r>
        <w:rPr>
          <w:sz w:val="24"/>
          <w:szCs w:val="24"/>
        </w:rPr>
        <w:t>s</w:t>
      </w:r>
      <w:r w:rsidRPr="0004359F">
        <w:rPr>
          <w:sz w:val="24"/>
          <w:szCs w:val="24"/>
        </w:rPr>
        <w:t xml:space="preserve"> examine the coefficient of the Alpha Cronbach results using </w:t>
      </w:r>
      <w:r w:rsidR="00582C59">
        <w:rPr>
          <w:sz w:val="24"/>
          <w:szCs w:val="24"/>
        </w:rPr>
        <w:fldChar w:fldCharType="begin" w:fldLock="1"/>
      </w:r>
      <w:r w:rsidR="008C13DF">
        <w:rPr>
          <w:sz w:val="24"/>
          <w:szCs w:val="24"/>
        </w:rPr>
        <w:instrText>ADDIN CSL_CITATION {"citationItems":[{"id":"ITEM-1","itemData":{"ISBN":"0203029054","author":[{"dropping-particle":"","family":"Cohen","given":"Louis","non-dropping-particle":"","parse-names":false,"suffix":""},{"dropping-particle":"","family":"Manion","given":"Lawrence","non-dropping-particle":"","parse-names":false,"suffix":""},{"dropping-particle":"","family":"Lecturer","given":"Principal","non-dropping-particle":"","parse-names":false,"suffix":""},{"dropping-particle":"","family":"Morrison","given":"Keith","non-dropping-particle":"","parse-names":false,"suffix":""},{"dropping-particle":"","family":"Lecturer","given":"Senior","non-dropping-particle":"","parse-names":false,"suffix":""}],"id":"ITEM-1","issued":{"date-parts":[["2007"]]},"title":"Research Methods in Education","type":"book"},"uris":["http://www.mendeley.com/documents/?uuid=86166376-b32f-430a-92cc-3c9756473198"]}],"mendeley":{"formattedCitation":"(Cohen et al., 2007)","plainTextFormattedCitation":"(Cohen et al., 2007)","previouslyFormattedCitation":"(Cohen et al., 2007)"},"properties":{"noteIndex":0},"schema":"https://github.com/citation-style-language/schema/raw/master/csl-citation.json"}</w:instrText>
      </w:r>
      <w:r w:rsidR="00582C59">
        <w:rPr>
          <w:sz w:val="24"/>
          <w:szCs w:val="24"/>
        </w:rPr>
        <w:fldChar w:fldCharType="separate"/>
      </w:r>
      <w:r w:rsidR="00582C59" w:rsidRPr="00582C59">
        <w:rPr>
          <w:noProof/>
          <w:sz w:val="24"/>
          <w:szCs w:val="24"/>
        </w:rPr>
        <w:t>(Cohen et al., 2007)</w:t>
      </w:r>
      <w:r w:rsidR="00582C59">
        <w:rPr>
          <w:sz w:val="24"/>
          <w:szCs w:val="24"/>
        </w:rPr>
        <w:fldChar w:fldCharType="end"/>
      </w:r>
      <w:r w:rsidR="00582C59">
        <w:rPr>
          <w:sz w:val="24"/>
          <w:szCs w:val="24"/>
        </w:rPr>
        <w:t xml:space="preserve"> </w:t>
      </w:r>
      <w:r w:rsidR="009B473A" w:rsidRPr="0004359F">
        <w:rPr>
          <w:sz w:val="24"/>
          <w:szCs w:val="24"/>
        </w:rPr>
        <w:t>criterion</w:t>
      </w:r>
      <w:r w:rsidRPr="0004359F">
        <w:rPr>
          <w:sz w:val="24"/>
          <w:szCs w:val="24"/>
        </w:rPr>
        <w:t xml:space="preserve"> of reliability to eliminate subjectivity.</w:t>
      </w:r>
    </w:p>
    <w:p w14:paraId="71FE52F7" w14:textId="674D7FE8" w:rsidR="0004359F" w:rsidRPr="0004359F" w:rsidRDefault="0004359F" w:rsidP="0004359F">
      <w:pPr>
        <w:pStyle w:val="Caption"/>
        <w:rPr>
          <w:b/>
          <w:bCs w:val="0"/>
          <w:color w:val="000000"/>
          <w:sz w:val="24"/>
          <w:szCs w:val="24"/>
        </w:rPr>
      </w:pPr>
      <w:bookmarkStart w:id="0" w:name="_Toc50589051"/>
      <w:r w:rsidRPr="0004359F">
        <w:rPr>
          <w:b/>
          <w:bCs w:val="0"/>
          <w:color w:val="000000"/>
          <w:sz w:val="24"/>
          <w:szCs w:val="24"/>
        </w:rPr>
        <w:t>Table 1 Level of Standard Reliability</w:t>
      </w:r>
      <w:bookmarkEnd w:id="0"/>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3716"/>
      </w:tblGrid>
      <w:tr w:rsidR="0004359F" w:rsidRPr="004C138D" w14:paraId="15EC857B" w14:textId="77777777" w:rsidTr="0004359F">
        <w:tc>
          <w:tcPr>
            <w:tcW w:w="2975" w:type="dxa"/>
            <w:vAlign w:val="center"/>
          </w:tcPr>
          <w:p w14:paraId="44C1CBE9" w14:textId="77777777" w:rsidR="0004359F" w:rsidRPr="004C138D" w:rsidRDefault="0004359F" w:rsidP="00A71271">
            <w:pPr>
              <w:spacing w:line="360" w:lineRule="auto"/>
              <w:rPr>
                <w:b/>
                <w:sz w:val="24"/>
                <w:szCs w:val="24"/>
              </w:rPr>
            </w:pPr>
            <w:r w:rsidRPr="004C138D">
              <w:rPr>
                <w:b/>
                <w:sz w:val="24"/>
                <w:szCs w:val="24"/>
              </w:rPr>
              <w:t>Score</w:t>
            </w:r>
          </w:p>
        </w:tc>
        <w:tc>
          <w:tcPr>
            <w:tcW w:w="3716" w:type="dxa"/>
            <w:vAlign w:val="center"/>
          </w:tcPr>
          <w:p w14:paraId="59B87EFD" w14:textId="77777777" w:rsidR="0004359F" w:rsidRPr="004C138D" w:rsidRDefault="0004359F" w:rsidP="00A71271">
            <w:pPr>
              <w:spacing w:line="360" w:lineRule="auto"/>
              <w:rPr>
                <w:b/>
                <w:sz w:val="24"/>
                <w:szCs w:val="24"/>
              </w:rPr>
            </w:pPr>
            <w:r w:rsidRPr="004C138D">
              <w:rPr>
                <w:b/>
                <w:sz w:val="24"/>
                <w:szCs w:val="24"/>
              </w:rPr>
              <w:t>Standard</w:t>
            </w:r>
          </w:p>
        </w:tc>
      </w:tr>
      <w:tr w:rsidR="0004359F" w:rsidRPr="004C138D" w14:paraId="5CAC10CB" w14:textId="77777777" w:rsidTr="0004359F">
        <w:tc>
          <w:tcPr>
            <w:tcW w:w="2975" w:type="dxa"/>
            <w:vAlign w:val="center"/>
          </w:tcPr>
          <w:p w14:paraId="2DC983CB" w14:textId="77777777" w:rsidR="0004359F" w:rsidRPr="004C138D" w:rsidRDefault="0004359F" w:rsidP="00A71271">
            <w:pPr>
              <w:spacing w:line="360" w:lineRule="auto"/>
              <w:rPr>
                <w:b/>
                <w:sz w:val="24"/>
                <w:szCs w:val="24"/>
              </w:rPr>
            </w:pPr>
            <w:r w:rsidRPr="004C138D">
              <w:rPr>
                <w:sz w:val="24"/>
                <w:szCs w:val="24"/>
              </w:rPr>
              <w:t>&gt;0.90</w:t>
            </w:r>
          </w:p>
        </w:tc>
        <w:tc>
          <w:tcPr>
            <w:tcW w:w="3716" w:type="dxa"/>
            <w:vAlign w:val="center"/>
          </w:tcPr>
          <w:p w14:paraId="26D1E0DC" w14:textId="77777777" w:rsidR="0004359F" w:rsidRPr="004C138D" w:rsidRDefault="0004359F" w:rsidP="00A71271">
            <w:pPr>
              <w:spacing w:line="360" w:lineRule="auto"/>
              <w:rPr>
                <w:b/>
                <w:sz w:val="24"/>
                <w:szCs w:val="24"/>
              </w:rPr>
            </w:pPr>
            <w:r w:rsidRPr="004C138D">
              <w:rPr>
                <w:sz w:val="24"/>
                <w:szCs w:val="24"/>
              </w:rPr>
              <w:t>Very highly reliable</w:t>
            </w:r>
          </w:p>
        </w:tc>
      </w:tr>
      <w:tr w:rsidR="0004359F" w:rsidRPr="004C138D" w14:paraId="28F9B331" w14:textId="77777777" w:rsidTr="0004359F">
        <w:tc>
          <w:tcPr>
            <w:tcW w:w="2975" w:type="dxa"/>
            <w:vAlign w:val="center"/>
          </w:tcPr>
          <w:p w14:paraId="500D106A" w14:textId="77777777" w:rsidR="0004359F" w:rsidRPr="004C138D" w:rsidRDefault="0004359F" w:rsidP="00A71271">
            <w:pPr>
              <w:spacing w:line="360" w:lineRule="auto"/>
              <w:rPr>
                <w:b/>
                <w:sz w:val="24"/>
                <w:szCs w:val="24"/>
              </w:rPr>
            </w:pPr>
            <w:r w:rsidRPr="004C138D">
              <w:rPr>
                <w:sz w:val="24"/>
                <w:szCs w:val="24"/>
              </w:rPr>
              <w:t>0.80-0.90</w:t>
            </w:r>
          </w:p>
        </w:tc>
        <w:tc>
          <w:tcPr>
            <w:tcW w:w="3716" w:type="dxa"/>
            <w:vAlign w:val="center"/>
          </w:tcPr>
          <w:p w14:paraId="203B9617" w14:textId="77777777" w:rsidR="0004359F" w:rsidRPr="004C138D" w:rsidRDefault="0004359F" w:rsidP="00A71271">
            <w:pPr>
              <w:spacing w:line="360" w:lineRule="auto"/>
              <w:rPr>
                <w:b/>
                <w:sz w:val="24"/>
                <w:szCs w:val="24"/>
              </w:rPr>
            </w:pPr>
            <w:r w:rsidRPr="004C138D">
              <w:rPr>
                <w:sz w:val="24"/>
                <w:szCs w:val="24"/>
              </w:rPr>
              <w:t>High reliable</w:t>
            </w:r>
          </w:p>
        </w:tc>
      </w:tr>
      <w:tr w:rsidR="0004359F" w:rsidRPr="004C138D" w14:paraId="53B71054" w14:textId="77777777" w:rsidTr="0004359F">
        <w:tc>
          <w:tcPr>
            <w:tcW w:w="2975" w:type="dxa"/>
            <w:vAlign w:val="center"/>
          </w:tcPr>
          <w:p w14:paraId="0E5C398B" w14:textId="77777777" w:rsidR="0004359F" w:rsidRPr="004C138D" w:rsidRDefault="0004359F" w:rsidP="00A71271">
            <w:pPr>
              <w:spacing w:line="360" w:lineRule="auto"/>
              <w:rPr>
                <w:b/>
                <w:sz w:val="24"/>
                <w:szCs w:val="24"/>
              </w:rPr>
            </w:pPr>
            <w:r w:rsidRPr="004C138D">
              <w:rPr>
                <w:sz w:val="24"/>
                <w:szCs w:val="24"/>
              </w:rPr>
              <w:t>0.70-0.79</w:t>
            </w:r>
          </w:p>
        </w:tc>
        <w:tc>
          <w:tcPr>
            <w:tcW w:w="3716" w:type="dxa"/>
            <w:vAlign w:val="center"/>
          </w:tcPr>
          <w:p w14:paraId="03183BB4" w14:textId="77777777" w:rsidR="0004359F" w:rsidRPr="004C138D" w:rsidRDefault="0004359F" w:rsidP="00A71271">
            <w:pPr>
              <w:spacing w:line="360" w:lineRule="auto"/>
              <w:rPr>
                <w:b/>
                <w:sz w:val="24"/>
                <w:szCs w:val="24"/>
              </w:rPr>
            </w:pPr>
            <w:r w:rsidRPr="004C138D">
              <w:rPr>
                <w:sz w:val="24"/>
                <w:szCs w:val="24"/>
              </w:rPr>
              <w:t>Reliable</w:t>
            </w:r>
          </w:p>
        </w:tc>
      </w:tr>
      <w:tr w:rsidR="0004359F" w:rsidRPr="004C138D" w14:paraId="6E0A7001" w14:textId="77777777" w:rsidTr="0004359F">
        <w:trPr>
          <w:trHeight w:val="221"/>
        </w:trPr>
        <w:tc>
          <w:tcPr>
            <w:tcW w:w="2975" w:type="dxa"/>
            <w:vAlign w:val="center"/>
          </w:tcPr>
          <w:p w14:paraId="30FA393D" w14:textId="77777777" w:rsidR="0004359F" w:rsidRPr="004C138D" w:rsidRDefault="0004359F" w:rsidP="00A71271">
            <w:pPr>
              <w:spacing w:line="360" w:lineRule="auto"/>
              <w:rPr>
                <w:b/>
                <w:sz w:val="24"/>
                <w:szCs w:val="24"/>
              </w:rPr>
            </w:pPr>
            <w:r w:rsidRPr="004C138D">
              <w:rPr>
                <w:sz w:val="24"/>
                <w:szCs w:val="24"/>
              </w:rPr>
              <w:lastRenderedPageBreak/>
              <w:t>0.60-0.69</w:t>
            </w:r>
          </w:p>
        </w:tc>
        <w:tc>
          <w:tcPr>
            <w:tcW w:w="3716" w:type="dxa"/>
            <w:vAlign w:val="center"/>
          </w:tcPr>
          <w:p w14:paraId="0A72B806" w14:textId="77777777" w:rsidR="0004359F" w:rsidRPr="004C138D" w:rsidRDefault="0004359F" w:rsidP="00A71271">
            <w:pPr>
              <w:spacing w:line="360" w:lineRule="auto"/>
              <w:rPr>
                <w:b/>
                <w:sz w:val="24"/>
                <w:szCs w:val="24"/>
              </w:rPr>
            </w:pPr>
            <w:r w:rsidRPr="004C138D">
              <w:rPr>
                <w:sz w:val="24"/>
                <w:szCs w:val="24"/>
              </w:rPr>
              <w:t>Minimally reliable</w:t>
            </w:r>
          </w:p>
        </w:tc>
      </w:tr>
      <w:tr w:rsidR="0004359F" w:rsidRPr="004C138D" w14:paraId="6A15CF6B" w14:textId="77777777" w:rsidTr="0004359F">
        <w:trPr>
          <w:trHeight w:val="221"/>
        </w:trPr>
        <w:tc>
          <w:tcPr>
            <w:tcW w:w="2975" w:type="dxa"/>
            <w:vAlign w:val="center"/>
          </w:tcPr>
          <w:p w14:paraId="2177CE8D" w14:textId="77777777" w:rsidR="0004359F" w:rsidRPr="004C138D" w:rsidRDefault="0004359F" w:rsidP="00A71271">
            <w:pPr>
              <w:spacing w:line="360" w:lineRule="auto"/>
              <w:rPr>
                <w:sz w:val="24"/>
                <w:szCs w:val="24"/>
              </w:rPr>
            </w:pPr>
            <w:r w:rsidRPr="004C138D">
              <w:rPr>
                <w:sz w:val="24"/>
                <w:szCs w:val="24"/>
              </w:rPr>
              <w:t>&lt;0.60</w:t>
            </w:r>
          </w:p>
        </w:tc>
        <w:tc>
          <w:tcPr>
            <w:tcW w:w="3716" w:type="dxa"/>
            <w:vAlign w:val="center"/>
          </w:tcPr>
          <w:p w14:paraId="0C3BB830" w14:textId="77777777" w:rsidR="0004359F" w:rsidRPr="004C138D" w:rsidRDefault="0004359F" w:rsidP="00A71271">
            <w:pPr>
              <w:spacing w:line="360" w:lineRule="auto"/>
              <w:rPr>
                <w:b/>
                <w:sz w:val="24"/>
                <w:szCs w:val="24"/>
              </w:rPr>
            </w:pPr>
            <w:r w:rsidRPr="004C138D">
              <w:rPr>
                <w:sz w:val="24"/>
                <w:szCs w:val="24"/>
              </w:rPr>
              <w:t>Un acceptably low reliable</w:t>
            </w:r>
          </w:p>
        </w:tc>
      </w:tr>
    </w:tbl>
    <w:p w14:paraId="22DC4FFC" w14:textId="605A9BC2" w:rsidR="009B473A" w:rsidRDefault="009B473A" w:rsidP="00AF0B48">
      <w:pPr>
        <w:tabs>
          <w:tab w:val="left" w:pos="567"/>
        </w:tabs>
        <w:ind w:firstLine="0"/>
        <w:jc w:val="both"/>
        <w:rPr>
          <w:sz w:val="24"/>
          <w:szCs w:val="24"/>
        </w:rPr>
      </w:pPr>
      <w:r>
        <w:rPr>
          <w:sz w:val="24"/>
          <w:szCs w:val="24"/>
        </w:rPr>
        <w:t xml:space="preserve">In short, this study has questionnaire as the data collection. </w:t>
      </w:r>
      <w:r w:rsidRPr="009B473A">
        <w:rPr>
          <w:sz w:val="24"/>
          <w:szCs w:val="24"/>
        </w:rPr>
        <w:t>The questions in this questionnaire are closed-ended in nature.</w:t>
      </w:r>
    </w:p>
    <w:p w14:paraId="278E4178" w14:textId="069C4184" w:rsidR="0004359F" w:rsidRDefault="009B473A" w:rsidP="00AF0B48">
      <w:pPr>
        <w:tabs>
          <w:tab w:val="left" w:pos="567"/>
        </w:tabs>
        <w:ind w:firstLine="0"/>
        <w:jc w:val="both"/>
        <w:rPr>
          <w:sz w:val="24"/>
          <w:szCs w:val="24"/>
        </w:rPr>
      </w:pPr>
      <w:r>
        <w:rPr>
          <w:sz w:val="24"/>
          <w:szCs w:val="24"/>
        </w:rPr>
        <w:tab/>
      </w:r>
      <w:r w:rsidR="0004359F">
        <w:rPr>
          <w:sz w:val="24"/>
          <w:szCs w:val="24"/>
        </w:rPr>
        <w:t>There are some procedures the researchers organize</w:t>
      </w:r>
      <w:r>
        <w:rPr>
          <w:sz w:val="24"/>
          <w:szCs w:val="24"/>
        </w:rPr>
        <w:t xml:space="preserve"> to do this study. It starts from preparing instrument and checking the validity and reliability</w:t>
      </w:r>
      <w:r w:rsidR="00EE6C6F">
        <w:rPr>
          <w:sz w:val="24"/>
          <w:szCs w:val="24"/>
        </w:rPr>
        <w:t>;</w:t>
      </w:r>
      <w:r w:rsidR="00AB104A">
        <w:rPr>
          <w:sz w:val="24"/>
          <w:szCs w:val="24"/>
        </w:rPr>
        <w:t xml:space="preserve"> making appointment with the school</w:t>
      </w:r>
      <w:r w:rsidR="00CB1602">
        <w:rPr>
          <w:sz w:val="24"/>
          <w:szCs w:val="24"/>
        </w:rPr>
        <w:t xml:space="preserve">; </w:t>
      </w:r>
      <w:r w:rsidR="00AB104A">
        <w:rPr>
          <w:sz w:val="24"/>
          <w:szCs w:val="24"/>
        </w:rPr>
        <w:t>making appointment with the students as the sample of this study</w:t>
      </w:r>
      <w:r w:rsidR="00CB1602">
        <w:rPr>
          <w:sz w:val="24"/>
          <w:szCs w:val="24"/>
        </w:rPr>
        <w:t xml:space="preserve">; </w:t>
      </w:r>
      <w:r w:rsidR="00AB104A">
        <w:rPr>
          <w:sz w:val="24"/>
          <w:szCs w:val="24"/>
        </w:rPr>
        <w:t>distributing questionnaire</w:t>
      </w:r>
      <w:r w:rsidR="00CB1602">
        <w:rPr>
          <w:sz w:val="24"/>
          <w:szCs w:val="24"/>
        </w:rPr>
        <w:t>;</w:t>
      </w:r>
      <w:r w:rsidR="00AB104A">
        <w:rPr>
          <w:sz w:val="24"/>
          <w:szCs w:val="24"/>
        </w:rPr>
        <w:t xml:space="preserve"> collecting the questionnaire and the last analyzing the questionnaire. </w:t>
      </w:r>
      <w:r w:rsidR="00260331">
        <w:rPr>
          <w:sz w:val="24"/>
          <w:szCs w:val="24"/>
        </w:rPr>
        <w:t xml:space="preserve">In analyzing the data, the researchers follow two steps: scoring the questionnaire and </w:t>
      </w:r>
      <w:r w:rsidR="008047A3">
        <w:rPr>
          <w:sz w:val="24"/>
          <w:szCs w:val="24"/>
        </w:rPr>
        <w:t>interpreting the score of the questionnaire. The meaning of interpreting in this data analysis is to check the number of each part of the Likert Scale and make it into conclusion.</w:t>
      </w:r>
    </w:p>
    <w:p w14:paraId="22793751" w14:textId="1F4BD979" w:rsidR="0004359F" w:rsidRDefault="0004359F" w:rsidP="00AF0B48">
      <w:pPr>
        <w:tabs>
          <w:tab w:val="left" w:pos="567"/>
        </w:tabs>
        <w:ind w:firstLine="0"/>
        <w:jc w:val="both"/>
        <w:rPr>
          <w:sz w:val="24"/>
          <w:szCs w:val="24"/>
        </w:rPr>
      </w:pPr>
    </w:p>
    <w:p w14:paraId="0BA1A28A" w14:textId="125C41D2" w:rsidR="00C75E5F" w:rsidRDefault="00C75E5F" w:rsidP="00CF0E69">
      <w:pPr>
        <w:tabs>
          <w:tab w:val="left" w:pos="567"/>
        </w:tabs>
        <w:ind w:firstLine="0"/>
        <w:jc w:val="both"/>
        <w:rPr>
          <w:b/>
          <w:sz w:val="22"/>
        </w:rPr>
      </w:pPr>
      <w:r w:rsidRPr="008C09FC">
        <w:rPr>
          <w:b/>
          <w:sz w:val="22"/>
        </w:rPr>
        <w:t>RESULTS</w:t>
      </w:r>
    </w:p>
    <w:p w14:paraId="7855D0A1" w14:textId="28ACCD27" w:rsidR="0087118A" w:rsidRDefault="0087118A" w:rsidP="00CF0E69">
      <w:pPr>
        <w:tabs>
          <w:tab w:val="left" w:pos="567"/>
        </w:tabs>
        <w:ind w:firstLine="0"/>
        <w:jc w:val="both"/>
        <w:rPr>
          <w:bCs/>
          <w:sz w:val="22"/>
        </w:rPr>
      </w:pPr>
      <w:r>
        <w:rPr>
          <w:bCs/>
          <w:sz w:val="22"/>
        </w:rPr>
        <w:t xml:space="preserve">The result of the questionnaire is stated in the table 2. </w:t>
      </w:r>
    </w:p>
    <w:tbl>
      <w:tblPr>
        <w:tblW w:w="8814"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1"/>
        <w:gridCol w:w="1134"/>
        <w:gridCol w:w="1265"/>
        <w:gridCol w:w="1190"/>
        <w:gridCol w:w="941"/>
        <w:gridCol w:w="1332"/>
        <w:gridCol w:w="1331"/>
      </w:tblGrid>
      <w:tr w:rsidR="0087118A" w:rsidRPr="007B1259" w14:paraId="633BD24D" w14:textId="77777777" w:rsidTr="000608F3">
        <w:trPr>
          <w:cantSplit/>
          <w:trHeight w:val="847"/>
          <w:tblHeader/>
        </w:trPr>
        <w:tc>
          <w:tcPr>
            <w:tcW w:w="7483" w:type="dxa"/>
            <w:gridSpan w:val="6"/>
            <w:tcBorders>
              <w:top w:val="nil"/>
              <w:left w:val="nil"/>
              <w:bottom w:val="nil"/>
              <w:right w:val="nil"/>
            </w:tcBorders>
            <w:shd w:val="clear" w:color="auto" w:fill="FFFFFF"/>
            <w:vAlign w:val="center"/>
          </w:tcPr>
          <w:p w14:paraId="5DD43062" w14:textId="19F21B33" w:rsidR="0087118A" w:rsidRPr="0006658A" w:rsidRDefault="00A43DC5" w:rsidP="00A71271">
            <w:pPr>
              <w:autoSpaceDE w:val="0"/>
              <w:autoSpaceDN w:val="0"/>
              <w:adjustRightInd w:val="0"/>
              <w:spacing w:line="320" w:lineRule="atLeast"/>
              <w:ind w:left="60" w:right="60"/>
              <w:rPr>
                <w:b/>
                <w:bCs/>
                <w:color w:val="000000"/>
                <w:sz w:val="24"/>
                <w:szCs w:val="24"/>
              </w:rPr>
            </w:pPr>
            <w:r>
              <w:rPr>
                <w:b/>
                <w:bCs/>
                <w:color w:val="000000"/>
                <w:sz w:val="24"/>
                <w:szCs w:val="24"/>
              </w:rPr>
              <w:lastRenderedPageBreak/>
              <w:t>Table 2</w:t>
            </w:r>
          </w:p>
          <w:p w14:paraId="3051007D" w14:textId="77777777" w:rsidR="0087118A" w:rsidRPr="0006658A" w:rsidRDefault="0087118A" w:rsidP="00A71271">
            <w:pPr>
              <w:autoSpaceDE w:val="0"/>
              <w:autoSpaceDN w:val="0"/>
              <w:adjustRightInd w:val="0"/>
              <w:spacing w:line="320" w:lineRule="atLeast"/>
              <w:ind w:left="60" w:right="60"/>
              <w:rPr>
                <w:b/>
                <w:bCs/>
                <w:color w:val="000000"/>
                <w:sz w:val="24"/>
                <w:szCs w:val="24"/>
              </w:rPr>
            </w:pPr>
            <w:r w:rsidRPr="0006658A">
              <w:rPr>
                <w:b/>
                <w:bCs/>
                <w:sz w:val="24"/>
                <w:szCs w:val="24"/>
                <w:lang w:val="en-ID"/>
              </w:rPr>
              <w:t>The Closed-ended Questionnaire Result</w:t>
            </w:r>
            <w:r>
              <w:rPr>
                <w:b/>
                <w:bCs/>
                <w:sz w:val="24"/>
                <w:szCs w:val="24"/>
                <w:lang w:val="en-ID"/>
              </w:rPr>
              <w:t>s</w:t>
            </w:r>
          </w:p>
          <w:p w14:paraId="2E8C8092" w14:textId="77777777" w:rsidR="0087118A" w:rsidRPr="0006658A" w:rsidRDefault="0087118A" w:rsidP="00A71271">
            <w:pPr>
              <w:autoSpaceDE w:val="0"/>
              <w:autoSpaceDN w:val="0"/>
              <w:adjustRightInd w:val="0"/>
              <w:spacing w:line="320" w:lineRule="atLeast"/>
              <w:ind w:left="60" w:right="60"/>
              <w:rPr>
                <w:color w:val="000000"/>
                <w:sz w:val="24"/>
                <w:szCs w:val="24"/>
              </w:rPr>
            </w:pPr>
          </w:p>
        </w:tc>
        <w:tc>
          <w:tcPr>
            <w:tcW w:w="1331" w:type="dxa"/>
            <w:tcBorders>
              <w:top w:val="nil"/>
              <w:left w:val="nil"/>
              <w:bottom w:val="nil"/>
              <w:right w:val="nil"/>
            </w:tcBorders>
            <w:shd w:val="clear" w:color="auto" w:fill="FFFFFF"/>
          </w:tcPr>
          <w:p w14:paraId="5F2D2D9D" w14:textId="77777777" w:rsidR="0087118A" w:rsidRPr="0006658A" w:rsidRDefault="0087118A" w:rsidP="00A71271">
            <w:pPr>
              <w:autoSpaceDE w:val="0"/>
              <w:autoSpaceDN w:val="0"/>
              <w:adjustRightInd w:val="0"/>
              <w:spacing w:line="320" w:lineRule="atLeast"/>
              <w:ind w:left="60" w:right="60"/>
              <w:rPr>
                <w:b/>
                <w:bCs/>
                <w:color w:val="000000"/>
                <w:sz w:val="24"/>
                <w:szCs w:val="24"/>
              </w:rPr>
            </w:pPr>
          </w:p>
        </w:tc>
      </w:tr>
      <w:tr w:rsidR="0087118A" w:rsidRPr="000C13EB" w14:paraId="53BEB61B" w14:textId="77777777" w:rsidTr="00A71271">
        <w:trPr>
          <w:cantSplit/>
          <w:trHeight w:val="487"/>
          <w:tblHeader/>
        </w:trPr>
        <w:tc>
          <w:tcPr>
            <w:tcW w:w="8814" w:type="dxa"/>
            <w:gridSpan w:val="7"/>
            <w:tcBorders>
              <w:top w:val="single" w:sz="16" w:space="0" w:color="000000"/>
              <w:left w:val="single" w:sz="16" w:space="0" w:color="000000"/>
              <w:bottom w:val="single" w:sz="4" w:space="0" w:color="auto"/>
              <w:right w:val="single" w:sz="16" w:space="0" w:color="000000"/>
            </w:tcBorders>
            <w:shd w:val="clear" w:color="auto" w:fill="FFFFFF"/>
            <w:vAlign w:val="center"/>
          </w:tcPr>
          <w:p w14:paraId="08FFADE4" w14:textId="77777777" w:rsidR="0087118A" w:rsidRPr="0006658A" w:rsidRDefault="0087118A" w:rsidP="00A71271">
            <w:pPr>
              <w:autoSpaceDE w:val="0"/>
              <w:autoSpaceDN w:val="0"/>
              <w:adjustRightInd w:val="0"/>
              <w:spacing w:line="320" w:lineRule="atLeast"/>
              <w:ind w:left="60" w:right="60"/>
              <w:rPr>
                <w:b/>
                <w:bCs/>
                <w:color w:val="000000"/>
                <w:sz w:val="24"/>
                <w:szCs w:val="24"/>
              </w:rPr>
            </w:pPr>
            <w:r w:rsidRPr="0006658A">
              <w:rPr>
                <w:b/>
                <w:bCs/>
                <w:color w:val="000000"/>
                <w:sz w:val="24"/>
                <w:szCs w:val="24"/>
              </w:rPr>
              <w:t>Descriptive Statistics</w:t>
            </w:r>
          </w:p>
        </w:tc>
      </w:tr>
      <w:tr w:rsidR="0087118A" w:rsidRPr="007B1259" w14:paraId="3B96B5BA" w14:textId="77777777" w:rsidTr="000608F3">
        <w:trPr>
          <w:cantSplit/>
          <w:trHeight w:val="556"/>
          <w:tblHeader/>
        </w:trPr>
        <w:tc>
          <w:tcPr>
            <w:tcW w:w="1621" w:type="dxa"/>
            <w:tcBorders>
              <w:top w:val="single" w:sz="4" w:space="0" w:color="auto"/>
              <w:left w:val="single" w:sz="4" w:space="0" w:color="auto"/>
              <w:bottom w:val="single" w:sz="4" w:space="0" w:color="auto"/>
              <w:right w:val="single" w:sz="4" w:space="0" w:color="auto"/>
            </w:tcBorders>
            <w:shd w:val="clear" w:color="auto" w:fill="FFFFFF"/>
            <w:vAlign w:val="center"/>
          </w:tcPr>
          <w:p w14:paraId="48B270DD" w14:textId="04AA687C" w:rsidR="0087118A" w:rsidRPr="008C13DF" w:rsidRDefault="0087118A" w:rsidP="008C13DF">
            <w:pPr>
              <w:autoSpaceDE w:val="0"/>
              <w:autoSpaceDN w:val="0"/>
              <w:adjustRightInd w:val="0"/>
              <w:ind w:firstLine="0"/>
              <w:rPr>
                <w:sz w:val="24"/>
                <w:szCs w:val="24"/>
                <w:lang w:val="en-ID"/>
              </w:rPr>
            </w:pPr>
            <w:r w:rsidRPr="00582C59">
              <w:rPr>
                <w:sz w:val="24"/>
                <w:szCs w:val="24"/>
                <w:lang w:val="en-ID"/>
              </w:rPr>
              <w:t>Statements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00A0BCE2"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N</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bottom"/>
          </w:tcPr>
          <w:p w14:paraId="317AE17A" w14:textId="77777777" w:rsidR="0087118A" w:rsidRPr="0006658A" w:rsidRDefault="0087118A" w:rsidP="00582C59">
            <w:pPr>
              <w:autoSpaceDE w:val="0"/>
              <w:autoSpaceDN w:val="0"/>
              <w:adjustRightInd w:val="0"/>
              <w:spacing w:line="320" w:lineRule="atLeast"/>
              <w:ind w:left="60" w:right="60" w:firstLine="0"/>
              <w:rPr>
                <w:color w:val="000000"/>
                <w:sz w:val="24"/>
                <w:szCs w:val="24"/>
              </w:rPr>
            </w:pPr>
            <w:r w:rsidRPr="0006658A">
              <w:rPr>
                <w:color w:val="000000"/>
                <w:sz w:val="24"/>
                <w:szCs w:val="24"/>
              </w:rPr>
              <w:t>Minimum</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bottom"/>
          </w:tcPr>
          <w:p w14:paraId="5228C1B7" w14:textId="77777777" w:rsidR="0087118A" w:rsidRPr="0006658A" w:rsidRDefault="0087118A" w:rsidP="00582C59">
            <w:pPr>
              <w:autoSpaceDE w:val="0"/>
              <w:autoSpaceDN w:val="0"/>
              <w:adjustRightInd w:val="0"/>
              <w:spacing w:line="320" w:lineRule="atLeast"/>
              <w:ind w:left="60" w:right="60" w:firstLine="0"/>
              <w:rPr>
                <w:color w:val="000000"/>
                <w:sz w:val="24"/>
                <w:szCs w:val="24"/>
              </w:rPr>
            </w:pPr>
            <w:r w:rsidRPr="0006658A">
              <w:rPr>
                <w:color w:val="000000"/>
                <w:sz w:val="24"/>
                <w:szCs w:val="24"/>
              </w:rPr>
              <w:t>Maximum</w:t>
            </w:r>
          </w:p>
        </w:tc>
        <w:tc>
          <w:tcPr>
            <w:tcW w:w="941" w:type="dxa"/>
            <w:tcBorders>
              <w:top w:val="single" w:sz="4" w:space="0" w:color="auto"/>
              <w:left w:val="single" w:sz="4" w:space="0" w:color="auto"/>
              <w:bottom w:val="single" w:sz="4" w:space="0" w:color="auto"/>
              <w:right w:val="single" w:sz="4" w:space="0" w:color="auto"/>
            </w:tcBorders>
            <w:shd w:val="clear" w:color="auto" w:fill="FFFFFF"/>
            <w:vAlign w:val="bottom"/>
          </w:tcPr>
          <w:p w14:paraId="009C57E6" w14:textId="77777777" w:rsidR="0087118A" w:rsidRPr="0006658A" w:rsidRDefault="0087118A" w:rsidP="00582C59">
            <w:pPr>
              <w:autoSpaceDE w:val="0"/>
              <w:autoSpaceDN w:val="0"/>
              <w:adjustRightInd w:val="0"/>
              <w:spacing w:line="320" w:lineRule="atLeast"/>
              <w:ind w:left="60" w:right="60" w:firstLine="0"/>
              <w:rPr>
                <w:color w:val="000000"/>
                <w:sz w:val="24"/>
                <w:szCs w:val="24"/>
              </w:rPr>
            </w:pPr>
            <w:r w:rsidRPr="0006658A">
              <w:rPr>
                <w:color w:val="000000"/>
                <w:sz w:val="24"/>
                <w:szCs w:val="24"/>
              </w:rPr>
              <w:t>Mean</w:t>
            </w:r>
          </w:p>
        </w:tc>
        <w:tc>
          <w:tcPr>
            <w:tcW w:w="1332" w:type="dxa"/>
            <w:tcBorders>
              <w:top w:val="single" w:sz="4" w:space="0" w:color="auto"/>
              <w:left w:val="single" w:sz="4" w:space="0" w:color="auto"/>
              <w:bottom w:val="single" w:sz="4" w:space="0" w:color="auto"/>
              <w:right w:val="single" w:sz="4" w:space="0" w:color="auto"/>
            </w:tcBorders>
            <w:shd w:val="clear" w:color="auto" w:fill="FFFFFF"/>
            <w:vAlign w:val="bottom"/>
          </w:tcPr>
          <w:p w14:paraId="08E4B639" w14:textId="77777777" w:rsidR="0087118A" w:rsidRPr="0006658A" w:rsidRDefault="0087118A" w:rsidP="00582C59">
            <w:pPr>
              <w:autoSpaceDE w:val="0"/>
              <w:autoSpaceDN w:val="0"/>
              <w:adjustRightInd w:val="0"/>
              <w:spacing w:line="320" w:lineRule="atLeast"/>
              <w:ind w:left="60" w:right="60" w:firstLine="0"/>
              <w:rPr>
                <w:color w:val="000000"/>
                <w:sz w:val="24"/>
                <w:szCs w:val="24"/>
              </w:rPr>
            </w:pPr>
            <w:r w:rsidRPr="0006658A">
              <w:rPr>
                <w:color w:val="000000"/>
                <w:sz w:val="24"/>
                <w:szCs w:val="24"/>
              </w:rPr>
              <w:t>Std. Deviation</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92F6DDE" w14:textId="77777777" w:rsidR="0087118A" w:rsidRPr="0006658A" w:rsidRDefault="0087118A" w:rsidP="00582C59">
            <w:pPr>
              <w:autoSpaceDE w:val="0"/>
              <w:autoSpaceDN w:val="0"/>
              <w:adjustRightInd w:val="0"/>
              <w:spacing w:line="320" w:lineRule="atLeast"/>
              <w:ind w:left="60" w:right="60" w:firstLine="0"/>
              <w:rPr>
                <w:color w:val="000000"/>
                <w:sz w:val="24"/>
                <w:szCs w:val="24"/>
              </w:rPr>
            </w:pPr>
            <w:r w:rsidRPr="0006658A">
              <w:rPr>
                <w:color w:val="000000"/>
                <w:sz w:val="24"/>
                <w:szCs w:val="24"/>
              </w:rPr>
              <w:t>Reliability Check</w:t>
            </w:r>
          </w:p>
        </w:tc>
      </w:tr>
      <w:tr w:rsidR="0087118A" w:rsidRPr="007B1259" w14:paraId="6C6B088C" w14:textId="77777777" w:rsidTr="000608F3">
        <w:trPr>
          <w:cantSplit/>
          <w:trHeight w:val="1125"/>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1FC67B16" w14:textId="77777777" w:rsidR="0087118A" w:rsidRDefault="0087118A" w:rsidP="008C13DF">
            <w:pPr>
              <w:autoSpaceDE w:val="0"/>
              <w:autoSpaceDN w:val="0"/>
              <w:adjustRightInd w:val="0"/>
              <w:spacing w:line="320" w:lineRule="atLeast"/>
              <w:ind w:left="60" w:right="60" w:firstLine="0"/>
              <w:jc w:val="both"/>
              <w:rPr>
                <w:sz w:val="24"/>
                <w:szCs w:val="24"/>
              </w:rPr>
            </w:pPr>
            <w:r w:rsidRPr="00D21E0D">
              <w:rPr>
                <w:sz w:val="24"/>
                <w:szCs w:val="24"/>
              </w:rPr>
              <w:t xml:space="preserve">I think </w:t>
            </w:r>
            <w:r>
              <w:rPr>
                <w:sz w:val="24"/>
                <w:szCs w:val="24"/>
              </w:rPr>
              <w:t xml:space="preserve">the </w:t>
            </w:r>
            <w:r w:rsidRPr="00D21E0D">
              <w:rPr>
                <w:sz w:val="24"/>
                <w:szCs w:val="24"/>
              </w:rPr>
              <w:t xml:space="preserve">Microsoft teams </w:t>
            </w:r>
            <w:r>
              <w:rPr>
                <w:sz w:val="24"/>
                <w:szCs w:val="24"/>
              </w:rPr>
              <w:t xml:space="preserve">is </w:t>
            </w:r>
            <w:r w:rsidRPr="00237BCF">
              <w:rPr>
                <w:sz w:val="24"/>
                <w:szCs w:val="24"/>
              </w:rPr>
              <w:t xml:space="preserve"> easy to use</w:t>
            </w:r>
            <w:r>
              <w:rPr>
                <w:sz w:val="24"/>
                <w:szCs w:val="24"/>
              </w:rPr>
              <w:t xml:space="preserve"> in my study</w:t>
            </w:r>
          </w:p>
          <w:p w14:paraId="1C6CBEA8"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DAE756"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72E97979"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1E60FBF"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71F6BE5E" w14:textId="77777777" w:rsidR="0087118A" w:rsidRPr="0006658A" w:rsidRDefault="0087118A" w:rsidP="00582C59">
            <w:pPr>
              <w:autoSpaceDE w:val="0"/>
              <w:autoSpaceDN w:val="0"/>
              <w:adjustRightInd w:val="0"/>
              <w:spacing w:line="320" w:lineRule="atLeast"/>
              <w:ind w:left="60" w:right="60" w:firstLine="0"/>
              <w:rPr>
                <w:sz w:val="24"/>
                <w:szCs w:val="24"/>
              </w:rPr>
            </w:pPr>
            <w:r w:rsidRPr="0006658A">
              <w:rPr>
                <w:sz w:val="24"/>
                <w:szCs w:val="24"/>
              </w:rPr>
              <w:t>4</w:t>
            </w:r>
            <w:r>
              <w:rPr>
                <w:sz w:val="24"/>
                <w:szCs w:val="24"/>
              </w:rPr>
              <w:t>.1</w:t>
            </w:r>
            <w:r w:rsidRPr="0006658A">
              <w:rPr>
                <w:sz w:val="24"/>
                <w:szCs w:val="24"/>
              </w:rPr>
              <w:t>3</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21F20DE5"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744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E0BCA67"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p w14:paraId="0560C4D0" w14:textId="77777777" w:rsidR="0087118A" w:rsidRPr="0006658A" w:rsidRDefault="0087118A" w:rsidP="00582C59">
            <w:pPr>
              <w:autoSpaceDE w:val="0"/>
              <w:autoSpaceDN w:val="0"/>
              <w:adjustRightInd w:val="0"/>
              <w:spacing w:line="320" w:lineRule="atLeast"/>
              <w:ind w:left="60" w:right="60"/>
              <w:rPr>
                <w:color w:val="000000"/>
                <w:sz w:val="24"/>
                <w:szCs w:val="24"/>
              </w:rPr>
            </w:pPr>
          </w:p>
        </w:tc>
      </w:tr>
      <w:tr w:rsidR="0087118A" w:rsidRPr="007B1259" w14:paraId="052EEF38" w14:textId="77777777" w:rsidTr="000608F3">
        <w:trPr>
          <w:cantSplit/>
          <w:trHeight w:val="1694"/>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6133CA69" w14:textId="77777777" w:rsidR="0087118A" w:rsidRDefault="0087118A" w:rsidP="008C13DF">
            <w:pPr>
              <w:autoSpaceDE w:val="0"/>
              <w:autoSpaceDN w:val="0"/>
              <w:adjustRightInd w:val="0"/>
              <w:spacing w:line="320" w:lineRule="atLeast"/>
              <w:ind w:left="60" w:right="60" w:firstLine="0"/>
              <w:jc w:val="both"/>
              <w:rPr>
                <w:sz w:val="24"/>
                <w:szCs w:val="24"/>
              </w:rPr>
            </w:pPr>
            <w:r w:rsidRPr="00D21E0D">
              <w:rPr>
                <w:sz w:val="24"/>
                <w:szCs w:val="24"/>
              </w:rPr>
              <w:t>I think the Microsoft team is comfortable to use especially in submitting assignments and discussions</w:t>
            </w:r>
          </w:p>
          <w:p w14:paraId="1AE8F92F"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AC4E26"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4B3EEBFC"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47EFF6D7"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5BDD7D35"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4.</w:t>
            </w:r>
            <w:r w:rsidRPr="0006658A">
              <w:rPr>
                <w:sz w:val="24"/>
                <w:szCs w:val="24"/>
              </w:rPr>
              <w:t>00</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5B1931B2"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745</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0945287"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tc>
      </w:tr>
      <w:tr w:rsidR="0087118A" w:rsidRPr="007B1259" w14:paraId="3B165E77" w14:textId="77777777" w:rsidTr="000608F3">
        <w:trPr>
          <w:cantSplit/>
          <w:trHeight w:val="1681"/>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749BF9A7" w14:textId="77777777" w:rsidR="0087118A" w:rsidRDefault="0087118A" w:rsidP="008C13DF">
            <w:pPr>
              <w:autoSpaceDE w:val="0"/>
              <w:autoSpaceDN w:val="0"/>
              <w:adjustRightInd w:val="0"/>
              <w:spacing w:line="320" w:lineRule="atLeast"/>
              <w:ind w:left="60" w:right="60" w:firstLine="0"/>
              <w:jc w:val="both"/>
              <w:rPr>
                <w:sz w:val="24"/>
                <w:szCs w:val="24"/>
              </w:rPr>
            </w:pPr>
            <w:r>
              <w:rPr>
                <w:sz w:val="24"/>
                <w:szCs w:val="24"/>
              </w:rPr>
              <w:t>I think online activities and discussions in Microsoft teams can motivate me to learn more about the lesson.</w:t>
            </w:r>
          </w:p>
          <w:p w14:paraId="1EC5725B"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C0DC1C"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5CC8E9D9"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22C01535"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3DFA50E5"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3.</w:t>
            </w:r>
            <w:r w:rsidRPr="0006658A">
              <w:rPr>
                <w:sz w:val="24"/>
                <w:szCs w:val="24"/>
              </w:rPr>
              <w:t>74</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46FE3556"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704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150FD69"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tc>
      </w:tr>
      <w:tr w:rsidR="0087118A" w:rsidRPr="007B1259" w14:paraId="6D5426C3" w14:textId="77777777" w:rsidTr="000608F3">
        <w:trPr>
          <w:cantSplit/>
          <w:trHeight w:val="1125"/>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6432D358" w14:textId="77777777" w:rsidR="0087118A" w:rsidRDefault="0087118A" w:rsidP="008C13DF">
            <w:pPr>
              <w:autoSpaceDE w:val="0"/>
              <w:autoSpaceDN w:val="0"/>
              <w:adjustRightInd w:val="0"/>
              <w:spacing w:line="320" w:lineRule="atLeast"/>
              <w:ind w:left="60" w:right="60" w:firstLine="0"/>
              <w:jc w:val="both"/>
              <w:rPr>
                <w:sz w:val="24"/>
                <w:szCs w:val="24"/>
              </w:rPr>
            </w:pPr>
            <w:r>
              <w:rPr>
                <w:sz w:val="24"/>
                <w:szCs w:val="24"/>
              </w:rPr>
              <w:t>I think the use of Microsoft teams saves effort and time.</w:t>
            </w:r>
          </w:p>
          <w:p w14:paraId="0CE2C830" w14:textId="77777777" w:rsidR="0087118A" w:rsidRPr="0006658A" w:rsidRDefault="0087118A" w:rsidP="008C13DF">
            <w:pPr>
              <w:autoSpaceDE w:val="0"/>
              <w:autoSpaceDN w:val="0"/>
              <w:adjustRightInd w:val="0"/>
              <w:spacing w:line="320" w:lineRule="atLeast"/>
              <w:ind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269E85"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B9C404A"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245B26FC"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57F34BB1"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3.</w:t>
            </w:r>
            <w:r w:rsidRPr="0006658A">
              <w:rPr>
                <w:sz w:val="24"/>
                <w:szCs w:val="24"/>
              </w:rPr>
              <w:t>79</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2BAB9D58"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709</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1BFFCDA"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tc>
      </w:tr>
      <w:tr w:rsidR="0087118A" w:rsidRPr="007B1259" w14:paraId="7FD532A8" w14:textId="77777777" w:rsidTr="000608F3">
        <w:trPr>
          <w:cantSplit/>
          <w:trHeight w:val="2832"/>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505FF283" w14:textId="77777777" w:rsidR="0087118A" w:rsidRDefault="0087118A" w:rsidP="008C13DF">
            <w:pPr>
              <w:autoSpaceDE w:val="0"/>
              <w:autoSpaceDN w:val="0"/>
              <w:adjustRightInd w:val="0"/>
              <w:spacing w:line="320" w:lineRule="atLeast"/>
              <w:ind w:right="60" w:firstLine="0"/>
              <w:jc w:val="both"/>
              <w:rPr>
                <w:sz w:val="24"/>
                <w:szCs w:val="24"/>
              </w:rPr>
            </w:pPr>
            <w:r w:rsidRPr="00D21E0D">
              <w:rPr>
                <w:sz w:val="24"/>
                <w:szCs w:val="24"/>
              </w:rPr>
              <w:lastRenderedPageBreak/>
              <w:t>I think the reference materials and assignments posted by my teacher in Microsoft teams help me to improve my learning and to understand the contents/ topics of the lesson better.</w:t>
            </w:r>
          </w:p>
          <w:p w14:paraId="0BE7662F"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47BD57"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6378926"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3B9548C7"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6915C931"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3.</w:t>
            </w:r>
            <w:r w:rsidRPr="0006658A">
              <w:rPr>
                <w:sz w:val="24"/>
                <w:szCs w:val="24"/>
              </w:rPr>
              <w:t>93</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03D440E9"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758</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0CAD189"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tc>
      </w:tr>
      <w:tr w:rsidR="0087118A" w:rsidRPr="007B1259" w14:paraId="04E31CAE" w14:textId="77777777" w:rsidTr="000608F3">
        <w:trPr>
          <w:cantSplit/>
          <w:trHeight w:val="1972"/>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31055896" w14:textId="77777777" w:rsidR="0087118A" w:rsidRDefault="0087118A" w:rsidP="008C13DF">
            <w:pPr>
              <w:autoSpaceDE w:val="0"/>
              <w:autoSpaceDN w:val="0"/>
              <w:adjustRightInd w:val="0"/>
              <w:spacing w:line="320" w:lineRule="atLeast"/>
              <w:ind w:left="60" w:right="60" w:firstLine="0"/>
              <w:jc w:val="both"/>
              <w:rPr>
                <w:sz w:val="24"/>
                <w:szCs w:val="24"/>
              </w:rPr>
            </w:pPr>
            <w:r>
              <w:rPr>
                <w:sz w:val="24"/>
                <w:szCs w:val="24"/>
              </w:rPr>
              <w:t xml:space="preserve">I think the use of Microsoft teams in </w:t>
            </w:r>
            <w:r w:rsidRPr="00237BCF">
              <w:rPr>
                <w:sz w:val="24"/>
                <w:szCs w:val="24"/>
              </w:rPr>
              <w:t xml:space="preserve">my studies enables me to accomplish tasks more </w:t>
            </w:r>
            <w:r>
              <w:rPr>
                <w:sz w:val="24"/>
                <w:szCs w:val="24"/>
              </w:rPr>
              <w:t>quickly than other applications</w:t>
            </w:r>
          </w:p>
          <w:p w14:paraId="352433C1"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E254F8"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DE2907A"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67CD5EC0"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4CB8E210"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3.</w:t>
            </w:r>
            <w:r w:rsidRPr="0006658A">
              <w:rPr>
                <w:sz w:val="24"/>
                <w:szCs w:val="24"/>
              </w:rPr>
              <w:t>55</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6BC55262"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732</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BF659E3"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tc>
      </w:tr>
      <w:tr w:rsidR="0087118A" w:rsidRPr="007B1259" w14:paraId="4126C9DB" w14:textId="77777777" w:rsidTr="000608F3">
        <w:trPr>
          <w:cantSplit/>
          <w:trHeight w:val="1694"/>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17CFF011" w14:textId="77777777" w:rsidR="0087118A" w:rsidRDefault="0087118A" w:rsidP="008C13DF">
            <w:pPr>
              <w:autoSpaceDE w:val="0"/>
              <w:autoSpaceDN w:val="0"/>
              <w:adjustRightInd w:val="0"/>
              <w:spacing w:line="320" w:lineRule="atLeast"/>
              <w:ind w:left="60" w:right="60" w:firstLine="0"/>
              <w:jc w:val="both"/>
              <w:rPr>
                <w:sz w:val="24"/>
                <w:szCs w:val="24"/>
              </w:rPr>
            </w:pPr>
            <w:r w:rsidRPr="00456475">
              <w:rPr>
                <w:sz w:val="24"/>
                <w:szCs w:val="24"/>
              </w:rPr>
              <w:t>I think the use of Microsoft teams easy for me to become skillful at using this application</w:t>
            </w:r>
          </w:p>
          <w:p w14:paraId="1F398023"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F58EE3"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167781F2"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1C0CE8D"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5CC09C16"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3.</w:t>
            </w:r>
            <w:r w:rsidRPr="0006658A">
              <w:rPr>
                <w:sz w:val="24"/>
                <w:szCs w:val="24"/>
              </w:rPr>
              <w:t>85</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6430DFEB"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575</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20B28BE"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tc>
      </w:tr>
      <w:tr w:rsidR="0087118A" w:rsidRPr="007B1259" w14:paraId="7F04A183" w14:textId="77777777" w:rsidTr="000608F3">
        <w:trPr>
          <w:cantSplit/>
          <w:trHeight w:val="1694"/>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081A9F51" w14:textId="77777777" w:rsidR="0087118A" w:rsidRDefault="0087118A" w:rsidP="008C13DF">
            <w:pPr>
              <w:autoSpaceDE w:val="0"/>
              <w:autoSpaceDN w:val="0"/>
              <w:adjustRightInd w:val="0"/>
              <w:spacing w:line="320" w:lineRule="atLeast"/>
              <w:ind w:left="60" w:right="60" w:firstLine="0"/>
              <w:jc w:val="both"/>
              <w:rPr>
                <w:sz w:val="24"/>
                <w:szCs w:val="24"/>
              </w:rPr>
            </w:pPr>
            <w:r>
              <w:rPr>
                <w:sz w:val="24"/>
                <w:szCs w:val="24"/>
              </w:rPr>
              <w:lastRenderedPageBreak/>
              <w:t>I think the use of Microsoft teams increases the effectiveness of learning</w:t>
            </w:r>
          </w:p>
          <w:p w14:paraId="005EA838"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680BE3"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149CEF5E"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63979A3A"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4A047BEF"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3.</w:t>
            </w:r>
            <w:r w:rsidRPr="0006658A">
              <w:rPr>
                <w:sz w:val="24"/>
                <w:szCs w:val="24"/>
              </w:rPr>
              <w:t>80</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29136A00"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729</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8D6443C"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tc>
      </w:tr>
      <w:tr w:rsidR="0087118A" w:rsidRPr="007B1259" w14:paraId="6369A016" w14:textId="77777777" w:rsidTr="000608F3">
        <w:trPr>
          <w:cantSplit/>
          <w:trHeight w:val="1681"/>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6FB5181F" w14:textId="77777777" w:rsidR="0087118A" w:rsidRDefault="0087118A" w:rsidP="008C13DF">
            <w:pPr>
              <w:autoSpaceDE w:val="0"/>
              <w:autoSpaceDN w:val="0"/>
              <w:adjustRightInd w:val="0"/>
              <w:spacing w:line="320" w:lineRule="atLeast"/>
              <w:ind w:left="60" w:right="60" w:firstLine="0"/>
              <w:jc w:val="both"/>
              <w:rPr>
                <w:sz w:val="24"/>
                <w:szCs w:val="24"/>
              </w:rPr>
            </w:pPr>
            <w:r>
              <w:rPr>
                <w:sz w:val="24"/>
                <w:szCs w:val="24"/>
              </w:rPr>
              <w:t>I think Microsoft teams facilitates interaction and communication between teacher and students</w:t>
            </w:r>
          </w:p>
          <w:p w14:paraId="116B4F15"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C588CE"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11E3F2C"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206A49E3"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28A14735"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4.</w:t>
            </w:r>
            <w:r w:rsidRPr="0006658A">
              <w:rPr>
                <w:sz w:val="24"/>
                <w:szCs w:val="24"/>
              </w:rPr>
              <w:t>17</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4E358981"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613</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6E8FE1D"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tc>
      </w:tr>
      <w:tr w:rsidR="0087118A" w:rsidRPr="007B1259" w14:paraId="01A15578" w14:textId="77777777" w:rsidTr="000608F3">
        <w:trPr>
          <w:cantSplit/>
          <w:trHeight w:val="1972"/>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662F4814" w14:textId="77777777" w:rsidR="0087118A" w:rsidRDefault="0087118A" w:rsidP="008C13DF">
            <w:pPr>
              <w:autoSpaceDE w:val="0"/>
              <w:autoSpaceDN w:val="0"/>
              <w:adjustRightInd w:val="0"/>
              <w:spacing w:line="320" w:lineRule="atLeast"/>
              <w:ind w:left="60" w:right="60" w:firstLine="0"/>
              <w:jc w:val="both"/>
              <w:rPr>
                <w:sz w:val="24"/>
                <w:szCs w:val="24"/>
              </w:rPr>
            </w:pPr>
            <w:r w:rsidRPr="00456475">
              <w:rPr>
                <w:sz w:val="24"/>
                <w:szCs w:val="24"/>
              </w:rPr>
              <w:t>I think the use of Microsoft teams makes My interaction with this application was clear and understandable</w:t>
            </w:r>
          </w:p>
          <w:p w14:paraId="3EED0A2C"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AC0AD5"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312866D8"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5FE41A9"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3629DE64"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3.</w:t>
            </w:r>
            <w:r w:rsidRPr="0006658A">
              <w:rPr>
                <w:sz w:val="24"/>
                <w:szCs w:val="24"/>
              </w:rPr>
              <w:t>92</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7F456EAD"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643</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5B3E693"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High</w:t>
            </w:r>
          </w:p>
        </w:tc>
      </w:tr>
      <w:tr w:rsidR="0087118A" w:rsidRPr="007B1259" w14:paraId="518BC8AA" w14:textId="77777777" w:rsidTr="000608F3">
        <w:trPr>
          <w:cantSplit/>
          <w:trHeight w:val="1416"/>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25589BAF" w14:textId="77777777" w:rsidR="0087118A" w:rsidRDefault="0087118A" w:rsidP="008C13DF">
            <w:pPr>
              <w:autoSpaceDE w:val="0"/>
              <w:autoSpaceDN w:val="0"/>
              <w:adjustRightInd w:val="0"/>
              <w:spacing w:line="320" w:lineRule="atLeast"/>
              <w:ind w:left="60" w:right="60" w:firstLine="0"/>
              <w:jc w:val="both"/>
              <w:rPr>
                <w:sz w:val="24"/>
                <w:szCs w:val="24"/>
              </w:rPr>
            </w:pPr>
            <w:r>
              <w:rPr>
                <w:sz w:val="24"/>
                <w:szCs w:val="24"/>
              </w:rPr>
              <w:t>I think it is difficult to use Microsoft teams as online learning platform</w:t>
            </w:r>
          </w:p>
          <w:p w14:paraId="5359602A"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CB1D90"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5939E77E"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1D729FDF"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516BF258"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2.</w:t>
            </w:r>
            <w:r w:rsidRPr="0006658A">
              <w:rPr>
                <w:sz w:val="24"/>
                <w:szCs w:val="24"/>
              </w:rPr>
              <w:t>22</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353D0CFC"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814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227F26C" w14:textId="77777777" w:rsidR="0087118A" w:rsidRPr="0006658A" w:rsidRDefault="0087118A" w:rsidP="00582C59">
            <w:pPr>
              <w:autoSpaceDE w:val="0"/>
              <w:autoSpaceDN w:val="0"/>
              <w:adjustRightInd w:val="0"/>
              <w:spacing w:line="320" w:lineRule="atLeast"/>
              <w:ind w:left="60" w:right="60" w:firstLine="0"/>
              <w:rPr>
                <w:color w:val="000000"/>
                <w:sz w:val="24"/>
                <w:szCs w:val="24"/>
              </w:rPr>
            </w:pPr>
            <w:r w:rsidRPr="0006658A">
              <w:rPr>
                <w:color w:val="000000"/>
                <w:sz w:val="24"/>
                <w:szCs w:val="24"/>
              </w:rPr>
              <w:t>Moderate</w:t>
            </w:r>
          </w:p>
        </w:tc>
      </w:tr>
      <w:tr w:rsidR="0087118A" w:rsidRPr="007B1259" w14:paraId="44D81793" w14:textId="77777777" w:rsidTr="000608F3">
        <w:trPr>
          <w:cantSplit/>
          <w:trHeight w:val="1694"/>
          <w:tblHeader/>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7A9DFAC6" w14:textId="77777777" w:rsidR="0087118A" w:rsidRDefault="0087118A" w:rsidP="008C13DF">
            <w:pPr>
              <w:autoSpaceDE w:val="0"/>
              <w:autoSpaceDN w:val="0"/>
              <w:adjustRightInd w:val="0"/>
              <w:spacing w:line="320" w:lineRule="atLeast"/>
              <w:ind w:left="60" w:right="60" w:firstLine="0"/>
              <w:jc w:val="both"/>
              <w:rPr>
                <w:sz w:val="24"/>
                <w:szCs w:val="24"/>
              </w:rPr>
            </w:pPr>
            <w:r>
              <w:rPr>
                <w:sz w:val="24"/>
                <w:szCs w:val="24"/>
              </w:rPr>
              <w:lastRenderedPageBreak/>
              <w:t>I think it is difficult to use Microsoft teams because of the slow-speed internet on my mobile</w:t>
            </w:r>
          </w:p>
          <w:p w14:paraId="19AA66AF" w14:textId="77777777" w:rsidR="0087118A" w:rsidRPr="0006658A" w:rsidRDefault="0087118A" w:rsidP="008C13DF">
            <w:pPr>
              <w:autoSpaceDE w:val="0"/>
              <w:autoSpaceDN w:val="0"/>
              <w:adjustRightInd w:val="0"/>
              <w:spacing w:line="320" w:lineRule="atLeast"/>
              <w:ind w:left="60" w:right="60"/>
              <w:jc w:val="both"/>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31F8A7"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4D1CF788"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6B510694"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5</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1E76445E" w14:textId="77777777" w:rsidR="0087118A" w:rsidRPr="0006658A" w:rsidRDefault="0087118A" w:rsidP="00582C59">
            <w:pPr>
              <w:autoSpaceDE w:val="0"/>
              <w:autoSpaceDN w:val="0"/>
              <w:adjustRightInd w:val="0"/>
              <w:spacing w:line="320" w:lineRule="atLeast"/>
              <w:ind w:left="60" w:right="60" w:firstLine="0"/>
              <w:rPr>
                <w:sz w:val="24"/>
                <w:szCs w:val="24"/>
              </w:rPr>
            </w:pPr>
            <w:r>
              <w:rPr>
                <w:sz w:val="24"/>
                <w:szCs w:val="24"/>
              </w:rPr>
              <w:t>2.</w:t>
            </w:r>
            <w:r w:rsidRPr="0006658A">
              <w:rPr>
                <w:sz w:val="24"/>
                <w:szCs w:val="24"/>
              </w:rPr>
              <w:t>84</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3A299381" w14:textId="77777777" w:rsidR="0087118A" w:rsidRPr="0006658A" w:rsidRDefault="0087118A" w:rsidP="008C13DF">
            <w:pPr>
              <w:autoSpaceDE w:val="0"/>
              <w:autoSpaceDN w:val="0"/>
              <w:adjustRightInd w:val="0"/>
              <w:spacing w:line="320" w:lineRule="atLeast"/>
              <w:ind w:right="60" w:firstLine="0"/>
              <w:rPr>
                <w:color w:val="000000"/>
                <w:sz w:val="24"/>
                <w:szCs w:val="24"/>
              </w:rPr>
            </w:pPr>
            <w:r>
              <w:rPr>
                <w:color w:val="000000"/>
                <w:sz w:val="24"/>
                <w:szCs w:val="24"/>
              </w:rPr>
              <w:t>0.</w:t>
            </w:r>
            <w:r w:rsidRPr="0006658A">
              <w:rPr>
                <w:color w:val="000000"/>
                <w:sz w:val="24"/>
                <w:szCs w:val="24"/>
              </w:rPr>
              <w:t>944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80C8F08" w14:textId="77777777" w:rsidR="0087118A" w:rsidRPr="0006658A" w:rsidRDefault="0087118A" w:rsidP="00582C59">
            <w:pPr>
              <w:autoSpaceDE w:val="0"/>
              <w:autoSpaceDN w:val="0"/>
              <w:adjustRightInd w:val="0"/>
              <w:spacing w:line="320" w:lineRule="atLeast"/>
              <w:ind w:left="60" w:right="60" w:firstLine="0"/>
              <w:rPr>
                <w:color w:val="000000"/>
                <w:sz w:val="24"/>
                <w:szCs w:val="24"/>
              </w:rPr>
            </w:pPr>
            <w:r w:rsidRPr="0006658A">
              <w:rPr>
                <w:color w:val="000000"/>
                <w:sz w:val="24"/>
                <w:szCs w:val="24"/>
              </w:rPr>
              <w:t>Moderate</w:t>
            </w:r>
          </w:p>
        </w:tc>
      </w:tr>
      <w:tr w:rsidR="0087118A" w:rsidRPr="007B1259" w14:paraId="477B1720" w14:textId="77777777" w:rsidTr="000608F3">
        <w:trPr>
          <w:cantSplit/>
          <w:trHeight w:val="291"/>
        </w:trPr>
        <w:tc>
          <w:tcPr>
            <w:tcW w:w="1621" w:type="dxa"/>
            <w:tcBorders>
              <w:top w:val="single" w:sz="4" w:space="0" w:color="auto"/>
              <w:left w:val="single" w:sz="4" w:space="0" w:color="auto"/>
              <w:bottom w:val="single" w:sz="4" w:space="0" w:color="auto"/>
              <w:right w:val="single" w:sz="4" w:space="0" w:color="auto"/>
            </w:tcBorders>
            <w:shd w:val="clear" w:color="auto" w:fill="FFFFFF"/>
          </w:tcPr>
          <w:p w14:paraId="310D2AEF" w14:textId="77777777" w:rsidR="0087118A" w:rsidRPr="0006658A" w:rsidRDefault="0087118A" w:rsidP="00582C59">
            <w:pPr>
              <w:autoSpaceDE w:val="0"/>
              <w:autoSpaceDN w:val="0"/>
              <w:adjustRightInd w:val="0"/>
              <w:spacing w:line="320" w:lineRule="atLeast"/>
              <w:ind w:left="60" w:right="60"/>
              <w:rPr>
                <w:color w:val="000000"/>
                <w:sz w:val="24"/>
                <w:szCs w:val="24"/>
              </w:rPr>
            </w:pPr>
            <w:r w:rsidRPr="0006658A">
              <w:rPr>
                <w:color w:val="000000"/>
                <w:sz w:val="24"/>
                <w:szCs w:val="24"/>
              </w:rPr>
              <w:t>Valid N (listwise)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34E611" w14:textId="77777777" w:rsidR="0087118A" w:rsidRPr="0006658A" w:rsidRDefault="0087118A" w:rsidP="008C13DF">
            <w:pPr>
              <w:autoSpaceDE w:val="0"/>
              <w:autoSpaceDN w:val="0"/>
              <w:adjustRightInd w:val="0"/>
              <w:spacing w:line="320" w:lineRule="atLeast"/>
              <w:ind w:right="60" w:firstLine="0"/>
              <w:rPr>
                <w:color w:val="000000"/>
                <w:sz w:val="24"/>
                <w:szCs w:val="24"/>
              </w:rPr>
            </w:pPr>
            <w:r w:rsidRPr="0006658A">
              <w:rPr>
                <w:color w:val="000000"/>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14:paraId="456B12CF" w14:textId="77777777" w:rsidR="0087118A" w:rsidRPr="0006658A" w:rsidRDefault="0087118A" w:rsidP="00582C59">
            <w:pPr>
              <w:autoSpaceDE w:val="0"/>
              <w:autoSpaceDN w:val="0"/>
              <w:adjustRightInd w:val="0"/>
              <w:rPr>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14:paraId="37BD79F9" w14:textId="77777777" w:rsidR="0087118A" w:rsidRPr="0006658A" w:rsidRDefault="0087118A" w:rsidP="00582C59">
            <w:pPr>
              <w:autoSpaceDE w:val="0"/>
              <w:autoSpaceDN w:val="0"/>
              <w:adjustRightInd w:val="0"/>
              <w:rPr>
                <w:sz w:val="24"/>
                <w:szCs w:val="24"/>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14:paraId="7AFD1913" w14:textId="77777777" w:rsidR="0087118A" w:rsidRPr="0006658A" w:rsidRDefault="0087118A" w:rsidP="00582C59">
            <w:pPr>
              <w:autoSpaceDE w:val="0"/>
              <w:autoSpaceDN w:val="0"/>
              <w:adjustRightInd w:val="0"/>
              <w:rPr>
                <w:sz w:val="24"/>
                <w:szCs w:val="24"/>
              </w:rPr>
            </w:pPr>
          </w:p>
        </w:tc>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5AB7E304" w14:textId="77777777" w:rsidR="0087118A" w:rsidRPr="0006658A" w:rsidRDefault="0087118A" w:rsidP="00582C59">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B8CE6B2" w14:textId="77777777" w:rsidR="0087118A" w:rsidRPr="0006658A" w:rsidRDefault="0087118A" w:rsidP="00582C59">
            <w:pPr>
              <w:autoSpaceDE w:val="0"/>
              <w:autoSpaceDN w:val="0"/>
              <w:adjustRightInd w:val="0"/>
              <w:rPr>
                <w:sz w:val="24"/>
                <w:szCs w:val="24"/>
              </w:rPr>
            </w:pPr>
          </w:p>
        </w:tc>
      </w:tr>
    </w:tbl>
    <w:p w14:paraId="58330602" w14:textId="77777777" w:rsidR="0087118A" w:rsidRDefault="0087118A" w:rsidP="0087118A">
      <w:pPr>
        <w:spacing w:line="360" w:lineRule="auto"/>
        <w:ind w:firstLine="720"/>
        <w:jc w:val="both"/>
        <w:rPr>
          <w:sz w:val="24"/>
          <w:szCs w:val="24"/>
        </w:rPr>
      </w:pPr>
    </w:p>
    <w:p w14:paraId="22CEE01D" w14:textId="0FCE36E3" w:rsidR="0087118A" w:rsidRDefault="000608F3" w:rsidP="00CF0E69">
      <w:pPr>
        <w:tabs>
          <w:tab w:val="left" w:pos="567"/>
        </w:tabs>
        <w:ind w:firstLine="0"/>
        <w:jc w:val="both"/>
        <w:rPr>
          <w:bCs/>
          <w:sz w:val="22"/>
        </w:rPr>
      </w:pPr>
      <w:r>
        <w:rPr>
          <w:bCs/>
          <w:sz w:val="22"/>
        </w:rPr>
        <w:t>To conclude, the researchers find that t</w:t>
      </w:r>
      <w:r w:rsidRPr="000608F3">
        <w:rPr>
          <w:bCs/>
          <w:sz w:val="22"/>
        </w:rPr>
        <w:t>here are ten statement items that are highly understandable and two statement things that are moderately understandable.</w:t>
      </w:r>
      <w:r>
        <w:rPr>
          <w:bCs/>
          <w:sz w:val="22"/>
        </w:rPr>
        <w:t xml:space="preserve"> </w:t>
      </w:r>
    </w:p>
    <w:p w14:paraId="751C5EA1" w14:textId="2179F24D" w:rsidR="000608F3" w:rsidRDefault="000608F3" w:rsidP="00CF0E69">
      <w:pPr>
        <w:tabs>
          <w:tab w:val="left" w:pos="567"/>
        </w:tabs>
        <w:ind w:firstLine="0"/>
        <w:jc w:val="both"/>
        <w:rPr>
          <w:bCs/>
          <w:sz w:val="22"/>
        </w:rPr>
      </w:pPr>
      <w:r>
        <w:rPr>
          <w:bCs/>
          <w:sz w:val="22"/>
        </w:rPr>
        <w:tab/>
        <w:t xml:space="preserve">In the question number one, </w:t>
      </w:r>
      <w:r w:rsidR="007B15D6">
        <w:rPr>
          <w:bCs/>
          <w:sz w:val="22"/>
        </w:rPr>
        <w:t>t</w:t>
      </w:r>
      <w:r w:rsidR="007B15D6" w:rsidRPr="007B15D6">
        <w:rPr>
          <w:bCs/>
          <w:sz w:val="22"/>
        </w:rPr>
        <w:t xml:space="preserve">he majority of </w:t>
      </w:r>
      <w:r w:rsidR="007B15D6">
        <w:rPr>
          <w:bCs/>
          <w:sz w:val="22"/>
        </w:rPr>
        <w:t>students</w:t>
      </w:r>
      <w:r w:rsidR="007B15D6" w:rsidRPr="007B15D6">
        <w:rPr>
          <w:bCs/>
          <w:sz w:val="22"/>
        </w:rPr>
        <w:t xml:space="preserve"> feel that the Microsoft team is simple to use.</w:t>
      </w:r>
      <w:r w:rsidR="007B15D6">
        <w:rPr>
          <w:bCs/>
          <w:sz w:val="22"/>
        </w:rPr>
        <w:t xml:space="preserve"> In the question number two, t</w:t>
      </w:r>
      <w:r w:rsidR="007B15D6" w:rsidRPr="007B15D6">
        <w:rPr>
          <w:bCs/>
          <w:sz w:val="22"/>
        </w:rPr>
        <w:t xml:space="preserve">he majority of </w:t>
      </w:r>
      <w:r w:rsidR="007B15D6">
        <w:rPr>
          <w:bCs/>
          <w:sz w:val="22"/>
        </w:rPr>
        <w:t>students</w:t>
      </w:r>
      <w:r w:rsidR="007B15D6" w:rsidRPr="007B15D6">
        <w:rPr>
          <w:bCs/>
          <w:sz w:val="22"/>
        </w:rPr>
        <w:t xml:space="preserve"> believe</w:t>
      </w:r>
      <w:r w:rsidR="007B15D6">
        <w:rPr>
          <w:bCs/>
          <w:sz w:val="22"/>
        </w:rPr>
        <w:t xml:space="preserve"> </w:t>
      </w:r>
      <w:r w:rsidR="007B15D6" w:rsidRPr="007B15D6">
        <w:rPr>
          <w:bCs/>
          <w:sz w:val="22"/>
        </w:rPr>
        <w:t>that Microsoft Teams is easy to use while learning.</w:t>
      </w:r>
      <w:r w:rsidR="007B15D6">
        <w:rPr>
          <w:bCs/>
          <w:sz w:val="22"/>
        </w:rPr>
        <w:t xml:space="preserve"> In the question number three, t</w:t>
      </w:r>
      <w:r w:rsidR="007B15D6" w:rsidRPr="007B15D6">
        <w:rPr>
          <w:bCs/>
          <w:sz w:val="22"/>
        </w:rPr>
        <w:t xml:space="preserve">he majority of </w:t>
      </w:r>
      <w:r w:rsidR="007B15D6">
        <w:rPr>
          <w:bCs/>
          <w:sz w:val="22"/>
        </w:rPr>
        <w:t>students</w:t>
      </w:r>
      <w:r w:rsidR="007B15D6" w:rsidRPr="007B15D6">
        <w:rPr>
          <w:bCs/>
          <w:sz w:val="22"/>
        </w:rPr>
        <w:t xml:space="preserve"> believe that the Microsoft staff can </w:t>
      </w:r>
      <w:r w:rsidR="00144BC9">
        <w:rPr>
          <w:bCs/>
          <w:sz w:val="22"/>
        </w:rPr>
        <w:t xml:space="preserve">be </w:t>
      </w:r>
      <w:r w:rsidR="007B15D6" w:rsidRPr="007B15D6">
        <w:rPr>
          <w:bCs/>
          <w:sz w:val="22"/>
        </w:rPr>
        <w:t>use</w:t>
      </w:r>
      <w:r w:rsidR="00144BC9">
        <w:rPr>
          <w:bCs/>
          <w:sz w:val="22"/>
        </w:rPr>
        <w:t>d as</w:t>
      </w:r>
      <w:r w:rsidR="007B15D6" w:rsidRPr="007B15D6">
        <w:rPr>
          <w:bCs/>
          <w:sz w:val="22"/>
        </w:rPr>
        <w:t xml:space="preserve"> </w:t>
      </w:r>
      <w:r w:rsidR="00144BC9">
        <w:rPr>
          <w:bCs/>
          <w:sz w:val="22"/>
        </w:rPr>
        <w:t>the</w:t>
      </w:r>
      <w:r w:rsidR="007B15D6" w:rsidRPr="007B15D6">
        <w:rPr>
          <w:bCs/>
          <w:sz w:val="22"/>
        </w:rPr>
        <w:t xml:space="preserve"> platform to motivate </w:t>
      </w:r>
      <w:r w:rsidR="00144BC9">
        <w:rPr>
          <w:bCs/>
          <w:sz w:val="22"/>
        </w:rPr>
        <w:t>them</w:t>
      </w:r>
      <w:r w:rsidR="007B15D6" w:rsidRPr="007B15D6">
        <w:rPr>
          <w:bCs/>
          <w:sz w:val="22"/>
        </w:rPr>
        <w:t xml:space="preserve"> during online learning.</w:t>
      </w:r>
      <w:r w:rsidR="00144BC9">
        <w:rPr>
          <w:bCs/>
          <w:sz w:val="22"/>
        </w:rPr>
        <w:t xml:space="preserve"> In the question number four, </w:t>
      </w:r>
      <w:r w:rsidR="00144BC9" w:rsidRPr="00144BC9">
        <w:rPr>
          <w:bCs/>
          <w:sz w:val="22"/>
        </w:rPr>
        <w:t>Microsoft teams save time and effort for students' education.</w:t>
      </w:r>
      <w:r w:rsidR="00144BC9">
        <w:rPr>
          <w:bCs/>
          <w:sz w:val="22"/>
        </w:rPr>
        <w:t xml:space="preserve"> In the question number five, t</w:t>
      </w:r>
      <w:r w:rsidR="00144BC9" w:rsidRPr="00144BC9">
        <w:rPr>
          <w:bCs/>
          <w:sz w:val="22"/>
        </w:rPr>
        <w:t xml:space="preserve">he majority of students believe that the Microsoft teams can assist </w:t>
      </w:r>
      <w:r w:rsidR="00144BC9">
        <w:rPr>
          <w:bCs/>
          <w:sz w:val="22"/>
        </w:rPr>
        <w:t>them</w:t>
      </w:r>
      <w:r w:rsidR="00144BC9" w:rsidRPr="00144BC9">
        <w:rPr>
          <w:bCs/>
          <w:sz w:val="22"/>
        </w:rPr>
        <w:t xml:space="preserve"> in increasing their learning and understanding of the contents or topics of the teacher's class.</w:t>
      </w:r>
      <w:r w:rsidR="00144BC9">
        <w:rPr>
          <w:bCs/>
          <w:sz w:val="22"/>
        </w:rPr>
        <w:t xml:space="preserve"> In the question number six, if </w:t>
      </w:r>
      <w:r w:rsidR="00144BC9" w:rsidRPr="00144BC9">
        <w:rPr>
          <w:bCs/>
          <w:sz w:val="22"/>
        </w:rPr>
        <w:t>Microsoft teams help them complete work more rapidly, some students agree.</w:t>
      </w:r>
      <w:r w:rsidR="00EE5AB7">
        <w:rPr>
          <w:bCs/>
          <w:sz w:val="22"/>
        </w:rPr>
        <w:t xml:space="preserve"> In the question number seven, t</w:t>
      </w:r>
      <w:r w:rsidR="00EE5AB7" w:rsidRPr="00EE5AB7">
        <w:rPr>
          <w:bCs/>
          <w:sz w:val="22"/>
        </w:rPr>
        <w:t xml:space="preserve">he majority of </w:t>
      </w:r>
      <w:r w:rsidR="00EE5AB7">
        <w:rPr>
          <w:bCs/>
          <w:sz w:val="22"/>
        </w:rPr>
        <w:t>students</w:t>
      </w:r>
      <w:r w:rsidR="00EE5AB7" w:rsidRPr="00EE5AB7">
        <w:rPr>
          <w:bCs/>
          <w:sz w:val="22"/>
        </w:rPr>
        <w:t xml:space="preserve"> </w:t>
      </w:r>
      <w:r w:rsidR="00EE5AB7">
        <w:rPr>
          <w:bCs/>
          <w:sz w:val="22"/>
        </w:rPr>
        <w:t>think</w:t>
      </w:r>
      <w:r w:rsidR="00EE5AB7" w:rsidRPr="00EE5AB7">
        <w:rPr>
          <w:bCs/>
          <w:sz w:val="22"/>
        </w:rPr>
        <w:t xml:space="preserve"> that improving students' ability to use Microsoft Teams is simple.</w:t>
      </w:r>
      <w:r w:rsidR="00EE5AB7">
        <w:rPr>
          <w:bCs/>
          <w:sz w:val="22"/>
        </w:rPr>
        <w:t xml:space="preserve"> In the question number eight, t</w:t>
      </w:r>
      <w:r w:rsidR="00EE5AB7" w:rsidRPr="00EE5AB7">
        <w:rPr>
          <w:bCs/>
          <w:sz w:val="22"/>
        </w:rPr>
        <w:t>he majority of students believe</w:t>
      </w:r>
      <w:r w:rsidR="00EE5AB7">
        <w:rPr>
          <w:bCs/>
          <w:sz w:val="22"/>
        </w:rPr>
        <w:t xml:space="preserve"> </w:t>
      </w:r>
      <w:r w:rsidR="00EE5AB7" w:rsidRPr="00EE5AB7">
        <w:rPr>
          <w:bCs/>
          <w:sz w:val="22"/>
        </w:rPr>
        <w:t xml:space="preserve">that working in Microsoft teams improves </w:t>
      </w:r>
      <w:r w:rsidR="00EE5AB7">
        <w:rPr>
          <w:bCs/>
          <w:sz w:val="22"/>
        </w:rPr>
        <w:t>their</w:t>
      </w:r>
      <w:r w:rsidR="00EE5AB7" w:rsidRPr="00EE5AB7">
        <w:rPr>
          <w:bCs/>
          <w:sz w:val="22"/>
        </w:rPr>
        <w:t xml:space="preserve"> learning effectiveness.</w:t>
      </w:r>
      <w:r w:rsidR="00EE5AB7">
        <w:rPr>
          <w:bCs/>
          <w:sz w:val="22"/>
        </w:rPr>
        <w:t xml:space="preserve"> In the question number nine, if</w:t>
      </w:r>
      <w:r w:rsidR="00EE5AB7" w:rsidRPr="00EE5AB7">
        <w:rPr>
          <w:bCs/>
          <w:sz w:val="22"/>
        </w:rPr>
        <w:t xml:space="preserve"> the Microsoft teams can facilitate contact and communication between teachers and students, the</w:t>
      </w:r>
      <w:r w:rsidR="00F72258">
        <w:rPr>
          <w:bCs/>
          <w:sz w:val="22"/>
        </w:rPr>
        <w:t xml:space="preserve"> students</w:t>
      </w:r>
      <w:r w:rsidR="00EE5AB7" w:rsidRPr="00EE5AB7">
        <w:rPr>
          <w:bCs/>
          <w:sz w:val="22"/>
        </w:rPr>
        <w:t xml:space="preserve"> agree.</w:t>
      </w:r>
      <w:r w:rsidR="00F72258">
        <w:rPr>
          <w:bCs/>
          <w:sz w:val="22"/>
        </w:rPr>
        <w:t xml:space="preserve"> In the question number ten, the s</w:t>
      </w:r>
      <w:r w:rsidR="00F72258" w:rsidRPr="00F72258">
        <w:rPr>
          <w:bCs/>
          <w:sz w:val="22"/>
        </w:rPr>
        <w:t>tudents agree that using Microsoft Teams can help to clarify and understand interactions.</w:t>
      </w:r>
      <w:r w:rsidR="00F72258">
        <w:rPr>
          <w:bCs/>
          <w:sz w:val="22"/>
        </w:rPr>
        <w:t xml:space="preserve"> In the question number eleven, </w:t>
      </w:r>
      <w:r w:rsidR="001D3BDC">
        <w:rPr>
          <w:bCs/>
          <w:sz w:val="22"/>
        </w:rPr>
        <w:t>t</w:t>
      </w:r>
      <w:r w:rsidR="001D3BDC" w:rsidRPr="001D3BDC">
        <w:rPr>
          <w:bCs/>
          <w:sz w:val="22"/>
        </w:rPr>
        <w:t>he ordinary student</w:t>
      </w:r>
      <w:r w:rsidR="001D3BDC">
        <w:rPr>
          <w:bCs/>
          <w:sz w:val="22"/>
        </w:rPr>
        <w:t>s</w:t>
      </w:r>
      <w:r w:rsidR="001D3BDC" w:rsidRPr="001D3BDC">
        <w:rPr>
          <w:bCs/>
          <w:sz w:val="22"/>
        </w:rPr>
        <w:t xml:space="preserve"> ha</w:t>
      </w:r>
      <w:r w:rsidR="001D3BDC">
        <w:rPr>
          <w:bCs/>
          <w:sz w:val="22"/>
        </w:rPr>
        <w:t>ve</w:t>
      </w:r>
      <w:r w:rsidR="001D3BDC" w:rsidRPr="001D3BDC">
        <w:rPr>
          <w:bCs/>
          <w:sz w:val="22"/>
        </w:rPr>
        <w:t xml:space="preserve"> little trouble using this application as their online learning platform.</w:t>
      </w:r>
      <w:r w:rsidR="001D3BDC">
        <w:rPr>
          <w:bCs/>
          <w:sz w:val="22"/>
        </w:rPr>
        <w:t xml:space="preserve"> In the last question, t</w:t>
      </w:r>
      <w:r w:rsidR="001D3BDC" w:rsidRPr="001D3BDC">
        <w:rPr>
          <w:bCs/>
          <w:sz w:val="22"/>
        </w:rPr>
        <w:t>he ordinary student</w:t>
      </w:r>
      <w:r w:rsidR="001D3BDC">
        <w:rPr>
          <w:bCs/>
          <w:sz w:val="22"/>
        </w:rPr>
        <w:t>s</w:t>
      </w:r>
      <w:r w:rsidR="001D3BDC" w:rsidRPr="001D3BDC">
        <w:rPr>
          <w:bCs/>
          <w:sz w:val="22"/>
        </w:rPr>
        <w:t xml:space="preserve"> </w:t>
      </w:r>
      <w:r w:rsidR="001D3BDC">
        <w:rPr>
          <w:bCs/>
          <w:sz w:val="22"/>
        </w:rPr>
        <w:t>do</w:t>
      </w:r>
      <w:r w:rsidR="001D3BDC" w:rsidRPr="001D3BDC">
        <w:rPr>
          <w:bCs/>
          <w:sz w:val="22"/>
        </w:rPr>
        <w:t xml:space="preserve"> not have difficulty accessing Microsoft Teams because their signal is fast enough to do so.</w:t>
      </w:r>
    </w:p>
    <w:p w14:paraId="5E512A12" w14:textId="77777777" w:rsidR="00685091" w:rsidRPr="0087118A" w:rsidRDefault="00685091" w:rsidP="00CF0E69">
      <w:pPr>
        <w:tabs>
          <w:tab w:val="left" w:pos="567"/>
        </w:tabs>
        <w:ind w:firstLine="0"/>
        <w:jc w:val="both"/>
        <w:rPr>
          <w:bCs/>
          <w:sz w:val="22"/>
        </w:rPr>
      </w:pPr>
    </w:p>
    <w:p w14:paraId="4E078207" w14:textId="4459F2F9" w:rsidR="00C75E5F" w:rsidRDefault="00C75E5F" w:rsidP="00E3095C">
      <w:pPr>
        <w:tabs>
          <w:tab w:val="left" w:pos="567"/>
        </w:tabs>
        <w:ind w:firstLine="0"/>
        <w:jc w:val="both"/>
        <w:rPr>
          <w:b/>
          <w:sz w:val="22"/>
        </w:rPr>
      </w:pPr>
      <w:r w:rsidRPr="008C09FC">
        <w:rPr>
          <w:b/>
          <w:sz w:val="22"/>
        </w:rPr>
        <w:t>DISCUSSION</w:t>
      </w:r>
    </w:p>
    <w:p w14:paraId="49CB16FE" w14:textId="395F16EA" w:rsidR="009979F3" w:rsidRDefault="009979F3" w:rsidP="00E3095C">
      <w:pPr>
        <w:tabs>
          <w:tab w:val="left" w:pos="567"/>
        </w:tabs>
        <w:ind w:firstLine="0"/>
        <w:jc w:val="both"/>
        <w:rPr>
          <w:bCs/>
          <w:sz w:val="22"/>
        </w:rPr>
      </w:pPr>
      <w:r w:rsidRPr="009979F3">
        <w:rPr>
          <w:bCs/>
          <w:sz w:val="22"/>
        </w:rPr>
        <w:t>There are two statements rated "moderate" and ten ones rated "high."</w:t>
      </w:r>
      <w:r w:rsidR="00572480">
        <w:rPr>
          <w:bCs/>
          <w:sz w:val="22"/>
        </w:rPr>
        <w:t xml:space="preserve"> </w:t>
      </w:r>
      <w:r w:rsidR="00572480" w:rsidRPr="00572480">
        <w:rPr>
          <w:bCs/>
          <w:sz w:val="22"/>
        </w:rPr>
        <w:t>There are various statement items that are regarded prominent in the top ten statements.</w:t>
      </w:r>
      <w:r w:rsidR="00572480">
        <w:rPr>
          <w:bCs/>
          <w:sz w:val="22"/>
        </w:rPr>
        <w:t xml:space="preserve"> </w:t>
      </w:r>
      <w:r w:rsidR="00572480" w:rsidRPr="00572480">
        <w:rPr>
          <w:bCs/>
          <w:sz w:val="22"/>
        </w:rPr>
        <w:t xml:space="preserve">Most students believe that the Microsoft Teams platform is one of the online learning platforms that can effectively encourage </w:t>
      </w:r>
      <w:r w:rsidR="00572480">
        <w:rPr>
          <w:bCs/>
          <w:sz w:val="22"/>
        </w:rPr>
        <w:t>them</w:t>
      </w:r>
      <w:r w:rsidR="00572480" w:rsidRPr="00572480">
        <w:rPr>
          <w:bCs/>
          <w:sz w:val="22"/>
        </w:rPr>
        <w:t xml:space="preserve"> in the teaching and learning process in the classroom with other supporting features that have many functions in one place, based on the majority of the highly-rated statements.</w:t>
      </w:r>
      <w:r w:rsidR="00572480">
        <w:rPr>
          <w:bCs/>
          <w:sz w:val="22"/>
        </w:rPr>
        <w:t xml:space="preserve"> </w:t>
      </w:r>
      <w:r w:rsidR="00572480" w:rsidRPr="00572480">
        <w:rPr>
          <w:bCs/>
          <w:sz w:val="22"/>
        </w:rPr>
        <w:t xml:space="preserve">Microsoft Teams is expected to become an application for communication and interaction between teachers and students as if they </w:t>
      </w:r>
      <w:r w:rsidR="00572480">
        <w:rPr>
          <w:bCs/>
          <w:sz w:val="22"/>
        </w:rPr>
        <w:t>are</w:t>
      </w:r>
      <w:r w:rsidR="00572480" w:rsidRPr="00572480">
        <w:rPr>
          <w:bCs/>
          <w:sz w:val="22"/>
        </w:rPr>
        <w:t xml:space="preserve"> in school as usual, in addition to being a learning platform.</w:t>
      </w:r>
      <w:r w:rsidR="00572480">
        <w:rPr>
          <w:bCs/>
          <w:sz w:val="22"/>
        </w:rPr>
        <w:t xml:space="preserve"> </w:t>
      </w:r>
      <w:r w:rsidR="003A6D7E">
        <w:rPr>
          <w:bCs/>
          <w:sz w:val="22"/>
        </w:rPr>
        <w:t>The s</w:t>
      </w:r>
      <w:r w:rsidR="003A6D7E" w:rsidRPr="003A6D7E">
        <w:rPr>
          <w:bCs/>
          <w:sz w:val="22"/>
        </w:rPr>
        <w:t xml:space="preserve">tudents are aided in learning with the capabilities offered in Microsoft Teams, and these elements can be stated to encourage </w:t>
      </w:r>
      <w:r w:rsidR="003A6D7E">
        <w:rPr>
          <w:bCs/>
          <w:sz w:val="22"/>
        </w:rPr>
        <w:t>them</w:t>
      </w:r>
      <w:r w:rsidR="003A6D7E" w:rsidRPr="003A6D7E">
        <w:rPr>
          <w:bCs/>
          <w:sz w:val="22"/>
        </w:rPr>
        <w:t xml:space="preserve"> to be involved in class.</w:t>
      </w:r>
    </w:p>
    <w:p w14:paraId="0FFEF058" w14:textId="359D7CA1" w:rsidR="0010506B" w:rsidRDefault="0010506B" w:rsidP="008C13DF">
      <w:pPr>
        <w:tabs>
          <w:tab w:val="left" w:pos="567"/>
        </w:tabs>
        <w:ind w:firstLine="0"/>
        <w:jc w:val="both"/>
        <w:rPr>
          <w:bCs/>
          <w:sz w:val="22"/>
        </w:rPr>
      </w:pPr>
      <w:r>
        <w:rPr>
          <w:bCs/>
          <w:sz w:val="22"/>
        </w:rPr>
        <w:tab/>
      </w:r>
      <w:r w:rsidR="008C13DF">
        <w:rPr>
          <w:bCs/>
          <w:sz w:val="22"/>
        </w:rPr>
        <w:fldChar w:fldCharType="begin" w:fldLock="1"/>
      </w:r>
      <w:r w:rsidR="008C13DF">
        <w:rPr>
          <w:bCs/>
          <w:sz w:val="22"/>
        </w:rPr>
        <w:instrText>ADDIN CSL_CITATION {"citationItems":[{"id":"ITEM-1","itemData":{"author":[{"dropping-particle":"","family":"Ridho","given":"Ahmad","non-dropping-particle":"","parse-names":false,"suffix":""}],"container-title":"English Language Teaching Educational Journal","id":"ITEM-1","issue":"2","issued":{"date-parts":[["2020"]]},"page":"163-173","title":"Exploring EFL Students ’ Perception of Online Learning via Microsoft Teams : University Level in Indonesia","type":"article-journal","volume":"3"},"uris":["http://www.mendeley.com/documents/?uuid=63af98a0-0e8c-40bb-9527-0596eadeec8f"]}],"mendeley":{"formattedCitation":"(Ridho, 2020)","manualFormatting":"Ridho (2020)","plainTextFormattedCitation":"(Ridho, 2020)","previouslyFormattedCitation":"(Ridho, 2020)"},"properties":{"noteIndex":0},"schema":"https://github.com/citation-style-language/schema/raw/master/csl-citation.json"}</w:instrText>
      </w:r>
      <w:r w:rsidR="008C13DF">
        <w:rPr>
          <w:bCs/>
          <w:sz w:val="22"/>
        </w:rPr>
        <w:fldChar w:fldCharType="separate"/>
      </w:r>
      <w:r w:rsidR="008C13DF">
        <w:rPr>
          <w:bCs/>
          <w:noProof/>
          <w:sz w:val="22"/>
        </w:rPr>
        <w:t>Ridho</w:t>
      </w:r>
      <w:r w:rsidR="008C13DF" w:rsidRPr="008C13DF">
        <w:rPr>
          <w:bCs/>
          <w:noProof/>
          <w:sz w:val="22"/>
        </w:rPr>
        <w:t xml:space="preserve"> </w:t>
      </w:r>
      <w:r w:rsidR="008C13DF">
        <w:rPr>
          <w:bCs/>
          <w:noProof/>
          <w:sz w:val="22"/>
        </w:rPr>
        <w:t>(</w:t>
      </w:r>
      <w:r w:rsidR="008C13DF" w:rsidRPr="008C13DF">
        <w:rPr>
          <w:bCs/>
          <w:noProof/>
          <w:sz w:val="22"/>
        </w:rPr>
        <w:t>2020)</w:t>
      </w:r>
      <w:r w:rsidR="008C13DF">
        <w:rPr>
          <w:bCs/>
          <w:sz w:val="22"/>
        </w:rPr>
        <w:fldChar w:fldCharType="end"/>
      </w:r>
      <w:r w:rsidR="008C13DF">
        <w:rPr>
          <w:bCs/>
          <w:sz w:val="22"/>
        </w:rPr>
        <w:t xml:space="preserve"> </w:t>
      </w:r>
      <w:r w:rsidRPr="0010506B">
        <w:rPr>
          <w:bCs/>
          <w:sz w:val="22"/>
        </w:rPr>
        <w:t>has previously performed research</w:t>
      </w:r>
      <w:r>
        <w:rPr>
          <w:bCs/>
          <w:sz w:val="22"/>
        </w:rPr>
        <w:t xml:space="preserve"> f</w:t>
      </w:r>
      <w:r w:rsidRPr="0010506B">
        <w:rPr>
          <w:bCs/>
          <w:sz w:val="22"/>
        </w:rPr>
        <w:t>or students enrolled in PAUD Education Programs at Indonesian Open Universities, online classes using Microsoft Teams provide an ideal learning environment.</w:t>
      </w:r>
      <w:r>
        <w:rPr>
          <w:bCs/>
          <w:sz w:val="22"/>
        </w:rPr>
        <w:t xml:space="preserve"> </w:t>
      </w:r>
      <w:r w:rsidRPr="0010506B">
        <w:rPr>
          <w:bCs/>
          <w:sz w:val="22"/>
        </w:rPr>
        <w:t>The adoption of Microsoft Teams as an online learning platform was well received by the students.</w:t>
      </w:r>
      <w:r>
        <w:rPr>
          <w:bCs/>
          <w:sz w:val="22"/>
        </w:rPr>
        <w:t xml:space="preserve"> The s</w:t>
      </w:r>
      <w:r w:rsidRPr="0010506B">
        <w:rPr>
          <w:bCs/>
          <w:sz w:val="22"/>
        </w:rPr>
        <w:t xml:space="preserve">tudents </w:t>
      </w:r>
      <w:r>
        <w:rPr>
          <w:bCs/>
          <w:sz w:val="22"/>
        </w:rPr>
        <w:t>give</w:t>
      </w:r>
      <w:r w:rsidRPr="0010506B">
        <w:rPr>
          <w:bCs/>
          <w:sz w:val="22"/>
        </w:rPr>
        <w:t xml:space="preserve"> this rating based on their experience with the application.</w:t>
      </w:r>
    </w:p>
    <w:p w14:paraId="19A9DEF9" w14:textId="7B5C7740" w:rsidR="0010506B" w:rsidRDefault="0010506B" w:rsidP="00A43DC5">
      <w:pPr>
        <w:tabs>
          <w:tab w:val="left" w:pos="567"/>
        </w:tabs>
        <w:ind w:firstLine="0"/>
        <w:jc w:val="both"/>
        <w:rPr>
          <w:bCs/>
          <w:sz w:val="22"/>
        </w:rPr>
      </w:pPr>
      <w:r>
        <w:rPr>
          <w:bCs/>
          <w:sz w:val="22"/>
        </w:rPr>
        <w:lastRenderedPageBreak/>
        <w:tab/>
      </w:r>
      <w:r w:rsidR="008C13DF">
        <w:rPr>
          <w:bCs/>
          <w:sz w:val="22"/>
        </w:rPr>
        <w:fldChar w:fldCharType="begin" w:fldLock="1"/>
      </w:r>
      <w:r w:rsidR="00A43DC5">
        <w:rPr>
          <w:bCs/>
          <w:sz w:val="22"/>
        </w:rPr>
        <w:instrText>ADDIN CSL_CITATION {"citationItems":[{"id":"ITEM-1","itemData":{"author":[{"dropping-particle":"","family":"Masadeh","given":"Raja M T","non-dropping-particle":"","parse-names":false,"suffix":""},{"dropping-particle":"","family":"World","given":"The","non-dropping-particle":"","parse-names":false,"suffix":""},{"dropping-particle":"","family":"Science","given":"Islamic","non-dropping-particle":"","parse-names":false,"suffix":""},{"dropping-particle":"","family":"Fakhouri","given":"Hussam","non-dropping-particle":"","parse-names":false,"suffix":""}],"container-title":"advanced research and studies journal","id":"ITEM-1","issue":"5","issued":{"date-parts":[["2020"]]},"title":"Students ' Perceptions of E-learning platforms ( Moodle , Microsoft Teams and Zoom platforms ) in The University of Jordan Education and its Relation to self-study and Academic Achievement During COVID-19 pandemic . 1- Introduction","type":"article-journal","volume":"11"},"uris":["http://www.mendeley.com/documents/?uuid=23c4033f-ef5d-4b55-8b26-5fef674d327f"]}],"mendeley":{"formattedCitation":"(Masadeh et al., 2020)","manualFormatting":"Masadeh et al., (2020)","plainTextFormattedCitation":"(Masadeh et al., 2020)","previouslyFormattedCitation":"(Masadeh et al., 2020)"},"properties":{"noteIndex":0},"schema":"https://github.com/citation-style-language/schema/raw/master/csl-citation.json"}</w:instrText>
      </w:r>
      <w:r w:rsidR="008C13DF">
        <w:rPr>
          <w:bCs/>
          <w:sz w:val="22"/>
        </w:rPr>
        <w:fldChar w:fldCharType="separate"/>
      </w:r>
      <w:r w:rsidR="008C13DF" w:rsidRPr="008C13DF">
        <w:rPr>
          <w:bCs/>
          <w:noProof/>
          <w:sz w:val="22"/>
        </w:rPr>
        <w:t xml:space="preserve">Masadeh et al., </w:t>
      </w:r>
      <w:r w:rsidR="008C13DF">
        <w:rPr>
          <w:bCs/>
          <w:noProof/>
          <w:sz w:val="22"/>
        </w:rPr>
        <w:t>(</w:t>
      </w:r>
      <w:r w:rsidR="008C13DF" w:rsidRPr="008C13DF">
        <w:rPr>
          <w:bCs/>
          <w:noProof/>
          <w:sz w:val="22"/>
        </w:rPr>
        <w:t>2020)</w:t>
      </w:r>
      <w:r w:rsidR="008C13DF">
        <w:rPr>
          <w:bCs/>
          <w:sz w:val="22"/>
        </w:rPr>
        <w:fldChar w:fldCharType="end"/>
      </w:r>
      <w:r w:rsidRPr="0010506B">
        <w:rPr>
          <w:bCs/>
          <w:sz w:val="22"/>
        </w:rPr>
        <w:t xml:space="preserve"> employed a closed questionnaire with 18 statement items sent to 450 students at Jordan University in a previous study.</w:t>
      </w:r>
      <w:r w:rsidR="00C23BAB">
        <w:rPr>
          <w:bCs/>
          <w:sz w:val="22"/>
        </w:rPr>
        <w:t xml:space="preserve"> </w:t>
      </w:r>
      <w:r w:rsidR="00C23BAB" w:rsidRPr="00C23BAB">
        <w:rPr>
          <w:bCs/>
          <w:sz w:val="22"/>
        </w:rPr>
        <w:t xml:space="preserve">According to the findings of the survey, 79.5 pupils concluded that e-learning </w:t>
      </w:r>
      <w:r w:rsidR="00F46EE2">
        <w:rPr>
          <w:bCs/>
          <w:sz w:val="22"/>
        </w:rPr>
        <w:t xml:space="preserve">such as Microsoft Teams, </w:t>
      </w:r>
      <w:r w:rsidR="00C23BAB" w:rsidRPr="00C23BAB">
        <w:rPr>
          <w:bCs/>
          <w:sz w:val="22"/>
        </w:rPr>
        <w:t>for students</w:t>
      </w:r>
      <w:r w:rsidR="00F46EE2">
        <w:rPr>
          <w:bCs/>
          <w:sz w:val="22"/>
        </w:rPr>
        <w:t>,</w:t>
      </w:r>
      <w:r w:rsidR="00C23BAB" w:rsidRPr="00C23BAB">
        <w:rPr>
          <w:bCs/>
          <w:sz w:val="22"/>
        </w:rPr>
        <w:t xml:space="preserve"> improved autonomous learning and academic accomplishment.</w:t>
      </w:r>
      <w:r w:rsidR="00C23BAB">
        <w:rPr>
          <w:bCs/>
          <w:sz w:val="22"/>
        </w:rPr>
        <w:t xml:space="preserve"> </w:t>
      </w:r>
    </w:p>
    <w:p w14:paraId="5D0825F2" w14:textId="0EA62CA8" w:rsidR="000B0627" w:rsidRDefault="000B0627" w:rsidP="00A43DC5">
      <w:pPr>
        <w:tabs>
          <w:tab w:val="left" w:pos="567"/>
        </w:tabs>
        <w:ind w:firstLine="0"/>
        <w:jc w:val="both"/>
        <w:rPr>
          <w:bCs/>
          <w:sz w:val="22"/>
        </w:rPr>
      </w:pPr>
      <w:r>
        <w:rPr>
          <w:bCs/>
          <w:sz w:val="22"/>
        </w:rPr>
        <w:tab/>
        <w:t xml:space="preserve">To sum up, the research which is done by </w:t>
      </w:r>
      <w:proofErr w:type="spellStart"/>
      <w:r>
        <w:rPr>
          <w:bCs/>
          <w:sz w:val="22"/>
        </w:rPr>
        <w:t>Ridho</w:t>
      </w:r>
      <w:proofErr w:type="spellEnd"/>
      <w:r>
        <w:rPr>
          <w:bCs/>
          <w:sz w:val="22"/>
        </w:rPr>
        <w:t xml:space="preserve"> (2020) shows that </w:t>
      </w:r>
      <w:r w:rsidRPr="000B0627">
        <w:rPr>
          <w:bCs/>
          <w:sz w:val="22"/>
        </w:rPr>
        <w:t>Microsoft Teams is an excellent learning environment</w:t>
      </w:r>
      <w:r>
        <w:rPr>
          <w:bCs/>
          <w:sz w:val="22"/>
        </w:rPr>
        <w:t xml:space="preserve">. It is because the </w:t>
      </w:r>
      <w:r w:rsidR="00685091">
        <w:rPr>
          <w:bCs/>
          <w:sz w:val="22"/>
        </w:rPr>
        <w:t>twenty-eight</w:t>
      </w:r>
      <w:r w:rsidR="00F46EE2">
        <w:rPr>
          <w:bCs/>
          <w:sz w:val="22"/>
        </w:rPr>
        <w:t xml:space="preserve"> students’</w:t>
      </w:r>
      <w:r>
        <w:rPr>
          <w:bCs/>
          <w:sz w:val="22"/>
        </w:rPr>
        <w:t xml:space="preserve"> statement mostly about Microsoft Teams as the ideal learning </w:t>
      </w:r>
      <w:r w:rsidR="00F46EE2">
        <w:rPr>
          <w:bCs/>
          <w:sz w:val="22"/>
        </w:rPr>
        <w:t xml:space="preserve">environment. The second different research which is written by </w:t>
      </w:r>
      <w:proofErr w:type="spellStart"/>
      <w:r w:rsidR="00F46EE2">
        <w:rPr>
          <w:bCs/>
          <w:sz w:val="22"/>
        </w:rPr>
        <w:t>Masadeh</w:t>
      </w:r>
      <w:proofErr w:type="spellEnd"/>
      <w:r w:rsidR="00F46EE2">
        <w:rPr>
          <w:bCs/>
          <w:sz w:val="22"/>
        </w:rPr>
        <w:t xml:space="preserve"> et., al (2020) show the result that </w:t>
      </w:r>
      <w:r w:rsidR="00F46EE2" w:rsidRPr="00F46EE2">
        <w:rPr>
          <w:bCs/>
          <w:sz w:val="22"/>
        </w:rPr>
        <w:t>Microsoft Teams improve</w:t>
      </w:r>
      <w:r w:rsidR="00F46EE2">
        <w:rPr>
          <w:bCs/>
          <w:sz w:val="22"/>
        </w:rPr>
        <w:t xml:space="preserve"> </w:t>
      </w:r>
      <w:r w:rsidR="00685091">
        <w:rPr>
          <w:bCs/>
          <w:sz w:val="22"/>
        </w:rPr>
        <w:t>four hundred and forty-five</w:t>
      </w:r>
      <w:r w:rsidR="00F46EE2">
        <w:rPr>
          <w:bCs/>
          <w:sz w:val="22"/>
        </w:rPr>
        <w:t xml:space="preserve"> students’</w:t>
      </w:r>
      <w:r w:rsidR="00F46EE2" w:rsidRPr="00F46EE2">
        <w:rPr>
          <w:bCs/>
          <w:sz w:val="22"/>
        </w:rPr>
        <w:t xml:space="preserve"> self-directed learning and academic achievement.</w:t>
      </w:r>
      <w:r w:rsidR="00F46EE2">
        <w:rPr>
          <w:bCs/>
          <w:sz w:val="22"/>
        </w:rPr>
        <w:t xml:space="preserve"> </w:t>
      </w:r>
      <w:r w:rsidR="00481C8A">
        <w:rPr>
          <w:bCs/>
          <w:sz w:val="22"/>
        </w:rPr>
        <w:t xml:space="preserve">On the other hand, </w:t>
      </w:r>
      <w:r w:rsidR="00685091">
        <w:rPr>
          <w:bCs/>
          <w:sz w:val="22"/>
        </w:rPr>
        <w:t xml:space="preserve">one hundred and twenty, </w:t>
      </w:r>
      <w:r w:rsidR="00481C8A">
        <w:rPr>
          <w:bCs/>
          <w:sz w:val="22"/>
        </w:rPr>
        <w:t>the users of this stu</w:t>
      </w:r>
      <w:r w:rsidR="00685091">
        <w:rPr>
          <w:bCs/>
          <w:sz w:val="22"/>
        </w:rPr>
        <w:t xml:space="preserve">dy state that their perspective about Microsoft Teams as a tool in their distant learning is that Microsoft Teams mediate their interaction and communication </w:t>
      </w:r>
      <w:r w:rsidR="00B1438E">
        <w:rPr>
          <w:bCs/>
          <w:sz w:val="22"/>
        </w:rPr>
        <w:t xml:space="preserve">with their teachers. </w:t>
      </w:r>
      <w:r w:rsidR="004D2FFE">
        <w:rPr>
          <w:bCs/>
          <w:sz w:val="22"/>
        </w:rPr>
        <w:t>It is as the solution tool for their distant learning.</w:t>
      </w:r>
    </w:p>
    <w:p w14:paraId="006A3FE0" w14:textId="072136FD" w:rsidR="0010506B" w:rsidRPr="009979F3" w:rsidRDefault="0010506B" w:rsidP="00E3095C">
      <w:pPr>
        <w:tabs>
          <w:tab w:val="left" w:pos="567"/>
        </w:tabs>
        <w:ind w:firstLine="0"/>
        <w:jc w:val="both"/>
        <w:rPr>
          <w:bCs/>
          <w:sz w:val="22"/>
        </w:rPr>
      </w:pPr>
      <w:r>
        <w:rPr>
          <w:bCs/>
          <w:sz w:val="22"/>
        </w:rPr>
        <w:tab/>
      </w:r>
    </w:p>
    <w:p w14:paraId="7A922AF8" w14:textId="52574161" w:rsidR="00C75E5F" w:rsidRPr="008C09FC" w:rsidRDefault="00C75E5F" w:rsidP="006E2045">
      <w:pPr>
        <w:tabs>
          <w:tab w:val="left" w:pos="567"/>
        </w:tabs>
        <w:ind w:firstLine="0"/>
        <w:jc w:val="both"/>
        <w:rPr>
          <w:b/>
          <w:sz w:val="22"/>
        </w:rPr>
      </w:pPr>
      <w:r w:rsidRPr="008C09FC">
        <w:rPr>
          <w:b/>
          <w:sz w:val="22"/>
        </w:rPr>
        <w:t>CONCLUSION</w:t>
      </w:r>
    </w:p>
    <w:p w14:paraId="6702776E" w14:textId="75F21673" w:rsidR="004A44EC" w:rsidRPr="00C23BAB" w:rsidRDefault="00C23BAB" w:rsidP="00C75E5F">
      <w:pPr>
        <w:tabs>
          <w:tab w:val="left" w:pos="567"/>
        </w:tabs>
        <w:jc w:val="both"/>
        <w:rPr>
          <w:bCs/>
          <w:sz w:val="22"/>
        </w:rPr>
      </w:pPr>
      <w:r w:rsidRPr="00C23BAB">
        <w:rPr>
          <w:bCs/>
          <w:sz w:val="22"/>
        </w:rPr>
        <w:t xml:space="preserve">Today, </w:t>
      </w:r>
      <w:r>
        <w:rPr>
          <w:bCs/>
          <w:sz w:val="22"/>
        </w:rPr>
        <w:t>Microsoft Teams platform</w:t>
      </w:r>
      <w:r w:rsidRPr="00C23BAB">
        <w:rPr>
          <w:bCs/>
          <w:sz w:val="22"/>
        </w:rPr>
        <w:t xml:space="preserve"> is quite valuable for distant learning.</w:t>
      </w:r>
      <w:r>
        <w:rPr>
          <w:bCs/>
          <w:sz w:val="22"/>
        </w:rPr>
        <w:t xml:space="preserve"> Its features help students to face their distant learning. </w:t>
      </w:r>
      <w:r w:rsidR="00466CBC" w:rsidRPr="00466CBC">
        <w:rPr>
          <w:bCs/>
          <w:sz w:val="22"/>
        </w:rPr>
        <w:t>This platform motivates pupils to learn at school more successfully and efficiently.</w:t>
      </w:r>
      <w:r w:rsidR="00466CBC">
        <w:rPr>
          <w:bCs/>
          <w:sz w:val="22"/>
        </w:rPr>
        <w:t xml:space="preserve"> </w:t>
      </w:r>
      <w:r w:rsidR="00466CBC" w:rsidRPr="00466CBC">
        <w:rPr>
          <w:bCs/>
          <w:sz w:val="22"/>
        </w:rPr>
        <w:t>It brings all of the learning activities together in one spot.</w:t>
      </w:r>
      <w:r w:rsidR="00466CBC">
        <w:rPr>
          <w:bCs/>
          <w:sz w:val="22"/>
        </w:rPr>
        <w:t xml:space="preserve"> </w:t>
      </w:r>
      <w:r w:rsidR="00466CBC" w:rsidRPr="00466CBC">
        <w:rPr>
          <w:bCs/>
          <w:sz w:val="22"/>
        </w:rPr>
        <w:t>In the future, the platform could serve as a model for online learning platforms.</w:t>
      </w:r>
      <w:r w:rsidR="00466CBC">
        <w:rPr>
          <w:bCs/>
          <w:sz w:val="22"/>
        </w:rPr>
        <w:t xml:space="preserve"> However</w:t>
      </w:r>
      <w:r w:rsidR="00466CBC" w:rsidRPr="00466CBC">
        <w:rPr>
          <w:bCs/>
          <w:sz w:val="22"/>
        </w:rPr>
        <w:t>, teachers and the school community should pay more attention to students' impediments to accessing Microsoft Teams, as well as maximize the usage of Microsoft Teams during class by leveraging the capabilities accessible in it.</w:t>
      </w:r>
      <w:r w:rsidR="00466CBC">
        <w:rPr>
          <w:bCs/>
          <w:sz w:val="22"/>
        </w:rPr>
        <w:t xml:space="preserve"> </w:t>
      </w:r>
      <w:r w:rsidR="00466CBC" w:rsidRPr="00466CBC">
        <w:rPr>
          <w:bCs/>
          <w:sz w:val="22"/>
        </w:rPr>
        <w:t>Students must be ready to adapt to both offline and online approaches at all times.</w:t>
      </w:r>
      <w:r w:rsidR="005755C2">
        <w:rPr>
          <w:bCs/>
          <w:sz w:val="22"/>
        </w:rPr>
        <w:t xml:space="preserve"> </w:t>
      </w:r>
      <w:r w:rsidR="005755C2" w:rsidRPr="005755C2">
        <w:rPr>
          <w:bCs/>
          <w:sz w:val="22"/>
        </w:rPr>
        <w:t xml:space="preserve">Further researchers should think about study subjects in greater detail, and </w:t>
      </w:r>
      <w:r w:rsidR="005755C2">
        <w:rPr>
          <w:bCs/>
          <w:sz w:val="22"/>
        </w:rPr>
        <w:t>to</w:t>
      </w:r>
      <w:r w:rsidR="005755C2" w:rsidRPr="005755C2">
        <w:rPr>
          <w:bCs/>
          <w:sz w:val="22"/>
        </w:rPr>
        <w:t xml:space="preserve"> continue this research at other levels of education using additional learning platforms.</w:t>
      </w:r>
    </w:p>
    <w:p w14:paraId="64ACAACC" w14:textId="77777777" w:rsidR="004A44EC" w:rsidRPr="008C09FC" w:rsidRDefault="004A44EC" w:rsidP="00C75E5F">
      <w:pPr>
        <w:tabs>
          <w:tab w:val="left" w:pos="567"/>
        </w:tabs>
        <w:jc w:val="both"/>
        <w:rPr>
          <w:b/>
          <w:sz w:val="22"/>
        </w:rPr>
      </w:pPr>
    </w:p>
    <w:p w14:paraId="4F214D45" w14:textId="77777777" w:rsidR="00C75E5F" w:rsidRPr="008C09FC" w:rsidRDefault="00C75E5F" w:rsidP="004A44EC">
      <w:pPr>
        <w:tabs>
          <w:tab w:val="left" w:pos="567"/>
        </w:tabs>
        <w:ind w:firstLine="0"/>
        <w:jc w:val="both"/>
        <w:rPr>
          <w:b/>
          <w:sz w:val="22"/>
        </w:rPr>
      </w:pPr>
      <w:r w:rsidRPr="008C09FC">
        <w:rPr>
          <w:b/>
          <w:sz w:val="22"/>
        </w:rPr>
        <w:t>REFERENCES</w:t>
      </w:r>
    </w:p>
    <w:p w14:paraId="1DEA8488" w14:textId="0E233E79" w:rsidR="002C26D3" w:rsidRPr="00F226C3" w:rsidRDefault="00A43DC5" w:rsidP="00F226C3">
      <w:pPr>
        <w:widowControl w:val="0"/>
        <w:autoSpaceDE w:val="0"/>
        <w:autoSpaceDN w:val="0"/>
        <w:adjustRightInd w:val="0"/>
        <w:spacing w:after="120"/>
        <w:ind w:left="480" w:hanging="480"/>
        <w:jc w:val="both"/>
        <w:rPr>
          <w:noProof/>
          <w:sz w:val="22"/>
        </w:rPr>
      </w:pPr>
      <w:r w:rsidRPr="00F226C3">
        <w:rPr>
          <w:sz w:val="22"/>
        </w:rPr>
        <w:fldChar w:fldCharType="begin" w:fldLock="1"/>
      </w:r>
      <w:r w:rsidRPr="00F226C3">
        <w:rPr>
          <w:sz w:val="22"/>
        </w:rPr>
        <w:instrText xml:space="preserve">ADDIN Mendeley Bibliography CSL_BIBLIOGRAPHY </w:instrText>
      </w:r>
      <w:r w:rsidRPr="00F226C3">
        <w:rPr>
          <w:sz w:val="22"/>
        </w:rPr>
        <w:fldChar w:fldCharType="separate"/>
      </w:r>
      <w:r w:rsidR="002C26D3" w:rsidRPr="00F226C3">
        <w:rPr>
          <w:noProof/>
          <w:sz w:val="22"/>
        </w:rPr>
        <w:t xml:space="preserve">Cohen, L., Manion, L., Lecturer, P., Morrison, K., &amp; Lecturer, S. (2007). </w:t>
      </w:r>
      <w:r w:rsidR="002C26D3" w:rsidRPr="00F226C3">
        <w:rPr>
          <w:i/>
          <w:iCs/>
          <w:noProof/>
          <w:sz w:val="22"/>
        </w:rPr>
        <w:t>Research Methods in Education</w:t>
      </w:r>
      <w:r w:rsidR="002C26D3" w:rsidRPr="00F226C3">
        <w:rPr>
          <w:noProof/>
          <w:sz w:val="22"/>
        </w:rPr>
        <w:t>.</w:t>
      </w:r>
    </w:p>
    <w:p w14:paraId="48EB26DA" w14:textId="77777777" w:rsidR="002C26D3" w:rsidRPr="00F226C3" w:rsidRDefault="002C26D3" w:rsidP="00F13C61">
      <w:pPr>
        <w:widowControl w:val="0"/>
        <w:autoSpaceDE w:val="0"/>
        <w:autoSpaceDN w:val="0"/>
        <w:adjustRightInd w:val="0"/>
        <w:spacing w:after="120"/>
        <w:ind w:left="480" w:hanging="480"/>
        <w:jc w:val="both"/>
        <w:rPr>
          <w:noProof/>
          <w:sz w:val="22"/>
        </w:rPr>
      </w:pPr>
      <w:r w:rsidRPr="00F226C3">
        <w:rPr>
          <w:noProof/>
          <w:sz w:val="22"/>
        </w:rPr>
        <w:t xml:space="preserve">Daniel, S. J. (2020). Education and the COVID-19 pandemic. </w:t>
      </w:r>
      <w:r w:rsidRPr="00F226C3">
        <w:rPr>
          <w:i/>
          <w:iCs/>
          <w:noProof/>
          <w:sz w:val="22"/>
        </w:rPr>
        <w:t>PROSPECTS</w:t>
      </w:r>
      <w:r w:rsidRPr="00F226C3">
        <w:rPr>
          <w:noProof/>
          <w:sz w:val="22"/>
        </w:rPr>
        <w:t xml:space="preserve">, </w:t>
      </w:r>
      <w:r w:rsidRPr="00F226C3">
        <w:rPr>
          <w:i/>
          <w:iCs/>
          <w:noProof/>
          <w:sz w:val="22"/>
        </w:rPr>
        <w:t>49</w:t>
      </w:r>
      <w:r w:rsidRPr="00F226C3">
        <w:rPr>
          <w:noProof/>
          <w:sz w:val="22"/>
        </w:rPr>
        <w:t>(1), 91–96. https://doi.org/10.1007/s11125-020-09464-3</w:t>
      </w:r>
    </w:p>
    <w:p w14:paraId="003E640C" w14:textId="77777777" w:rsidR="002C26D3" w:rsidRPr="00F226C3" w:rsidRDefault="002C26D3" w:rsidP="00F13C61">
      <w:pPr>
        <w:widowControl w:val="0"/>
        <w:autoSpaceDE w:val="0"/>
        <w:autoSpaceDN w:val="0"/>
        <w:adjustRightInd w:val="0"/>
        <w:spacing w:after="120"/>
        <w:ind w:left="480" w:hanging="480"/>
        <w:jc w:val="both"/>
        <w:rPr>
          <w:noProof/>
          <w:sz w:val="22"/>
        </w:rPr>
      </w:pPr>
      <w:r w:rsidRPr="00F226C3">
        <w:rPr>
          <w:noProof/>
          <w:sz w:val="22"/>
        </w:rPr>
        <w:t xml:space="preserve">Henderson, A. D., Woodcock, A. H., Mehta, B. J., Khan, C. N., Shivji, D. V., Richardson, E. C., Aya, H., Ziser, F. S., G, F. G. P., H, A. B., Henderson, D., Woodcock, H., &amp; Mehta, J. (2020). Keep calm and carry on learning : using Microsoft Teams to deliver a medical education programme during the COVID-19 pandemic. </w:t>
      </w:r>
      <w:r w:rsidRPr="00F226C3">
        <w:rPr>
          <w:i/>
          <w:iCs/>
          <w:noProof/>
          <w:sz w:val="22"/>
        </w:rPr>
        <w:t>Future Healthcare Journal</w:t>
      </w:r>
      <w:r w:rsidRPr="00F226C3">
        <w:rPr>
          <w:noProof/>
          <w:sz w:val="22"/>
        </w:rPr>
        <w:t xml:space="preserve">, </w:t>
      </w:r>
      <w:r w:rsidRPr="00F226C3">
        <w:rPr>
          <w:i/>
          <w:iCs/>
          <w:noProof/>
          <w:sz w:val="22"/>
        </w:rPr>
        <w:t>7</w:t>
      </w:r>
      <w:r w:rsidRPr="00F226C3">
        <w:rPr>
          <w:noProof/>
          <w:sz w:val="22"/>
        </w:rPr>
        <w:t>(3), 67–70. https://doi.org/10.7861/fhj.2020-0071</w:t>
      </w:r>
    </w:p>
    <w:p w14:paraId="7490D495" w14:textId="77777777" w:rsidR="002C26D3" w:rsidRPr="00F226C3" w:rsidRDefault="002C26D3" w:rsidP="00F13C61">
      <w:pPr>
        <w:widowControl w:val="0"/>
        <w:autoSpaceDE w:val="0"/>
        <w:autoSpaceDN w:val="0"/>
        <w:adjustRightInd w:val="0"/>
        <w:spacing w:after="120"/>
        <w:ind w:left="480" w:hanging="480"/>
        <w:jc w:val="both"/>
        <w:rPr>
          <w:noProof/>
          <w:sz w:val="22"/>
        </w:rPr>
      </w:pPr>
      <w:r w:rsidRPr="00F226C3">
        <w:rPr>
          <w:noProof/>
          <w:sz w:val="22"/>
        </w:rPr>
        <w:t xml:space="preserve">Masadeh, R. M. T., World, T., Science, I., &amp; Fakhouri, H. (2020). Students ’ Perceptions of E-learning platforms ( Moodle , Microsoft Teams and Zoom platforms ) in The University of Jordan Education and its Relation to self-study and Academic Achievement During COVID-19 pandemic . 1- Introduction. </w:t>
      </w:r>
      <w:r w:rsidRPr="00F226C3">
        <w:rPr>
          <w:i/>
          <w:iCs/>
          <w:noProof/>
          <w:sz w:val="22"/>
        </w:rPr>
        <w:t>Advanced Research and Studies Journal</w:t>
      </w:r>
      <w:r w:rsidRPr="00F226C3">
        <w:rPr>
          <w:noProof/>
          <w:sz w:val="22"/>
        </w:rPr>
        <w:t xml:space="preserve">, </w:t>
      </w:r>
      <w:r w:rsidRPr="00F226C3">
        <w:rPr>
          <w:i/>
          <w:iCs/>
          <w:noProof/>
          <w:sz w:val="22"/>
        </w:rPr>
        <w:t>11</w:t>
      </w:r>
      <w:r w:rsidRPr="00F226C3">
        <w:rPr>
          <w:noProof/>
          <w:sz w:val="22"/>
        </w:rPr>
        <w:t>(5).</w:t>
      </w:r>
    </w:p>
    <w:p w14:paraId="7338491F" w14:textId="77777777" w:rsidR="002C26D3" w:rsidRPr="00F226C3" w:rsidRDefault="002C26D3" w:rsidP="00F13C61">
      <w:pPr>
        <w:widowControl w:val="0"/>
        <w:autoSpaceDE w:val="0"/>
        <w:autoSpaceDN w:val="0"/>
        <w:adjustRightInd w:val="0"/>
        <w:spacing w:after="120"/>
        <w:ind w:left="480" w:hanging="480"/>
        <w:jc w:val="both"/>
        <w:rPr>
          <w:noProof/>
          <w:sz w:val="22"/>
        </w:rPr>
      </w:pPr>
      <w:r w:rsidRPr="00F226C3">
        <w:rPr>
          <w:noProof/>
          <w:sz w:val="22"/>
        </w:rPr>
        <w:t xml:space="preserve">Nassaji, H. (2015). Qualitative and descriptive research : Data type versus data analysis Qualitative and descriptive research : Data type versus data analysis. </w:t>
      </w:r>
      <w:r w:rsidRPr="00F226C3">
        <w:rPr>
          <w:i/>
          <w:iCs/>
          <w:noProof/>
          <w:sz w:val="22"/>
        </w:rPr>
        <w:t>Language Teaching Research</w:t>
      </w:r>
      <w:r w:rsidRPr="00F226C3">
        <w:rPr>
          <w:noProof/>
          <w:sz w:val="22"/>
        </w:rPr>
        <w:t xml:space="preserve">, </w:t>
      </w:r>
      <w:r w:rsidRPr="00F226C3">
        <w:rPr>
          <w:i/>
          <w:iCs/>
          <w:noProof/>
          <w:sz w:val="22"/>
        </w:rPr>
        <w:t>19</w:t>
      </w:r>
      <w:r w:rsidRPr="00F226C3">
        <w:rPr>
          <w:noProof/>
          <w:sz w:val="22"/>
        </w:rPr>
        <w:t>(2). https://doi.org/10.1177/1362168815572747</w:t>
      </w:r>
    </w:p>
    <w:p w14:paraId="515A0F30" w14:textId="77777777" w:rsidR="002C26D3" w:rsidRPr="00F226C3" w:rsidRDefault="002C26D3" w:rsidP="00F13C61">
      <w:pPr>
        <w:widowControl w:val="0"/>
        <w:autoSpaceDE w:val="0"/>
        <w:autoSpaceDN w:val="0"/>
        <w:adjustRightInd w:val="0"/>
        <w:spacing w:after="120"/>
        <w:ind w:left="480" w:hanging="480"/>
        <w:jc w:val="both"/>
        <w:rPr>
          <w:noProof/>
          <w:sz w:val="22"/>
        </w:rPr>
      </w:pPr>
      <w:r w:rsidRPr="00F226C3">
        <w:rPr>
          <w:noProof/>
          <w:sz w:val="22"/>
        </w:rPr>
        <w:t xml:space="preserve">Qiong, O. U. (2017). A Brief Introduction to Perception. </w:t>
      </w:r>
      <w:r w:rsidRPr="00F226C3">
        <w:rPr>
          <w:i/>
          <w:iCs/>
          <w:noProof/>
          <w:sz w:val="22"/>
        </w:rPr>
        <w:t>Studies in Literature and Language</w:t>
      </w:r>
      <w:r w:rsidRPr="00F226C3">
        <w:rPr>
          <w:noProof/>
          <w:sz w:val="22"/>
        </w:rPr>
        <w:t xml:space="preserve">, </w:t>
      </w:r>
      <w:r w:rsidRPr="00F226C3">
        <w:rPr>
          <w:i/>
          <w:iCs/>
          <w:noProof/>
          <w:sz w:val="22"/>
        </w:rPr>
        <w:t>15</w:t>
      </w:r>
      <w:r w:rsidRPr="00F226C3">
        <w:rPr>
          <w:noProof/>
          <w:sz w:val="22"/>
        </w:rPr>
        <w:t>(4), 18–28. https://doi.org/10.3968/10055</w:t>
      </w:r>
    </w:p>
    <w:p w14:paraId="0705980E" w14:textId="77777777" w:rsidR="002C26D3" w:rsidRPr="00F226C3" w:rsidRDefault="002C26D3" w:rsidP="00F13C61">
      <w:pPr>
        <w:widowControl w:val="0"/>
        <w:autoSpaceDE w:val="0"/>
        <w:autoSpaceDN w:val="0"/>
        <w:adjustRightInd w:val="0"/>
        <w:spacing w:after="120"/>
        <w:ind w:left="480" w:hanging="480"/>
        <w:jc w:val="both"/>
        <w:rPr>
          <w:noProof/>
          <w:sz w:val="22"/>
        </w:rPr>
      </w:pPr>
      <w:r w:rsidRPr="00F226C3">
        <w:rPr>
          <w:noProof/>
          <w:sz w:val="22"/>
        </w:rPr>
        <w:t xml:space="preserve">Ridho, A. (2020). Exploring EFL Students ’ Perception of Online Learning via Microsoft Teams : University Level in Indonesia. </w:t>
      </w:r>
      <w:r w:rsidRPr="00F226C3">
        <w:rPr>
          <w:i/>
          <w:iCs/>
          <w:noProof/>
          <w:sz w:val="22"/>
        </w:rPr>
        <w:t>English Language Teaching Educational Journal</w:t>
      </w:r>
      <w:r w:rsidRPr="00F226C3">
        <w:rPr>
          <w:noProof/>
          <w:sz w:val="22"/>
        </w:rPr>
        <w:t xml:space="preserve">, </w:t>
      </w:r>
      <w:r w:rsidRPr="00F226C3">
        <w:rPr>
          <w:i/>
          <w:iCs/>
          <w:noProof/>
          <w:sz w:val="22"/>
        </w:rPr>
        <w:t>3</w:t>
      </w:r>
      <w:r w:rsidRPr="00F226C3">
        <w:rPr>
          <w:noProof/>
          <w:sz w:val="22"/>
        </w:rPr>
        <w:t>(2), 163–173.</w:t>
      </w:r>
    </w:p>
    <w:p w14:paraId="7CA70EF9" w14:textId="77777777" w:rsidR="002C26D3" w:rsidRPr="00F226C3" w:rsidRDefault="002C26D3" w:rsidP="00F13C61">
      <w:pPr>
        <w:widowControl w:val="0"/>
        <w:autoSpaceDE w:val="0"/>
        <w:autoSpaceDN w:val="0"/>
        <w:adjustRightInd w:val="0"/>
        <w:spacing w:after="120"/>
        <w:ind w:left="480" w:hanging="480"/>
        <w:jc w:val="both"/>
        <w:rPr>
          <w:noProof/>
          <w:sz w:val="22"/>
        </w:rPr>
      </w:pPr>
      <w:r w:rsidRPr="00F226C3">
        <w:rPr>
          <w:noProof/>
          <w:sz w:val="22"/>
        </w:rPr>
        <w:lastRenderedPageBreak/>
        <w:t xml:space="preserve">Roopa, S., &amp; Rani, M. (2012). Questionnaire Designing for a Survey 1. </w:t>
      </w:r>
      <w:r w:rsidRPr="00F226C3">
        <w:rPr>
          <w:i/>
          <w:iCs/>
          <w:noProof/>
          <w:sz w:val="22"/>
        </w:rPr>
        <w:t>The Journl of Indian Orthodontic Society</w:t>
      </w:r>
      <w:r w:rsidRPr="00F226C3">
        <w:rPr>
          <w:noProof/>
          <w:sz w:val="22"/>
        </w:rPr>
        <w:t xml:space="preserve">, </w:t>
      </w:r>
      <w:r w:rsidRPr="00F226C3">
        <w:rPr>
          <w:i/>
          <w:iCs/>
          <w:noProof/>
          <w:sz w:val="22"/>
        </w:rPr>
        <w:t>46</w:t>
      </w:r>
      <w:r w:rsidRPr="00F226C3">
        <w:rPr>
          <w:noProof/>
          <w:sz w:val="22"/>
        </w:rPr>
        <w:t>(4), 273–277.</w:t>
      </w:r>
    </w:p>
    <w:p w14:paraId="2FF66802" w14:textId="77777777" w:rsidR="002C26D3" w:rsidRPr="00F226C3" w:rsidRDefault="002C26D3" w:rsidP="00F13C61">
      <w:pPr>
        <w:widowControl w:val="0"/>
        <w:autoSpaceDE w:val="0"/>
        <w:autoSpaceDN w:val="0"/>
        <w:adjustRightInd w:val="0"/>
        <w:spacing w:after="120"/>
        <w:ind w:left="480" w:hanging="480"/>
        <w:jc w:val="both"/>
        <w:rPr>
          <w:noProof/>
          <w:sz w:val="22"/>
        </w:rPr>
      </w:pPr>
      <w:r w:rsidRPr="00F226C3">
        <w:rPr>
          <w:noProof/>
          <w:sz w:val="22"/>
        </w:rPr>
        <w:t xml:space="preserve">Seltman, H. J. (2018). </w:t>
      </w:r>
      <w:r w:rsidRPr="00F226C3">
        <w:rPr>
          <w:i/>
          <w:iCs/>
          <w:noProof/>
          <w:sz w:val="22"/>
        </w:rPr>
        <w:t>Experimental Design and Analysis</w:t>
      </w:r>
      <w:r w:rsidRPr="00F226C3">
        <w:rPr>
          <w:noProof/>
          <w:sz w:val="22"/>
        </w:rPr>
        <w:t>.</w:t>
      </w:r>
    </w:p>
    <w:p w14:paraId="1B00F0D1" w14:textId="77777777" w:rsidR="002C26D3" w:rsidRPr="00F226C3" w:rsidRDefault="002C26D3" w:rsidP="00F13C61">
      <w:pPr>
        <w:widowControl w:val="0"/>
        <w:autoSpaceDE w:val="0"/>
        <w:autoSpaceDN w:val="0"/>
        <w:adjustRightInd w:val="0"/>
        <w:spacing w:after="120"/>
        <w:ind w:left="480" w:hanging="480"/>
        <w:jc w:val="both"/>
        <w:rPr>
          <w:noProof/>
          <w:sz w:val="22"/>
        </w:rPr>
      </w:pPr>
      <w:r w:rsidRPr="00F226C3">
        <w:rPr>
          <w:noProof/>
          <w:sz w:val="22"/>
        </w:rPr>
        <w:t xml:space="preserve">Situmorang, A. S. (2020). Microsoft Teams for Education sebagai media pembelajaran. </w:t>
      </w:r>
      <w:r w:rsidRPr="00F226C3">
        <w:rPr>
          <w:i/>
          <w:iCs/>
          <w:noProof/>
          <w:sz w:val="22"/>
        </w:rPr>
        <w:t>Journal of Mathematics Education and Applied</w:t>
      </w:r>
      <w:r w:rsidRPr="00F226C3">
        <w:rPr>
          <w:noProof/>
          <w:sz w:val="22"/>
        </w:rPr>
        <w:t xml:space="preserve">, </w:t>
      </w:r>
      <w:r w:rsidRPr="00F226C3">
        <w:rPr>
          <w:i/>
          <w:iCs/>
          <w:noProof/>
          <w:sz w:val="22"/>
        </w:rPr>
        <w:t>02</w:t>
      </w:r>
      <w:r w:rsidRPr="00F226C3">
        <w:rPr>
          <w:noProof/>
          <w:sz w:val="22"/>
        </w:rPr>
        <w:t>(01), 30–35.</w:t>
      </w:r>
    </w:p>
    <w:p w14:paraId="59927592" w14:textId="328DCC44" w:rsidR="004F372A" w:rsidRPr="00F226C3" w:rsidRDefault="00A43DC5" w:rsidP="00A43DC5">
      <w:pPr>
        <w:spacing w:after="120"/>
        <w:ind w:left="567" w:hanging="567"/>
        <w:jc w:val="both"/>
        <w:rPr>
          <w:sz w:val="24"/>
          <w:szCs w:val="24"/>
        </w:rPr>
      </w:pPr>
      <w:r w:rsidRPr="00F226C3">
        <w:rPr>
          <w:sz w:val="22"/>
        </w:rPr>
        <w:fldChar w:fldCharType="end"/>
      </w:r>
      <w:r w:rsidR="002D6805" w:rsidRPr="00F226C3">
        <w:rPr>
          <w:sz w:val="24"/>
          <w:szCs w:val="24"/>
        </w:rPr>
        <w:tab/>
      </w:r>
    </w:p>
    <w:sectPr w:rsidR="004F372A" w:rsidRPr="00F226C3" w:rsidSect="00CA223E">
      <w:headerReference w:type="even" r:id="rId9"/>
      <w:headerReference w:type="default" r:id="rId10"/>
      <w:footerReference w:type="even" r:id="rId11"/>
      <w:footerReference w:type="default" r:id="rId12"/>
      <w:pgSz w:w="11907" w:h="16839" w:code="9"/>
      <w:pgMar w:top="2268" w:right="1701" w:bottom="1701"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9079" w14:textId="77777777" w:rsidR="00501171" w:rsidRDefault="00501171" w:rsidP="007329B4">
      <w:r>
        <w:separator/>
      </w:r>
    </w:p>
  </w:endnote>
  <w:endnote w:type="continuationSeparator" w:id="0">
    <w:p w14:paraId="23042007" w14:textId="77777777" w:rsidR="00501171" w:rsidRDefault="00501171"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206397"/>
      <w:docPartObj>
        <w:docPartGallery w:val="Page Numbers (Bottom of Page)"/>
        <w:docPartUnique/>
      </w:docPartObj>
    </w:sdtPr>
    <w:sdtEndPr>
      <w:rPr>
        <w:noProof/>
      </w:rPr>
    </w:sdtEndPr>
    <w:sdtContent>
      <w:p w14:paraId="373E502A" w14:textId="591296AB" w:rsidR="00CF158C" w:rsidRDefault="00CF158C">
        <w:pPr>
          <w:pStyle w:val="Footer"/>
        </w:pPr>
        <w:r>
          <w:fldChar w:fldCharType="begin"/>
        </w:r>
        <w:r>
          <w:instrText xml:space="preserve"> PAGE   \* MERGEFORMAT </w:instrText>
        </w:r>
        <w:r>
          <w:fldChar w:fldCharType="separate"/>
        </w:r>
        <w:r w:rsidR="002C26D3">
          <w:rPr>
            <w:noProof/>
          </w:rPr>
          <w:t>8</w:t>
        </w:r>
        <w:r>
          <w:rPr>
            <w:noProof/>
          </w:rPr>
          <w:fldChar w:fldCharType="end"/>
        </w:r>
      </w:p>
    </w:sdtContent>
  </w:sdt>
  <w:p w14:paraId="1C20FB18" w14:textId="77777777" w:rsidR="00CF158C" w:rsidRDefault="00CF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46796"/>
      <w:docPartObj>
        <w:docPartGallery w:val="Page Numbers (Bottom of Page)"/>
        <w:docPartUnique/>
      </w:docPartObj>
    </w:sdtPr>
    <w:sdtEndPr>
      <w:rPr>
        <w:noProof/>
      </w:rPr>
    </w:sdtEndPr>
    <w:sdtContent>
      <w:p w14:paraId="674FF2F2" w14:textId="7995B393" w:rsidR="00CF158C" w:rsidRDefault="00CF158C">
        <w:pPr>
          <w:pStyle w:val="Footer"/>
        </w:pPr>
        <w:r>
          <w:fldChar w:fldCharType="begin"/>
        </w:r>
        <w:r>
          <w:instrText xml:space="preserve"> PAGE   \* MERGEFORMAT </w:instrText>
        </w:r>
        <w:r>
          <w:fldChar w:fldCharType="separate"/>
        </w:r>
        <w:r w:rsidR="002C26D3">
          <w:rPr>
            <w:noProof/>
          </w:rPr>
          <w:t>9</w:t>
        </w:r>
        <w:r>
          <w:rPr>
            <w:noProof/>
          </w:rPr>
          <w:fldChar w:fldCharType="end"/>
        </w:r>
      </w:p>
    </w:sdtContent>
  </w:sdt>
  <w:p w14:paraId="54466BBB" w14:textId="4A7B89AC" w:rsidR="00B83E83" w:rsidRPr="000000F8" w:rsidRDefault="00B83E83" w:rsidP="00F8280A">
    <w:pPr>
      <w:pStyle w:val="Footer"/>
      <w:ind w:firstLine="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8221" w14:textId="77777777" w:rsidR="00501171" w:rsidRDefault="00501171" w:rsidP="007329B4">
      <w:r>
        <w:separator/>
      </w:r>
    </w:p>
  </w:footnote>
  <w:footnote w:type="continuationSeparator" w:id="0">
    <w:p w14:paraId="6B571A08" w14:textId="77777777" w:rsidR="00501171" w:rsidRDefault="00501171"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0537" w14:textId="77777777" w:rsidR="00407C01" w:rsidRPr="00857318" w:rsidRDefault="00407C01" w:rsidP="00407C01">
    <w:pPr>
      <w:pStyle w:val="Header"/>
      <w:pBdr>
        <w:bottom w:val="single" w:sz="6" w:space="20" w:color="auto"/>
      </w:pBdr>
      <w:ind w:firstLine="0"/>
      <w:contextualSpacing/>
      <w:jc w:val="both"/>
      <w:rPr>
        <w:rFonts w:ascii="Baskerville Old Face" w:hAnsi="Baskerville Old Face"/>
        <w:sz w:val="24"/>
        <w:szCs w:val="24"/>
      </w:rPr>
    </w:pPr>
    <w:r w:rsidRPr="00857318">
      <w:rPr>
        <w:rFonts w:ascii="Baskerville Old Face" w:hAnsi="Baskerville Old Face"/>
        <w:sz w:val="24"/>
        <w:szCs w:val="24"/>
      </w:rPr>
      <w:t>Journal of Advanced Multidisciplinary Research</w:t>
    </w:r>
  </w:p>
  <w:p w14:paraId="08BBCF46" w14:textId="77777777" w:rsidR="00407C01" w:rsidRPr="00FD6499" w:rsidRDefault="00407C01" w:rsidP="00407C01">
    <w:pPr>
      <w:pStyle w:val="Header"/>
      <w:pBdr>
        <w:bottom w:val="single" w:sz="6" w:space="20" w:color="auto"/>
      </w:pBdr>
      <w:ind w:firstLine="0"/>
      <w:contextualSpacing/>
      <w:jc w:val="both"/>
      <w:rPr>
        <w:rFonts w:ascii="Times New Roman" w:hAnsi="Times New Roman"/>
        <w:sz w:val="20"/>
        <w:szCs w:val="20"/>
      </w:rPr>
    </w:pPr>
    <w:r>
      <w:rPr>
        <w:noProof/>
        <w:sz w:val="32"/>
        <w:szCs w:val="48"/>
      </w:rPr>
      <mc:AlternateContent>
        <mc:Choice Requires="wps">
          <w:drawing>
            <wp:anchor distT="0" distB="0" distL="114300" distR="114300" simplePos="0" relativeHeight="251662336" behindDoc="0" locked="0" layoutInCell="1" allowOverlap="1" wp14:anchorId="3B6AFF51" wp14:editId="12D19853">
              <wp:simplePos x="0" y="0"/>
              <wp:positionH relativeFrom="column">
                <wp:posOffset>2539365</wp:posOffset>
              </wp:positionH>
              <wp:positionV relativeFrom="paragraph">
                <wp:posOffset>147320</wp:posOffset>
              </wp:positionV>
              <wp:extent cx="2950845" cy="5810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5BA96" w14:textId="77777777" w:rsidR="00407C01" w:rsidRPr="00FD6499" w:rsidRDefault="00407C01" w:rsidP="00407C01">
                          <w:pPr>
                            <w:jc w:val="right"/>
                            <w:rPr>
                              <w:sz w:val="20"/>
                              <w:szCs w:val="20"/>
                            </w:rPr>
                          </w:pPr>
                          <w:r w:rsidRPr="00FD6499">
                            <w:rPr>
                              <w:sz w:val="20"/>
                              <w:szCs w:val="20"/>
                            </w:rPr>
                            <w:t>ISSN: 2723-6978</w:t>
                          </w:r>
                        </w:p>
                        <w:p w14:paraId="7553BF97" w14:textId="77777777" w:rsidR="00407C01" w:rsidRPr="00FD6499" w:rsidRDefault="00407C01" w:rsidP="00407C01">
                          <w:pPr>
                            <w:jc w:val="right"/>
                            <w:rPr>
                              <w:sz w:val="20"/>
                              <w:szCs w:val="20"/>
                            </w:rPr>
                          </w:pPr>
                          <w:r w:rsidRPr="00FD6499">
                            <w:rPr>
                              <w:sz w:val="20"/>
                              <w:szCs w:val="20"/>
                            </w:rPr>
                            <w:t>http://jurnal.unissula.ac.id/index.php/JAMR</w:t>
                          </w:r>
                        </w:p>
                        <w:p w14:paraId="28E9FF6A" w14:textId="77777777" w:rsidR="00407C01" w:rsidRPr="00FD6499" w:rsidRDefault="00407C01" w:rsidP="00407C01">
                          <w:pPr>
                            <w:ind w:firstLine="0"/>
                            <w:jc w:val="right"/>
                            <w:rPr>
                              <w:sz w:val="20"/>
                              <w:szCs w:val="20"/>
                            </w:rPr>
                          </w:pPr>
                          <w:r w:rsidRPr="00FD6499">
                            <w:rPr>
                              <w:sz w:val="20"/>
                              <w:szCs w:val="20"/>
                              <w:shd w:val="clear" w:color="auto" w:fill="FFFFFF"/>
                            </w:rPr>
                            <w:t>DOI: htt</w:t>
                          </w:r>
                          <w:r>
                            <w:rPr>
                              <w:sz w:val="20"/>
                              <w:szCs w:val="20"/>
                              <w:shd w:val="clear" w:color="auto" w:fill="FFFFFF"/>
                            </w:rPr>
                            <w:t>p://dx.doi.org/10.30659/JAMR.2.1</w:t>
                          </w:r>
                          <w:r w:rsidRPr="00FD6499">
                            <w:rPr>
                              <w:sz w:val="20"/>
                              <w:szCs w:val="20"/>
                              <w:shd w:val="clear" w:color="auto" w:fill="FFFFFF"/>
                            </w:rPr>
                            <w:t>.</w:t>
                          </w:r>
                          <w:r>
                            <w:rPr>
                              <w:sz w:val="20"/>
                              <w:szCs w:val="20"/>
                            </w:rPr>
                            <w:t>1</w:t>
                          </w:r>
                          <w:r w:rsidRPr="00FD6499">
                            <w:rPr>
                              <w:sz w:val="20"/>
                              <w:szCs w:val="20"/>
                            </w:rPr>
                            <w:t>-</w:t>
                          </w:r>
                          <w:r>
                            <w:rPr>
                              <w:sz w:val="20"/>
                              <w:szCs w:val="20"/>
                            </w:rPr>
                            <w:t>11</w:t>
                          </w:r>
                        </w:p>
                        <w:p w14:paraId="33F84D37" w14:textId="77777777" w:rsidR="00407C01" w:rsidRPr="00FD6499" w:rsidRDefault="00407C01" w:rsidP="00407C0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AFF51" id="_x0000_t202" coordsize="21600,21600" o:spt="202" path="m,l,21600r21600,l21600,xe">
              <v:stroke joinstyle="miter"/>
              <v:path gradientshapeok="t" o:connecttype="rect"/>
            </v:shapetype>
            <v:shape id="Text Box 1" o:spid="_x0000_s1037" type="#_x0000_t202" style="position:absolute;left:0;text-align:left;margin-left:199.95pt;margin-top:11.6pt;width:232.3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" filled="f" stroked="f">
              <v:textbox>
                <w:txbxContent>
                  <w:p w14:paraId="1085BA96" w14:textId="77777777" w:rsidR="00407C01" w:rsidRPr="00FD6499" w:rsidRDefault="00407C01" w:rsidP="00407C01">
                    <w:pPr>
                      <w:jc w:val="right"/>
                      <w:rPr>
                        <w:sz w:val="20"/>
                        <w:szCs w:val="20"/>
                      </w:rPr>
                    </w:pPr>
                    <w:r w:rsidRPr="00FD6499">
                      <w:rPr>
                        <w:sz w:val="20"/>
                        <w:szCs w:val="20"/>
                      </w:rPr>
                      <w:t>ISSN: 2723-6978</w:t>
                    </w:r>
                  </w:p>
                  <w:p w14:paraId="7553BF97" w14:textId="77777777" w:rsidR="00407C01" w:rsidRPr="00FD6499" w:rsidRDefault="00407C01" w:rsidP="00407C01">
                    <w:pPr>
                      <w:jc w:val="right"/>
                      <w:rPr>
                        <w:sz w:val="20"/>
                        <w:szCs w:val="20"/>
                      </w:rPr>
                    </w:pPr>
                    <w:r w:rsidRPr="00FD6499">
                      <w:rPr>
                        <w:sz w:val="20"/>
                        <w:szCs w:val="20"/>
                      </w:rPr>
                      <w:t>http://jurnal.unissula.ac.id/index.php/JAMR</w:t>
                    </w:r>
                  </w:p>
                  <w:p w14:paraId="28E9FF6A" w14:textId="77777777" w:rsidR="00407C01" w:rsidRPr="00FD6499" w:rsidRDefault="00407C01" w:rsidP="00407C01">
                    <w:pPr>
                      <w:ind w:firstLine="0"/>
                      <w:jc w:val="right"/>
                      <w:rPr>
                        <w:sz w:val="20"/>
                        <w:szCs w:val="20"/>
                      </w:rPr>
                    </w:pPr>
                    <w:r w:rsidRPr="00FD6499">
                      <w:rPr>
                        <w:sz w:val="20"/>
                        <w:szCs w:val="20"/>
                        <w:shd w:val="clear" w:color="auto" w:fill="FFFFFF"/>
                      </w:rPr>
                      <w:t>DOI: htt</w:t>
                    </w:r>
                    <w:r>
                      <w:rPr>
                        <w:sz w:val="20"/>
                        <w:szCs w:val="20"/>
                        <w:shd w:val="clear" w:color="auto" w:fill="FFFFFF"/>
                      </w:rPr>
                      <w:t>p://dx.doi.org/10.30659/JAMR.2.1</w:t>
                    </w:r>
                    <w:r w:rsidRPr="00FD6499">
                      <w:rPr>
                        <w:sz w:val="20"/>
                        <w:szCs w:val="20"/>
                        <w:shd w:val="clear" w:color="auto" w:fill="FFFFFF"/>
                      </w:rPr>
                      <w:t>.</w:t>
                    </w:r>
                    <w:r>
                      <w:rPr>
                        <w:sz w:val="20"/>
                        <w:szCs w:val="20"/>
                      </w:rPr>
                      <w:t>1</w:t>
                    </w:r>
                    <w:r w:rsidRPr="00FD6499">
                      <w:rPr>
                        <w:sz w:val="20"/>
                        <w:szCs w:val="20"/>
                      </w:rPr>
                      <w:t>-</w:t>
                    </w:r>
                    <w:r>
                      <w:rPr>
                        <w:sz w:val="20"/>
                        <w:szCs w:val="20"/>
                      </w:rPr>
                      <w:t>11</w:t>
                    </w:r>
                  </w:p>
                  <w:p w14:paraId="33F84D37" w14:textId="77777777" w:rsidR="00407C01" w:rsidRPr="00FD6499" w:rsidRDefault="00407C01" w:rsidP="00407C01">
                    <w:pPr>
                      <w:rPr>
                        <w:sz w:val="20"/>
                        <w:szCs w:val="20"/>
                      </w:rPr>
                    </w:pPr>
                  </w:p>
                </w:txbxContent>
              </v:textbox>
            </v:shape>
          </w:pict>
        </mc:Fallback>
      </mc:AlternateContent>
    </w:r>
    <w:r w:rsidRPr="00FD6499">
      <w:rPr>
        <w:rFonts w:ascii="Times New Roman" w:hAnsi="Times New Roman"/>
        <w:sz w:val="20"/>
        <w:szCs w:val="20"/>
      </w:rPr>
      <w:t xml:space="preserve">Vol. </w:t>
    </w:r>
    <w:r>
      <w:rPr>
        <w:rFonts w:ascii="Times New Roman" w:hAnsi="Times New Roman"/>
        <w:sz w:val="20"/>
        <w:szCs w:val="20"/>
      </w:rPr>
      <w:t>2</w:t>
    </w:r>
    <w:r w:rsidRPr="00FD6499">
      <w:rPr>
        <w:rFonts w:ascii="Times New Roman" w:hAnsi="Times New Roman"/>
        <w:sz w:val="20"/>
        <w:szCs w:val="20"/>
      </w:rPr>
      <w:t xml:space="preserve">, No. </w:t>
    </w:r>
    <w:r>
      <w:rPr>
        <w:rFonts w:ascii="Times New Roman" w:hAnsi="Times New Roman"/>
        <w:sz w:val="20"/>
        <w:szCs w:val="20"/>
      </w:rPr>
      <w:t>1</w:t>
    </w:r>
    <w:r w:rsidRPr="00FD6499">
      <w:rPr>
        <w:rFonts w:ascii="Times New Roman" w:hAnsi="Times New Roman"/>
        <w:sz w:val="20"/>
        <w:szCs w:val="20"/>
      </w:rPr>
      <w:t>, 202</w:t>
    </w:r>
    <w:r>
      <w:rPr>
        <w:rFonts w:ascii="Times New Roman" w:hAnsi="Times New Roman"/>
        <w:sz w:val="20"/>
        <w:szCs w:val="20"/>
      </w:rPr>
      <w:t>1</w:t>
    </w:r>
    <w:r w:rsidRPr="00FD6499">
      <w:rPr>
        <w:rFonts w:ascii="Times New Roman" w:hAnsi="Times New Roman"/>
        <w:sz w:val="20"/>
        <w:szCs w:val="20"/>
      </w:rPr>
      <w:t xml:space="preserve">, pp. </w:t>
    </w:r>
    <w:r>
      <w:rPr>
        <w:rFonts w:ascii="Times New Roman" w:hAnsi="Times New Roman"/>
        <w:sz w:val="20"/>
        <w:szCs w:val="20"/>
      </w:rPr>
      <w:t>1</w:t>
    </w:r>
    <w:r w:rsidRPr="00FD6499">
      <w:rPr>
        <w:rFonts w:ascii="Times New Roman" w:hAnsi="Times New Roman"/>
        <w:sz w:val="20"/>
        <w:szCs w:val="20"/>
      </w:rPr>
      <w:t>-</w:t>
    </w:r>
    <w:r>
      <w:rPr>
        <w:rFonts w:ascii="Times New Roman" w:hAnsi="Times New Roman"/>
        <w:sz w:val="20"/>
        <w:szCs w:val="20"/>
      </w:rPr>
      <w:t>11</w:t>
    </w:r>
  </w:p>
  <w:p w14:paraId="280B5E10" w14:textId="77777777" w:rsidR="00407C01" w:rsidRPr="00622DEB" w:rsidRDefault="00407C01" w:rsidP="00407C01">
    <w:pPr>
      <w:pStyle w:val="Header"/>
      <w:pBdr>
        <w:bottom w:val="single" w:sz="6" w:space="20" w:color="auto"/>
      </w:pBdr>
      <w:contextualSpacing/>
    </w:pPr>
  </w:p>
  <w:p w14:paraId="5724570A" w14:textId="77777777" w:rsidR="00407C01" w:rsidRPr="00622DEB" w:rsidRDefault="00407C01" w:rsidP="00407C01">
    <w:pPr>
      <w:pStyle w:val="Header"/>
      <w:pBdr>
        <w:bottom w:val="single" w:sz="6" w:space="20" w:color="auto"/>
      </w:pBdr>
      <w:contextualSpacing/>
    </w:pPr>
  </w:p>
  <w:p w14:paraId="6DA5B065" w14:textId="63ED476F" w:rsidR="0062310B" w:rsidRPr="00407C01" w:rsidRDefault="00407C01" w:rsidP="00407C01">
    <w:pPr>
      <w:pStyle w:val="Header"/>
      <w:rPr>
        <w:color w:val="000000"/>
      </w:rPr>
    </w:pPr>
    <w:r>
      <w:rPr>
        <w:color w:val="000000"/>
      </w:rPr>
      <w:tab/>
    </w:r>
    <w:r>
      <w:rPr>
        <w:noProof/>
        <w:color w:val="000000"/>
      </w:rPr>
      <mc:AlternateContent>
        <mc:Choice Requires="wps">
          <w:drawing>
            <wp:anchor distT="0" distB="0" distL="114300" distR="114300" simplePos="0" relativeHeight="251663360" behindDoc="0" locked="0" layoutInCell="1" allowOverlap="1" wp14:anchorId="0DCD7016" wp14:editId="1D51BDDB">
              <wp:simplePos x="0" y="0"/>
              <wp:positionH relativeFrom="column">
                <wp:posOffset>0</wp:posOffset>
              </wp:positionH>
              <wp:positionV relativeFrom="paragraph">
                <wp:posOffset>0</wp:posOffset>
              </wp:positionV>
              <wp:extent cx="635000" cy="635000"/>
              <wp:effectExtent l="0" t="0" r="0" b="0"/>
              <wp:wrapNone/>
              <wp:docPr id="2" name="Straight Arrow Connector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96F3998" id="_x0000_t32" coordsize="21600,21600" o:spt="32" o:oned="t" path="m,l21600,21600e" filled="f">
              <v:path arrowok="t" fillok="f" o:connecttype="none"/>
              <o:lock v:ext="edit" shapetype="t"/>
            </v:shapetype>
            <v:shape id="Straight Arrow Connector 2" o:spid="_x0000_s1026" type="#_x0000_t3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au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LzjzwtGIdgmF&#10;6YfEPiHCyDbgPckIyChiMErpPOgs3BhiQ/iN32JuXZ78LjyB/BmZh522BMqBZGwG4Xtdunk+B0pR&#10;4NUrfDZioFr241dQFCMOCYqkpw5d5iex2KlM7nybnD4lJunx7v2yrmm+klzTnQqsRHMFB4zpiwbH&#10;8qXlcerx1ty8pBLHp5guwCsgZ/bwaKwtq2I9G1v+cblYFkAEa1R25rCI/X5jkR1FXrbyZZmoildh&#10;CAevCtmghfo83ZMw9nKneOsJdlXkIvQe1HmLmS6/0zYU4mlz87r9bpeol/9r/Qs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Be3lq7d&#10;AQAApwMAAA4AAAAAAAAAAAAAAAAALgIAAGRycy9lMm9Eb2MueG1sUEsBAi0AFAAGAAgAAAAhAMse&#10;8HbXAAAABQEAAA8AAAAAAAAAAAAAAAAANwQAAGRycy9kb3ducmV2LnhtbFBLBQYAAAAABAAEAPMA&#10;AAA7BQAAAAA=&#10;">
              <o:lock v:ext="edit" selection="t"/>
            </v:shape>
          </w:pict>
        </mc:Fallback>
      </mc:AlternateContent>
    </w:r>
    <w:r>
      <w:rPr>
        <w:rStyle w:val="PageNumbe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0B4C" w14:textId="77777777" w:rsidR="00C777BE" w:rsidRPr="00857318" w:rsidRDefault="00C777BE" w:rsidP="00C777BE">
    <w:pPr>
      <w:pStyle w:val="Header"/>
      <w:pBdr>
        <w:bottom w:val="single" w:sz="6" w:space="20" w:color="auto"/>
      </w:pBdr>
      <w:ind w:firstLine="0"/>
      <w:contextualSpacing/>
      <w:jc w:val="both"/>
      <w:rPr>
        <w:rFonts w:ascii="Baskerville Old Face" w:hAnsi="Baskerville Old Face"/>
        <w:sz w:val="24"/>
        <w:szCs w:val="24"/>
      </w:rPr>
    </w:pPr>
    <w:r w:rsidRPr="00857318">
      <w:rPr>
        <w:rFonts w:ascii="Baskerville Old Face" w:hAnsi="Baskerville Old Face"/>
        <w:sz w:val="24"/>
        <w:szCs w:val="24"/>
      </w:rPr>
      <w:t>Journal of Advanced Multidisciplinary Research</w:t>
    </w:r>
  </w:p>
  <w:p w14:paraId="2604546D" w14:textId="2DA303E6" w:rsidR="00C777BE" w:rsidRPr="00FD6499" w:rsidRDefault="00C777BE" w:rsidP="00C777BE">
    <w:pPr>
      <w:pStyle w:val="Header"/>
      <w:pBdr>
        <w:bottom w:val="single" w:sz="6" w:space="20" w:color="auto"/>
      </w:pBdr>
      <w:ind w:firstLine="0"/>
      <w:contextualSpacing/>
      <w:jc w:val="both"/>
      <w:rPr>
        <w:rFonts w:ascii="Times New Roman" w:hAnsi="Times New Roman"/>
        <w:sz w:val="20"/>
        <w:szCs w:val="20"/>
      </w:rPr>
    </w:pPr>
    <w:r>
      <w:rPr>
        <w:noProof/>
        <w:sz w:val="32"/>
        <w:szCs w:val="48"/>
      </w:rPr>
      <mc:AlternateContent>
        <mc:Choice Requires="wps">
          <w:drawing>
            <wp:anchor distT="0" distB="0" distL="114300" distR="114300" simplePos="0" relativeHeight="251659264" behindDoc="0" locked="0" layoutInCell="1" allowOverlap="1" wp14:anchorId="370923AA" wp14:editId="74AA0CFE">
              <wp:simplePos x="0" y="0"/>
              <wp:positionH relativeFrom="column">
                <wp:posOffset>2539365</wp:posOffset>
              </wp:positionH>
              <wp:positionV relativeFrom="paragraph">
                <wp:posOffset>147320</wp:posOffset>
              </wp:positionV>
              <wp:extent cx="2950845" cy="5810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E767C" w14:textId="77777777" w:rsidR="00C777BE" w:rsidRPr="00FD6499" w:rsidRDefault="00C777BE" w:rsidP="00C777BE">
                          <w:pPr>
                            <w:jc w:val="right"/>
                            <w:rPr>
                              <w:sz w:val="20"/>
                              <w:szCs w:val="20"/>
                            </w:rPr>
                          </w:pPr>
                          <w:r w:rsidRPr="00FD6499">
                            <w:rPr>
                              <w:sz w:val="20"/>
                              <w:szCs w:val="20"/>
                            </w:rPr>
                            <w:t>ISSN: 2723-6978</w:t>
                          </w:r>
                        </w:p>
                        <w:p w14:paraId="4A7447DE" w14:textId="77777777" w:rsidR="00C777BE" w:rsidRPr="00FD6499" w:rsidRDefault="00C777BE" w:rsidP="00C777BE">
                          <w:pPr>
                            <w:jc w:val="right"/>
                            <w:rPr>
                              <w:sz w:val="20"/>
                              <w:szCs w:val="20"/>
                            </w:rPr>
                          </w:pPr>
                          <w:r w:rsidRPr="00FD6499">
                            <w:rPr>
                              <w:sz w:val="20"/>
                              <w:szCs w:val="20"/>
                            </w:rPr>
                            <w:t>http://jurnal.unissula.ac.id/index.php/JAMR</w:t>
                          </w:r>
                        </w:p>
                        <w:p w14:paraId="69F5DACD" w14:textId="584EA3A4" w:rsidR="00C777BE" w:rsidRPr="00FD6499" w:rsidRDefault="00C777BE" w:rsidP="00F444A2">
                          <w:pPr>
                            <w:ind w:firstLine="0"/>
                            <w:jc w:val="right"/>
                            <w:rPr>
                              <w:sz w:val="20"/>
                              <w:szCs w:val="20"/>
                            </w:rPr>
                          </w:pPr>
                          <w:r w:rsidRPr="00FD6499">
                            <w:rPr>
                              <w:sz w:val="20"/>
                              <w:szCs w:val="20"/>
                              <w:shd w:val="clear" w:color="auto" w:fill="FFFFFF"/>
                            </w:rPr>
                            <w:t>DOI: htt</w:t>
                          </w:r>
                          <w:r>
                            <w:rPr>
                              <w:sz w:val="20"/>
                              <w:szCs w:val="20"/>
                              <w:shd w:val="clear" w:color="auto" w:fill="FFFFFF"/>
                            </w:rPr>
                            <w:t>p://dx.doi.org/10.30659/JAMR.</w:t>
                          </w:r>
                          <w:r w:rsidR="00A13297">
                            <w:rPr>
                              <w:sz w:val="20"/>
                              <w:szCs w:val="20"/>
                              <w:shd w:val="clear" w:color="auto" w:fill="FFFFFF"/>
                            </w:rPr>
                            <w:t>2</w:t>
                          </w:r>
                          <w:r>
                            <w:rPr>
                              <w:sz w:val="20"/>
                              <w:szCs w:val="20"/>
                              <w:shd w:val="clear" w:color="auto" w:fill="FFFFFF"/>
                            </w:rPr>
                            <w:t>.</w:t>
                          </w:r>
                          <w:r w:rsidR="00A13297">
                            <w:rPr>
                              <w:sz w:val="20"/>
                              <w:szCs w:val="20"/>
                              <w:shd w:val="clear" w:color="auto" w:fill="FFFFFF"/>
                            </w:rPr>
                            <w:t>1</w:t>
                          </w:r>
                          <w:r w:rsidRPr="00FD6499">
                            <w:rPr>
                              <w:sz w:val="20"/>
                              <w:szCs w:val="20"/>
                              <w:shd w:val="clear" w:color="auto" w:fill="FFFFFF"/>
                            </w:rPr>
                            <w:t>.</w:t>
                          </w:r>
                          <w:r w:rsidR="00A13297">
                            <w:rPr>
                              <w:sz w:val="20"/>
                              <w:szCs w:val="20"/>
                            </w:rPr>
                            <w:t>1</w:t>
                          </w:r>
                          <w:r w:rsidRPr="00FD6499">
                            <w:rPr>
                              <w:sz w:val="20"/>
                              <w:szCs w:val="20"/>
                            </w:rPr>
                            <w:t>-</w:t>
                          </w:r>
                          <w:r w:rsidR="00A13297">
                            <w:rPr>
                              <w:sz w:val="20"/>
                              <w:szCs w:val="20"/>
                            </w:rPr>
                            <w:t>11</w:t>
                          </w:r>
                        </w:p>
                        <w:p w14:paraId="17D7CB6F" w14:textId="77777777" w:rsidR="00C777BE" w:rsidRPr="00FD6499" w:rsidRDefault="00C777BE" w:rsidP="00C777B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923AA" id="_x0000_t202" coordsize="21600,21600" o:spt="202" path="m,l,21600r21600,l21600,xe">
              <v:stroke joinstyle="miter"/>
              <v:path gradientshapeok="t" o:connecttype="rect"/>
            </v:shapetype>
            <v:shape id="Text Box 5" o:spid="_x0000_s1038" type="#_x0000_t202" style="position:absolute;left:0;text-align:left;margin-left:199.95pt;margin-top:11.6pt;width:232.3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" filled="f" stroked="f">
              <v:textbox>
                <w:txbxContent>
                  <w:p w14:paraId="2DDE767C" w14:textId="77777777" w:rsidR="00C777BE" w:rsidRPr="00FD6499" w:rsidRDefault="00C777BE" w:rsidP="00C777BE">
                    <w:pPr>
                      <w:jc w:val="right"/>
                      <w:rPr>
                        <w:sz w:val="20"/>
                        <w:szCs w:val="20"/>
                      </w:rPr>
                    </w:pPr>
                    <w:r w:rsidRPr="00FD6499">
                      <w:rPr>
                        <w:sz w:val="20"/>
                        <w:szCs w:val="20"/>
                      </w:rPr>
                      <w:t>ISSN: 2723-6978</w:t>
                    </w:r>
                  </w:p>
                  <w:p w14:paraId="4A7447DE" w14:textId="77777777" w:rsidR="00C777BE" w:rsidRPr="00FD6499" w:rsidRDefault="00C777BE" w:rsidP="00C777BE">
                    <w:pPr>
                      <w:jc w:val="right"/>
                      <w:rPr>
                        <w:sz w:val="20"/>
                        <w:szCs w:val="20"/>
                      </w:rPr>
                    </w:pPr>
                    <w:r w:rsidRPr="00FD6499">
                      <w:rPr>
                        <w:sz w:val="20"/>
                        <w:szCs w:val="20"/>
                      </w:rPr>
                      <w:t>http://jurnal.unissula.ac.id/index.php/JAMR</w:t>
                    </w:r>
                  </w:p>
                  <w:p w14:paraId="69F5DACD" w14:textId="584EA3A4" w:rsidR="00C777BE" w:rsidRPr="00FD6499" w:rsidRDefault="00C777BE" w:rsidP="00F444A2">
                    <w:pPr>
                      <w:ind w:firstLine="0"/>
                      <w:jc w:val="right"/>
                      <w:rPr>
                        <w:sz w:val="20"/>
                        <w:szCs w:val="20"/>
                      </w:rPr>
                    </w:pPr>
                    <w:r w:rsidRPr="00FD6499">
                      <w:rPr>
                        <w:sz w:val="20"/>
                        <w:szCs w:val="20"/>
                        <w:shd w:val="clear" w:color="auto" w:fill="FFFFFF"/>
                      </w:rPr>
                      <w:t>DOI: htt</w:t>
                    </w:r>
                    <w:r>
                      <w:rPr>
                        <w:sz w:val="20"/>
                        <w:szCs w:val="20"/>
                        <w:shd w:val="clear" w:color="auto" w:fill="FFFFFF"/>
                      </w:rPr>
                      <w:t>p://dx.doi.org/10.30659/JAMR.</w:t>
                    </w:r>
                    <w:r w:rsidR="00A13297">
                      <w:rPr>
                        <w:sz w:val="20"/>
                        <w:szCs w:val="20"/>
                        <w:shd w:val="clear" w:color="auto" w:fill="FFFFFF"/>
                      </w:rPr>
                      <w:t>2</w:t>
                    </w:r>
                    <w:r>
                      <w:rPr>
                        <w:sz w:val="20"/>
                        <w:szCs w:val="20"/>
                        <w:shd w:val="clear" w:color="auto" w:fill="FFFFFF"/>
                      </w:rPr>
                      <w:t>.</w:t>
                    </w:r>
                    <w:r w:rsidR="00A13297">
                      <w:rPr>
                        <w:sz w:val="20"/>
                        <w:szCs w:val="20"/>
                        <w:shd w:val="clear" w:color="auto" w:fill="FFFFFF"/>
                      </w:rPr>
                      <w:t>1</w:t>
                    </w:r>
                    <w:r w:rsidRPr="00FD6499">
                      <w:rPr>
                        <w:sz w:val="20"/>
                        <w:szCs w:val="20"/>
                        <w:shd w:val="clear" w:color="auto" w:fill="FFFFFF"/>
                      </w:rPr>
                      <w:t>.</w:t>
                    </w:r>
                    <w:r w:rsidR="00A13297">
                      <w:rPr>
                        <w:sz w:val="20"/>
                        <w:szCs w:val="20"/>
                      </w:rPr>
                      <w:t>1</w:t>
                    </w:r>
                    <w:r w:rsidRPr="00FD6499">
                      <w:rPr>
                        <w:sz w:val="20"/>
                        <w:szCs w:val="20"/>
                      </w:rPr>
                      <w:t>-</w:t>
                    </w:r>
                    <w:r w:rsidR="00A13297">
                      <w:rPr>
                        <w:sz w:val="20"/>
                        <w:szCs w:val="20"/>
                      </w:rPr>
                      <w:t>11</w:t>
                    </w:r>
                  </w:p>
                  <w:p w14:paraId="17D7CB6F" w14:textId="77777777" w:rsidR="00C777BE" w:rsidRPr="00FD6499" w:rsidRDefault="00C777BE" w:rsidP="00C777BE">
                    <w:pPr>
                      <w:rPr>
                        <w:sz w:val="20"/>
                        <w:szCs w:val="20"/>
                      </w:rPr>
                    </w:pPr>
                  </w:p>
                </w:txbxContent>
              </v:textbox>
            </v:shape>
          </w:pict>
        </mc:Fallback>
      </mc:AlternateContent>
    </w:r>
    <w:r w:rsidRPr="00FD6499">
      <w:rPr>
        <w:rFonts w:ascii="Times New Roman" w:hAnsi="Times New Roman"/>
        <w:sz w:val="20"/>
        <w:szCs w:val="20"/>
      </w:rPr>
      <w:t xml:space="preserve">Vol. </w:t>
    </w:r>
    <w:r w:rsidR="006156B2">
      <w:rPr>
        <w:rFonts w:ascii="Times New Roman" w:hAnsi="Times New Roman"/>
        <w:sz w:val="20"/>
        <w:szCs w:val="20"/>
      </w:rPr>
      <w:t>2</w:t>
    </w:r>
    <w:r w:rsidRPr="00FD6499">
      <w:rPr>
        <w:rFonts w:ascii="Times New Roman" w:hAnsi="Times New Roman"/>
        <w:sz w:val="20"/>
        <w:szCs w:val="20"/>
      </w:rPr>
      <w:t xml:space="preserve">, No. </w:t>
    </w:r>
    <w:r w:rsidR="006156B2">
      <w:rPr>
        <w:rFonts w:ascii="Times New Roman" w:hAnsi="Times New Roman"/>
        <w:sz w:val="20"/>
        <w:szCs w:val="20"/>
      </w:rPr>
      <w:t>1</w:t>
    </w:r>
    <w:r w:rsidRPr="00FD6499">
      <w:rPr>
        <w:rFonts w:ascii="Times New Roman" w:hAnsi="Times New Roman"/>
        <w:sz w:val="20"/>
        <w:szCs w:val="20"/>
      </w:rPr>
      <w:t>, 202</w:t>
    </w:r>
    <w:r w:rsidR="006156B2">
      <w:rPr>
        <w:rFonts w:ascii="Times New Roman" w:hAnsi="Times New Roman"/>
        <w:sz w:val="20"/>
        <w:szCs w:val="20"/>
      </w:rPr>
      <w:t>1</w:t>
    </w:r>
    <w:r w:rsidRPr="00FD6499">
      <w:rPr>
        <w:rFonts w:ascii="Times New Roman" w:hAnsi="Times New Roman"/>
        <w:sz w:val="20"/>
        <w:szCs w:val="20"/>
      </w:rPr>
      <w:t xml:space="preserve">, pp. </w:t>
    </w:r>
    <w:r w:rsidR="006156B2">
      <w:rPr>
        <w:rFonts w:ascii="Times New Roman" w:hAnsi="Times New Roman"/>
        <w:sz w:val="20"/>
        <w:szCs w:val="20"/>
      </w:rPr>
      <w:t>1</w:t>
    </w:r>
    <w:r w:rsidRPr="00FD6499">
      <w:rPr>
        <w:rFonts w:ascii="Times New Roman" w:hAnsi="Times New Roman"/>
        <w:sz w:val="20"/>
        <w:szCs w:val="20"/>
      </w:rPr>
      <w:t>-</w:t>
    </w:r>
    <w:r w:rsidR="006156B2">
      <w:rPr>
        <w:rFonts w:ascii="Times New Roman" w:hAnsi="Times New Roman"/>
        <w:sz w:val="20"/>
        <w:szCs w:val="20"/>
      </w:rPr>
      <w:t>11</w:t>
    </w:r>
  </w:p>
  <w:p w14:paraId="0F27B011" w14:textId="77777777" w:rsidR="00C777BE" w:rsidRPr="00622DEB" w:rsidRDefault="00C777BE" w:rsidP="00C777BE">
    <w:pPr>
      <w:pStyle w:val="Header"/>
      <w:pBdr>
        <w:bottom w:val="single" w:sz="6" w:space="20" w:color="auto"/>
      </w:pBdr>
      <w:contextualSpacing/>
    </w:pPr>
  </w:p>
  <w:p w14:paraId="009A472F" w14:textId="77777777" w:rsidR="00C777BE" w:rsidRPr="00622DEB" w:rsidRDefault="00C777BE" w:rsidP="00C777BE">
    <w:pPr>
      <w:pStyle w:val="Header"/>
      <w:pBdr>
        <w:bottom w:val="single" w:sz="6" w:space="20" w:color="auto"/>
      </w:pBdr>
      <w:contextualSpacing/>
    </w:pPr>
  </w:p>
  <w:p w14:paraId="7F718E2E" w14:textId="71B24432" w:rsidR="00B83E83" w:rsidRPr="00C777BE" w:rsidRDefault="00C777BE" w:rsidP="00C777BE">
    <w:pPr>
      <w:pStyle w:val="Header"/>
      <w:rPr>
        <w:color w:val="000000"/>
      </w:rPr>
    </w:pPr>
    <w:r>
      <w:rPr>
        <w:color w:val="000000"/>
      </w:rPr>
      <w:tab/>
    </w:r>
    <w:r>
      <w:rPr>
        <w:noProof/>
        <w:color w:val="000000"/>
      </w:rPr>
      <mc:AlternateContent>
        <mc:Choice Requires="wps">
          <w:drawing>
            <wp:anchor distT="0" distB="0" distL="114300" distR="114300" simplePos="0" relativeHeight="251660288" behindDoc="0" locked="0" layoutInCell="1" allowOverlap="1" wp14:anchorId="3AC15D1E" wp14:editId="271E10A8">
              <wp:simplePos x="0" y="0"/>
              <wp:positionH relativeFrom="column">
                <wp:posOffset>0</wp:posOffset>
              </wp:positionH>
              <wp:positionV relativeFrom="paragraph">
                <wp:posOffset>0</wp:posOffset>
              </wp:positionV>
              <wp:extent cx="635000" cy="635000"/>
              <wp:effectExtent l="0" t="0" r="0" b="0"/>
              <wp:wrapNone/>
              <wp:docPr id="3" name="Straight Arrow Connector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99C397E" id="_x0000_t32" coordsize="21600,21600" o:spt="32" o:oned="t" path="m,l21600,21600e" filled="f">
              <v:path arrowok="t" fillok="f" o:connecttype="none"/>
              <o:lock v:ext="edit" shapetype="t"/>
            </v:shapetype>
            <v:shape id="Straight Arrow Connector 3"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DfzyaA&#10;3gEAAKcDAAAOAAAAAAAAAAAAAAAAAC4CAABkcnMvZTJvRG9jLnhtbFBLAQItABQABgAIAAAAIQDL&#10;HvB21wAAAAUBAAAPAAAAAAAAAAAAAAAAADgEAABkcnMvZG93bnJldi54bWxQSwUGAAAAAAQABADz&#10;AAAAPAUAAAAA&#10;">
              <o:lock v:ext="edit" selection="t"/>
            </v:shape>
          </w:pict>
        </mc:Fallback>
      </mc:AlternateContent>
    </w:r>
    <w:r>
      <w:rPr>
        <w:rStyle w:val="PageNumbe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4D2"/>
    <w:multiLevelType w:val="hybridMultilevel"/>
    <w:tmpl w:val="8FE26DA2"/>
    <w:lvl w:ilvl="0" w:tplc="7218A708">
      <w:start w:val="1"/>
      <w:numFmt w:val="upperLetter"/>
      <w:lvlText w:val="%1."/>
      <w:lvlJc w:val="left"/>
      <w:pPr>
        <w:ind w:left="4472" w:hanging="360"/>
      </w:pPr>
      <w:rPr>
        <w:rFonts w:ascii="Times New Roman" w:hAnsi="Times New Roman" w:cs="Times New Roman" w:hint="default"/>
        <w:sz w:val="24"/>
      </w:rPr>
    </w:lvl>
    <w:lvl w:ilvl="1" w:tplc="04210019" w:tentative="1">
      <w:start w:val="1"/>
      <w:numFmt w:val="lowerLetter"/>
      <w:lvlText w:val="%2."/>
      <w:lvlJc w:val="left"/>
      <w:pPr>
        <w:ind w:left="5192" w:hanging="360"/>
      </w:pPr>
    </w:lvl>
    <w:lvl w:ilvl="2" w:tplc="0421001B">
      <w:start w:val="1"/>
      <w:numFmt w:val="lowerRoman"/>
      <w:lvlText w:val="%3."/>
      <w:lvlJc w:val="right"/>
      <w:pPr>
        <w:ind w:left="5912" w:hanging="180"/>
      </w:pPr>
    </w:lvl>
    <w:lvl w:ilvl="3" w:tplc="0421000F" w:tentative="1">
      <w:start w:val="1"/>
      <w:numFmt w:val="decimal"/>
      <w:lvlText w:val="%4."/>
      <w:lvlJc w:val="left"/>
      <w:pPr>
        <w:ind w:left="6632" w:hanging="360"/>
      </w:pPr>
    </w:lvl>
    <w:lvl w:ilvl="4" w:tplc="04210019" w:tentative="1">
      <w:start w:val="1"/>
      <w:numFmt w:val="lowerLetter"/>
      <w:lvlText w:val="%5."/>
      <w:lvlJc w:val="left"/>
      <w:pPr>
        <w:ind w:left="7352" w:hanging="360"/>
      </w:pPr>
    </w:lvl>
    <w:lvl w:ilvl="5" w:tplc="0421001B" w:tentative="1">
      <w:start w:val="1"/>
      <w:numFmt w:val="lowerRoman"/>
      <w:lvlText w:val="%6."/>
      <w:lvlJc w:val="right"/>
      <w:pPr>
        <w:ind w:left="8072" w:hanging="180"/>
      </w:pPr>
    </w:lvl>
    <w:lvl w:ilvl="6" w:tplc="0421000F" w:tentative="1">
      <w:start w:val="1"/>
      <w:numFmt w:val="decimal"/>
      <w:lvlText w:val="%7."/>
      <w:lvlJc w:val="left"/>
      <w:pPr>
        <w:ind w:left="8792" w:hanging="360"/>
      </w:pPr>
    </w:lvl>
    <w:lvl w:ilvl="7" w:tplc="04210019" w:tentative="1">
      <w:start w:val="1"/>
      <w:numFmt w:val="lowerLetter"/>
      <w:lvlText w:val="%8."/>
      <w:lvlJc w:val="left"/>
      <w:pPr>
        <w:ind w:left="9512" w:hanging="360"/>
      </w:pPr>
    </w:lvl>
    <w:lvl w:ilvl="8" w:tplc="0421001B" w:tentative="1">
      <w:start w:val="1"/>
      <w:numFmt w:val="lowerRoman"/>
      <w:lvlText w:val="%9."/>
      <w:lvlJc w:val="right"/>
      <w:pPr>
        <w:ind w:left="10232" w:hanging="180"/>
      </w:pPr>
    </w:lvl>
  </w:abstractNum>
  <w:abstractNum w:abstractNumId="1"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B5BCC"/>
    <w:multiLevelType w:val="hybridMultilevel"/>
    <w:tmpl w:val="6D26E99C"/>
    <w:lvl w:ilvl="0" w:tplc="C3504F2C">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17F9D"/>
    <w:multiLevelType w:val="hybridMultilevel"/>
    <w:tmpl w:val="71761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B246463"/>
    <w:multiLevelType w:val="multilevel"/>
    <w:tmpl w:val="DA06B8E2"/>
    <w:lvl w:ilvl="0">
      <w:start w:val="1"/>
      <w:numFmt w:val="decimal"/>
      <w:lvlText w:val="%1."/>
      <w:lvlJc w:val="left"/>
      <w:pPr>
        <w:ind w:left="720" w:hanging="360"/>
      </w:pPr>
      <w:rPr>
        <w:rFonts w:hint="default"/>
        <w:b/>
      </w:rPr>
    </w:lvl>
    <w:lvl w:ilvl="1">
      <w:start w:val="1"/>
      <w:numFmt w:val="decimal"/>
      <w:isLgl/>
      <w:lvlText w:val="%1.%2"/>
      <w:lvlJc w:val="left"/>
      <w:pPr>
        <w:ind w:left="1020" w:hanging="660"/>
      </w:pPr>
      <w:rPr>
        <w:rFonts w:eastAsiaTheme="minorHAnsi" w:hint="default"/>
      </w:rPr>
    </w:lvl>
    <w:lvl w:ilvl="2">
      <w:start w:val="1"/>
      <w:numFmt w:val="decimal"/>
      <w:isLgl/>
      <w:lvlText w:val="%1.%2.%3"/>
      <w:lvlJc w:val="left"/>
      <w:pPr>
        <w:ind w:left="1080" w:hanging="720"/>
      </w:pPr>
      <w:rPr>
        <w:rFonts w:eastAsiaTheme="minorHAnsi" w:hint="default"/>
      </w:rPr>
    </w:lvl>
    <w:lvl w:ilvl="3">
      <w:start w:val="5"/>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num w:numId="1">
    <w:abstractNumId w:val="3"/>
  </w:num>
  <w:num w:numId="2">
    <w:abstractNumId w:val="2"/>
  </w:num>
  <w:num w:numId="3">
    <w:abstractNumId w:val="5"/>
  </w:num>
  <w:num w:numId="4">
    <w:abstractNumId w:val="11"/>
  </w:num>
  <w:num w:numId="5">
    <w:abstractNumId w:val="8"/>
  </w:num>
  <w:num w:numId="6">
    <w:abstractNumId w:val="9"/>
  </w:num>
  <w:num w:numId="7">
    <w:abstractNumId w:val="10"/>
  </w:num>
  <w:num w:numId="8">
    <w:abstractNumId w:val="6"/>
  </w:num>
  <w:num w:numId="9">
    <w:abstractNumId w:val="7"/>
  </w:num>
  <w:num w:numId="10">
    <w:abstractNumId w:val="1"/>
  </w:num>
  <w:num w:numId="11">
    <w:abstractNumId w:val="4"/>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5F"/>
    <w:rsid w:val="000000F8"/>
    <w:rsid w:val="00000156"/>
    <w:rsid w:val="00012F95"/>
    <w:rsid w:val="00014306"/>
    <w:rsid w:val="00014F62"/>
    <w:rsid w:val="00015BF2"/>
    <w:rsid w:val="000218F1"/>
    <w:rsid w:val="00023D82"/>
    <w:rsid w:val="000241C7"/>
    <w:rsid w:val="000271CE"/>
    <w:rsid w:val="0003375A"/>
    <w:rsid w:val="0004359F"/>
    <w:rsid w:val="000445D9"/>
    <w:rsid w:val="00044D49"/>
    <w:rsid w:val="00045903"/>
    <w:rsid w:val="000531DE"/>
    <w:rsid w:val="000541C8"/>
    <w:rsid w:val="00060752"/>
    <w:rsid w:val="000608F3"/>
    <w:rsid w:val="000609E0"/>
    <w:rsid w:val="00064BAC"/>
    <w:rsid w:val="0006529A"/>
    <w:rsid w:val="00067ABC"/>
    <w:rsid w:val="000709B6"/>
    <w:rsid w:val="00072DE4"/>
    <w:rsid w:val="000758CF"/>
    <w:rsid w:val="00075A30"/>
    <w:rsid w:val="0008310A"/>
    <w:rsid w:val="000855F6"/>
    <w:rsid w:val="000A274D"/>
    <w:rsid w:val="000A6E46"/>
    <w:rsid w:val="000A7727"/>
    <w:rsid w:val="000B0627"/>
    <w:rsid w:val="000B1174"/>
    <w:rsid w:val="000B1A38"/>
    <w:rsid w:val="000C4F48"/>
    <w:rsid w:val="000C7B52"/>
    <w:rsid w:val="000D04A0"/>
    <w:rsid w:val="000E1A26"/>
    <w:rsid w:val="000E5141"/>
    <w:rsid w:val="000F0322"/>
    <w:rsid w:val="000F437A"/>
    <w:rsid w:val="000F4912"/>
    <w:rsid w:val="0010506B"/>
    <w:rsid w:val="001121EC"/>
    <w:rsid w:val="001137D4"/>
    <w:rsid w:val="00131E86"/>
    <w:rsid w:val="0013425F"/>
    <w:rsid w:val="001344CF"/>
    <w:rsid w:val="0013483A"/>
    <w:rsid w:val="001363D7"/>
    <w:rsid w:val="00136976"/>
    <w:rsid w:val="001432F0"/>
    <w:rsid w:val="00144BC9"/>
    <w:rsid w:val="00145A9F"/>
    <w:rsid w:val="00150633"/>
    <w:rsid w:val="00161747"/>
    <w:rsid w:val="00166EA1"/>
    <w:rsid w:val="00166ECF"/>
    <w:rsid w:val="001744EB"/>
    <w:rsid w:val="001800CF"/>
    <w:rsid w:val="00183813"/>
    <w:rsid w:val="001938B1"/>
    <w:rsid w:val="00193B5F"/>
    <w:rsid w:val="001A4773"/>
    <w:rsid w:val="001A517B"/>
    <w:rsid w:val="001A5C6D"/>
    <w:rsid w:val="001B1B39"/>
    <w:rsid w:val="001B7ECF"/>
    <w:rsid w:val="001C011B"/>
    <w:rsid w:val="001C1550"/>
    <w:rsid w:val="001C398E"/>
    <w:rsid w:val="001D3BDC"/>
    <w:rsid w:val="001D656D"/>
    <w:rsid w:val="001E56C5"/>
    <w:rsid w:val="001E7318"/>
    <w:rsid w:val="001F1D88"/>
    <w:rsid w:val="001F7792"/>
    <w:rsid w:val="002007B9"/>
    <w:rsid w:val="00204EED"/>
    <w:rsid w:val="0020548A"/>
    <w:rsid w:val="002056E7"/>
    <w:rsid w:val="00205D72"/>
    <w:rsid w:val="0021386C"/>
    <w:rsid w:val="0022098E"/>
    <w:rsid w:val="00222267"/>
    <w:rsid w:val="00227FC4"/>
    <w:rsid w:val="00237ADA"/>
    <w:rsid w:val="00241AE8"/>
    <w:rsid w:val="002452A2"/>
    <w:rsid w:val="00246C1B"/>
    <w:rsid w:val="0025484F"/>
    <w:rsid w:val="00260331"/>
    <w:rsid w:val="00264202"/>
    <w:rsid w:val="002678F8"/>
    <w:rsid w:val="00272319"/>
    <w:rsid w:val="00282552"/>
    <w:rsid w:val="00297073"/>
    <w:rsid w:val="002A6BD0"/>
    <w:rsid w:val="002A7E9F"/>
    <w:rsid w:val="002C26D3"/>
    <w:rsid w:val="002C311D"/>
    <w:rsid w:val="002D67DC"/>
    <w:rsid w:val="002D6805"/>
    <w:rsid w:val="002E33B3"/>
    <w:rsid w:val="002E5EEE"/>
    <w:rsid w:val="002F6A7A"/>
    <w:rsid w:val="0030152F"/>
    <w:rsid w:val="00305848"/>
    <w:rsid w:val="00311AEA"/>
    <w:rsid w:val="00327337"/>
    <w:rsid w:val="00330CFC"/>
    <w:rsid w:val="00337026"/>
    <w:rsid w:val="0034081D"/>
    <w:rsid w:val="00344EEC"/>
    <w:rsid w:val="00350425"/>
    <w:rsid w:val="003517BF"/>
    <w:rsid w:val="00352436"/>
    <w:rsid w:val="003578C5"/>
    <w:rsid w:val="003612C8"/>
    <w:rsid w:val="003732A6"/>
    <w:rsid w:val="00374E7A"/>
    <w:rsid w:val="00380DC7"/>
    <w:rsid w:val="00380FBD"/>
    <w:rsid w:val="00382F83"/>
    <w:rsid w:val="00383D5A"/>
    <w:rsid w:val="00390117"/>
    <w:rsid w:val="00390937"/>
    <w:rsid w:val="00392DFB"/>
    <w:rsid w:val="00394AA8"/>
    <w:rsid w:val="003958D3"/>
    <w:rsid w:val="00395CBC"/>
    <w:rsid w:val="003A1513"/>
    <w:rsid w:val="003A2BE4"/>
    <w:rsid w:val="003A6D7E"/>
    <w:rsid w:val="003A6EF9"/>
    <w:rsid w:val="003B60CC"/>
    <w:rsid w:val="003B7301"/>
    <w:rsid w:val="003B7EAC"/>
    <w:rsid w:val="003C70DA"/>
    <w:rsid w:val="003C7560"/>
    <w:rsid w:val="003D2EC6"/>
    <w:rsid w:val="003E13CA"/>
    <w:rsid w:val="003F26B6"/>
    <w:rsid w:val="00401E5E"/>
    <w:rsid w:val="00407C01"/>
    <w:rsid w:val="00410EAB"/>
    <w:rsid w:val="00412DCF"/>
    <w:rsid w:val="00422D38"/>
    <w:rsid w:val="00431ED1"/>
    <w:rsid w:val="00434395"/>
    <w:rsid w:val="00435656"/>
    <w:rsid w:val="0044149A"/>
    <w:rsid w:val="00441B12"/>
    <w:rsid w:val="0044316F"/>
    <w:rsid w:val="0046425C"/>
    <w:rsid w:val="00465E5A"/>
    <w:rsid w:val="00466CBC"/>
    <w:rsid w:val="004720DD"/>
    <w:rsid w:val="0047493D"/>
    <w:rsid w:val="004768DE"/>
    <w:rsid w:val="00476A87"/>
    <w:rsid w:val="00481C8A"/>
    <w:rsid w:val="00492EF2"/>
    <w:rsid w:val="004A42A0"/>
    <w:rsid w:val="004A44EC"/>
    <w:rsid w:val="004A5542"/>
    <w:rsid w:val="004A6133"/>
    <w:rsid w:val="004B01EA"/>
    <w:rsid w:val="004B16EF"/>
    <w:rsid w:val="004B3E86"/>
    <w:rsid w:val="004B4553"/>
    <w:rsid w:val="004B57EB"/>
    <w:rsid w:val="004C0367"/>
    <w:rsid w:val="004C342E"/>
    <w:rsid w:val="004C3760"/>
    <w:rsid w:val="004C500A"/>
    <w:rsid w:val="004C513A"/>
    <w:rsid w:val="004D2FFE"/>
    <w:rsid w:val="004D5BB1"/>
    <w:rsid w:val="004D6097"/>
    <w:rsid w:val="004E1EA0"/>
    <w:rsid w:val="004E32D2"/>
    <w:rsid w:val="004F372A"/>
    <w:rsid w:val="004F55C2"/>
    <w:rsid w:val="004F784E"/>
    <w:rsid w:val="00501171"/>
    <w:rsid w:val="005057E2"/>
    <w:rsid w:val="00505B2D"/>
    <w:rsid w:val="0051077B"/>
    <w:rsid w:val="00533C4E"/>
    <w:rsid w:val="005369E9"/>
    <w:rsid w:val="00537BCB"/>
    <w:rsid w:val="00537D1A"/>
    <w:rsid w:val="00540C84"/>
    <w:rsid w:val="005548E4"/>
    <w:rsid w:val="00566345"/>
    <w:rsid w:val="00572480"/>
    <w:rsid w:val="005755C2"/>
    <w:rsid w:val="00582C59"/>
    <w:rsid w:val="005831F6"/>
    <w:rsid w:val="005834C2"/>
    <w:rsid w:val="005846B0"/>
    <w:rsid w:val="00586F82"/>
    <w:rsid w:val="0059323F"/>
    <w:rsid w:val="00594DF4"/>
    <w:rsid w:val="00596E17"/>
    <w:rsid w:val="005A6905"/>
    <w:rsid w:val="005B0451"/>
    <w:rsid w:val="005B158B"/>
    <w:rsid w:val="005C2EB9"/>
    <w:rsid w:val="005C3DEE"/>
    <w:rsid w:val="005C7059"/>
    <w:rsid w:val="005D2810"/>
    <w:rsid w:val="005F7189"/>
    <w:rsid w:val="005F7C43"/>
    <w:rsid w:val="005F7EBF"/>
    <w:rsid w:val="006067A2"/>
    <w:rsid w:val="0061082E"/>
    <w:rsid w:val="006143C2"/>
    <w:rsid w:val="006156B2"/>
    <w:rsid w:val="00615C31"/>
    <w:rsid w:val="00615C6F"/>
    <w:rsid w:val="0062216A"/>
    <w:rsid w:val="0062310B"/>
    <w:rsid w:val="006352E4"/>
    <w:rsid w:val="00636187"/>
    <w:rsid w:val="0065454E"/>
    <w:rsid w:val="00656767"/>
    <w:rsid w:val="00660E50"/>
    <w:rsid w:val="00670B05"/>
    <w:rsid w:val="00681D37"/>
    <w:rsid w:val="0068211C"/>
    <w:rsid w:val="00684554"/>
    <w:rsid w:val="00685091"/>
    <w:rsid w:val="00691E3F"/>
    <w:rsid w:val="006956BA"/>
    <w:rsid w:val="006964BA"/>
    <w:rsid w:val="00696A48"/>
    <w:rsid w:val="006A08BE"/>
    <w:rsid w:val="006A6084"/>
    <w:rsid w:val="006A6F0F"/>
    <w:rsid w:val="006A73BF"/>
    <w:rsid w:val="006B2EC0"/>
    <w:rsid w:val="006B3189"/>
    <w:rsid w:val="006B3BF5"/>
    <w:rsid w:val="006B4E26"/>
    <w:rsid w:val="006C13CE"/>
    <w:rsid w:val="006D3752"/>
    <w:rsid w:val="006E0B66"/>
    <w:rsid w:val="006E1CA6"/>
    <w:rsid w:val="006E2045"/>
    <w:rsid w:val="006E2213"/>
    <w:rsid w:val="006E257A"/>
    <w:rsid w:val="006E2DE7"/>
    <w:rsid w:val="006F03A7"/>
    <w:rsid w:val="006F0CE4"/>
    <w:rsid w:val="006F0E9E"/>
    <w:rsid w:val="006F2E5F"/>
    <w:rsid w:val="007179E7"/>
    <w:rsid w:val="00721454"/>
    <w:rsid w:val="00722E1E"/>
    <w:rsid w:val="00724205"/>
    <w:rsid w:val="00726D7A"/>
    <w:rsid w:val="007329B4"/>
    <w:rsid w:val="0073478A"/>
    <w:rsid w:val="00736C58"/>
    <w:rsid w:val="00737595"/>
    <w:rsid w:val="00743777"/>
    <w:rsid w:val="00747394"/>
    <w:rsid w:val="0074744B"/>
    <w:rsid w:val="00757508"/>
    <w:rsid w:val="007700A4"/>
    <w:rsid w:val="00773415"/>
    <w:rsid w:val="00777308"/>
    <w:rsid w:val="00777FB3"/>
    <w:rsid w:val="007965AF"/>
    <w:rsid w:val="007A28E0"/>
    <w:rsid w:val="007A37B0"/>
    <w:rsid w:val="007A77A4"/>
    <w:rsid w:val="007B15D6"/>
    <w:rsid w:val="007B4E1D"/>
    <w:rsid w:val="007C13E7"/>
    <w:rsid w:val="007C1953"/>
    <w:rsid w:val="007C234F"/>
    <w:rsid w:val="007C3B5C"/>
    <w:rsid w:val="007D16C6"/>
    <w:rsid w:val="007D230D"/>
    <w:rsid w:val="007D2454"/>
    <w:rsid w:val="007D26ED"/>
    <w:rsid w:val="007E2E03"/>
    <w:rsid w:val="007E50E4"/>
    <w:rsid w:val="007F0E78"/>
    <w:rsid w:val="007F4DCD"/>
    <w:rsid w:val="007F6C68"/>
    <w:rsid w:val="007F6E8E"/>
    <w:rsid w:val="008047A3"/>
    <w:rsid w:val="00805D7F"/>
    <w:rsid w:val="00810A27"/>
    <w:rsid w:val="00816E4F"/>
    <w:rsid w:val="008205BD"/>
    <w:rsid w:val="0082341E"/>
    <w:rsid w:val="00824818"/>
    <w:rsid w:val="00827DF1"/>
    <w:rsid w:val="00831A7F"/>
    <w:rsid w:val="008423A7"/>
    <w:rsid w:val="0084412D"/>
    <w:rsid w:val="00851D22"/>
    <w:rsid w:val="00853754"/>
    <w:rsid w:val="00854DCC"/>
    <w:rsid w:val="008612CE"/>
    <w:rsid w:val="00864DA4"/>
    <w:rsid w:val="00866ADB"/>
    <w:rsid w:val="00866F87"/>
    <w:rsid w:val="00867919"/>
    <w:rsid w:val="0087118A"/>
    <w:rsid w:val="0088402A"/>
    <w:rsid w:val="00885B8F"/>
    <w:rsid w:val="00891C62"/>
    <w:rsid w:val="00896368"/>
    <w:rsid w:val="00897093"/>
    <w:rsid w:val="008970CD"/>
    <w:rsid w:val="008A2F1F"/>
    <w:rsid w:val="008B3FD8"/>
    <w:rsid w:val="008C0017"/>
    <w:rsid w:val="008C09FC"/>
    <w:rsid w:val="008C13DF"/>
    <w:rsid w:val="008D0CBD"/>
    <w:rsid w:val="008D22C0"/>
    <w:rsid w:val="008D6FA4"/>
    <w:rsid w:val="008E3065"/>
    <w:rsid w:val="008E374A"/>
    <w:rsid w:val="008E59C6"/>
    <w:rsid w:val="008F1F2A"/>
    <w:rsid w:val="0090409F"/>
    <w:rsid w:val="009044A2"/>
    <w:rsid w:val="0090622C"/>
    <w:rsid w:val="00907736"/>
    <w:rsid w:val="00921B00"/>
    <w:rsid w:val="00926A99"/>
    <w:rsid w:val="00935CA4"/>
    <w:rsid w:val="00940E15"/>
    <w:rsid w:val="00943DDC"/>
    <w:rsid w:val="00947504"/>
    <w:rsid w:val="009556A2"/>
    <w:rsid w:val="00960424"/>
    <w:rsid w:val="00960B15"/>
    <w:rsid w:val="00960E0D"/>
    <w:rsid w:val="009669B1"/>
    <w:rsid w:val="00970DD6"/>
    <w:rsid w:val="00971C62"/>
    <w:rsid w:val="00971C7A"/>
    <w:rsid w:val="009808C2"/>
    <w:rsid w:val="00981A1C"/>
    <w:rsid w:val="00982D70"/>
    <w:rsid w:val="00987164"/>
    <w:rsid w:val="00991695"/>
    <w:rsid w:val="00991F84"/>
    <w:rsid w:val="00992C77"/>
    <w:rsid w:val="009964CD"/>
    <w:rsid w:val="009979F3"/>
    <w:rsid w:val="009A5132"/>
    <w:rsid w:val="009A64B5"/>
    <w:rsid w:val="009B1F48"/>
    <w:rsid w:val="009B4311"/>
    <w:rsid w:val="009B473A"/>
    <w:rsid w:val="009C200F"/>
    <w:rsid w:val="009C32FE"/>
    <w:rsid w:val="009C3591"/>
    <w:rsid w:val="009C507D"/>
    <w:rsid w:val="009D06E2"/>
    <w:rsid w:val="009D7978"/>
    <w:rsid w:val="009E3421"/>
    <w:rsid w:val="009E55B3"/>
    <w:rsid w:val="009F4A09"/>
    <w:rsid w:val="009F58EE"/>
    <w:rsid w:val="009F6EDF"/>
    <w:rsid w:val="00A00600"/>
    <w:rsid w:val="00A13297"/>
    <w:rsid w:val="00A13AB5"/>
    <w:rsid w:val="00A14E11"/>
    <w:rsid w:val="00A245F7"/>
    <w:rsid w:val="00A31DDE"/>
    <w:rsid w:val="00A43DC5"/>
    <w:rsid w:val="00A47C15"/>
    <w:rsid w:val="00A51130"/>
    <w:rsid w:val="00A545B8"/>
    <w:rsid w:val="00A605FE"/>
    <w:rsid w:val="00A60727"/>
    <w:rsid w:val="00A60869"/>
    <w:rsid w:val="00A667A6"/>
    <w:rsid w:val="00A726CE"/>
    <w:rsid w:val="00A761AD"/>
    <w:rsid w:val="00A76DEA"/>
    <w:rsid w:val="00A83754"/>
    <w:rsid w:val="00AA6C02"/>
    <w:rsid w:val="00AB0EE9"/>
    <w:rsid w:val="00AB104A"/>
    <w:rsid w:val="00AB168B"/>
    <w:rsid w:val="00AB27D1"/>
    <w:rsid w:val="00AB5423"/>
    <w:rsid w:val="00AB5CD7"/>
    <w:rsid w:val="00AB7202"/>
    <w:rsid w:val="00AB7BB8"/>
    <w:rsid w:val="00AC1E6C"/>
    <w:rsid w:val="00AC396D"/>
    <w:rsid w:val="00AC6036"/>
    <w:rsid w:val="00AC66E4"/>
    <w:rsid w:val="00AD0322"/>
    <w:rsid w:val="00AD2280"/>
    <w:rsid w:val="00AD58AD"/>
    <w:rsid w:val="00AD5979"/>
    <w:rsid w:val="00AE1891"/>
    <w:rsid w:val="00AF0B48"/>
    <w:rsid w:val="00AF74FE"/>
    <w:rsid w:val="00B0520D"/>
    <w:rsid w:val="00B0637E"/>
    <w:rsid w:val="00B0699A"/>
    <w:rsid w:val="00B1438E"/>
    <w:rsid w:val="00B22A19"/>
    <w:rsid w:val="00B36631"/>
    <w:rsid w:val="00B4487D"/>
    <w:rsid w:val="00B53317"/>
    <w:rsid w:val="00B57D10"/>
    <w:rsid w:val="00B600B2"/>
    <w:rsid w:val="00B6200F"/>
    <w:rsid w:val="00B83E83"/>
    <w:rsid w:val="00B87260"/>
    <w:rsid w:val="00B9414E"/>
    <w:rsid w:val="00BA11F2"/>
    <w:rsid w:val="00BA2BB4"/>
    <w:rsid w:val="00BB11FD"/>
    <w:rsid w:val="00BB2777"/>
    <w:rsid w:val="00BC2772"/>
    <w:rsid w:val="00BC6047"/>
    <w:rsid w:val="00BD2FD9"/>
    <w:rsid w:val="00BD5CC3"/>
    <w:rsid w:val="00BD5D4A"/>
    <w:rsid w:val="00BE0829"/>
    <w:rsid w:val="00BF4954"/>
    <w:rsid w:val="00C0508E"/>
    <w:rsid w:val="00C16555"/>
    <w:rsid w:val="00C23BAB"/>
    <w:rsid w:val="00C2466F"/>
    <w:rsid w:val="00C25735"/>
    <w:rsid w:val="00C258DD"/>
    <w:rsid w:val="00C27A6F"/>
    <w:rsid w:val="00C27CB7"/>
    <w:rsid w:val="00C37D91"/>
    <w:rsid w:val="00C535AF"/>
    <w:rsid w:val="00C56FDB"/>
    <w:rsid w:val="00C64DE4"/>
    <w:rsid w:val="00C66521"/>
    <w:rsid w:val="00C702D8"/>
    <w:rsid w:val="00C745E6"/>
    <w:rsid w:val="00C75299"/>
    <w:rsid w:val="00C75E5F"/>
    <w:rsid w:val="00C767A1"/>
    <w:rsid w:val="00C777BE"/>
    <w:rsid w:val="00CA223E"/>
    <w:rsid w:val="00CA24E6"/>
    <w:rsid w:val="00CA2FF2"/>
    <w:rsid w:val="00CA7E42"/>
    <w:rsid w:val="00CB1602"/>
    <w:rsid w:val="00CB26F6"/>
    <w:rsid w:val="00CB7BE6"/>
    <w:rsid w:val="00CC0FB4"/>
    <w:rsid w:val="00CC6DCC"/>
    <w:rsid w:val="00CD023A"/>
    <w:rsid w:val="00CD08C5"/>
    <w:rsid w:val="00CD3365"/>
    <w:rsid w:val="00CE20D6"/>
    <w:rsid w:val="00CE2122"/>
    <w:rsid w:val="00CE2F14"/>
    <w:rsid w:val="00CE5D0D"/>
    <w:rsid w:val="00CF0E69"/>
    <w:rsid w:val="00CF158C"/>
    <w:rsid w:val="00CF521D"/>
    <w:rsid w:val="00D05B58"/>
    <w:rsid w:val="00D05E7E"/>
    <w:rsid w:val="00D063B4"/>
    <w:rsid w:val="00D11EAB"/>
    <w:rsid w:val="00D160F3"/>
    <w:rsid w:val="00D16357"/>
    <w:rsid w:val="00D243CC"/>
    <w:rsid w:val="00D33490"/>
    <w:rsid w:val="00D33A67"/>
    <w:rsid w:val="00D345BA"/>
    <w:rsid w:val="00D54155"/>
    <w:rsid w:val="00D5415E"/>
    <w:rsid w:val="00D542BE"/>
    <w:rsid w:val="00D5545B"/>
    <w:rsid w:val="00D63064"/>
    <w:rsid w:val="00D64C58"/>
    <w:rsid w:val="00D67ADD"/>
    <w:rsid w:val="00D70B25"/>
    <w:rsid w:val="00D71722"/>
    <w:rsid w:val="00D7228F"/>
    <w:rsid w:val="00D737D5"/>
    <w:rsid w:val="00D80AEA"/>
    <w:rsid w:val="00D80DB3"/>
    <w:rsid w:val="00D84F11"/>
    <w:rsid w:val="00D906DB"/>
    <w:rsid w:val="00D90F6F"/>
    <w:rsid w:val="00D93C7B"/>
    <w:rsid w:val="00D943B4"/>
    <w:rsid w:val="00D97A9A"/>
    <w:rsid w:val="00DA29EC"/>
    <w:rsid w:val="00DA6B43"/>
    <w:rsid w:val="00DA71D9"/>
    <w:rsid w:val="00DA7C5D"/>
    <w:rsid w:val="00DB18AB"/>
    <w:rsid w:val="00DC0169"/>
    <w:rsid w:val="00DD57E4"/>
    <w:rsid w:val="00DD6E62"/>
    <w:rsid w:val="00DE09CD"/>
    <w:rsid w:val="00DE42B8"/>
    <w:rsid w:val="00DF600D"/>
    <w:rsid w:val="00E04DA4"/>
    <w:rsid w:val="00E129B2"/>
    <w:rsid w:val="00E1326F"/>
    <w:rsid w:val="00E304F3"/>
    <w:rsid w:val="00E3095C"/>
    <w:rsid w:val="00E30FB0"/>
    <w:rsid w:val="00E32089"/>
    <w:rsid w:val="00E35557"/>
    <w:rsid w:val="00E37FA4"/>
    <w:rsid w:val="00E476A8"/>
    <w:rsid w:val="00E50F29"/>
    <w:rsid w:val="00E5571D"/>
    <w:rsid w:val="00E61933"/>
    <w:rsid w:val="00E64171"/>
    <w:rsid w:val="00E646D8"/>
    <w:rsid w:val="00E6563A"/>
    <w:rsid w:val="00E7559F"/>
    <w:rsid w:val="00E77B73"/>
    <w:rsid w:val="00E86724"/>
    <w:rsid w:val="00EA001C"/>
    <w:rsid w:val="00EA1FAD"/>
    <w:rsid w:val="00ED057A"/>
    <w:rsid w:val="00ED2C57"/>
    <w:rsid w:val="00ED3528"/>
    <w:rsid w:val="00EE5909"/>
    <w:rsid w:val="00EE5AB7"/>
    <w:rsid w:val="00EE6C6F"/>
    <w:rsid w:val="00EE70B2"/>
    <w:rsid w:val="00EF30BF"/>
    <w:rsid w:val="00F00037"/>
    <w:rsid w:val="00F05CA7"/>
    <w:rsid w:val="00F107C4"/>
    <w:rsid w:val="00F13C61"/>
    <w:rsid w:val="00F21957"/>
    <w:rsid w:val="00F226C3"/>
    <w:rsid w:val="00F23EE8"/>
    <w:rsid w:val="00F25D80"/>
    <w:rsid w:val="00F31B4A"/>
    <w:rsid w:val="00F400C3"/>
    <w:rsid w:val="00F441F3"/>
    <w:rsid w:val="00F444A2"/>
    <w:rsid w:val="00F444F4"/>
    <w:rsid w:val="00F466E1"/>
    <w:rsid w:val="00F46EE2"/>
    <w:rsid w:val="00F4732B"/>
    <w:rsid w:val="00F51A9A"/>
    <w:rsid w:val="00F51C90"/>
    <w:rsid w:val="00F61CF3"/>
    <w:rsid w:val="00F624EB"/>
    <w:rsid w:val="00F62D15"/>
    <w:rsid w:val="00F67991"/>
    <w:rsid w:val="00F72258"/>
    <w:rsid w:val="00F73A90"/>
    <w:rsid w:val="00F8280A"/>
    <w:rsid w:val="00F94143"/>
    <w:rsid w:val="00F9636A"/>
    <w:rsid w:val="00FA7ABB"/>
    <w:rsid w:val="00FB4641"/>
    <w:rsid w:val="00FC428F"/>
    <w:rsid w:val="00FC429D"/>
    <w:rsid w:val="00FC6F89"/>
    <w:rsid w:val="00FC7974"/>
    <w:rsid w:val="00FD093C"/>
    <w:rsid w:val="00FD5575"/>
    <w:rsid w:val="00FE2F31"/>
    <w:rsid w:val="00FE34B3"/>
    <w:rsid w:val="00FE6685"/>
    <w:rsid w:val="00FE687D"/>
    <w:rsid w:val="00FE6DB5"/>
    <w:rsid w:val="00FF068A"/>
    <w:rsid w:val="00FF2AB5"/>
    <w:rsid w:val="00FF71F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E6E56"/>
  <w15:docId w15:val="{8D9AE43F-6D5E-4E74-B118-EBC95039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C258DD"/>
    <w:pPr>
      <w:keepNext/>
      <w:ind w:left="567" w:right="566"/>
      <w:jc w:val="both"/>
      <w:outlineLvl w:val="2"/>
    </w:pPr>
    <w:rPr>
      <w:rFonts w:ascii="Times New Roman" w:eastAsia="Times New Roman" w:hAnsi="Times New Roman"/>
      <w:b/>
      <w:bCs/>
      <w:i/>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867919"/>
    <w:pPr>
      <w:jc w:val="both"/>
      <w:outlineLvl w:val="0"/>
    </w:pPr>
    <w:rPr>
      <w:rFonts w:ascii="Times New Roman" w:eastAsia="Times New Roman" w:hAnsi="Times New Roman"/>
      <w:b/>
      <w:bCs/>
      <w:iCs/>
      <w:kern w:val="28"/>
      <w:sz w:val="22"/>
    </w:rPr>
  </w:style>
  <w:style w:type="character" w:customStyle="1" w:styleId="TitleChar">
    <w:name w:val="Title Char"/>
    <w:aliases w:val="Sub Bab Char,Section Char"/>
    <w:link w:val="Title"/>
    <w:uiPriority w:val="10"/>
    <w:rsid w:val="00867919"/>
    <w:rPr>
      <w:rFonts w:ascii="Times New Roman" w:eastAsia="Times New Roman" w:hAnsi="Times New Roman"/>
      <w:b/>
      <w:bCs/>
      <w:iCs/>
      <w:kern w:val="28"/>
      <w:sz w:val="22"/>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C258DD"/>
    <w:rPr>
      <w:rFonts w:ascii="Times New Roman" w:eastAsia="Times New Roman" w:hAnsi="Times New Roman"/>
      <w:b/>
      <w:bCs/>
      <w:i/>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Body of text,Body of text+1,Body of text+2,Body of text+3,List Paragraph11,Colorful List - Accent 11,List Paragraph1"/>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NoSpacing">
    <w:name w:val="No Spacing"/>
    <w:uiPriority w:val="1"/>
    <w:qFormat/>
    <w:rsid w:val="00D97A9A"/>
    <w:rPr>
      <w:rFonts w:ascii="Times New Roman" w:eastAsiaTheme="minorHAnsi" w:hAnsi="Times New Roman" w:cstheme="minorBidi"/>
      <w:sz w:val="24"/>
      <w:szCs w:val="22"/>
    </w:rPr>
  </w:style>
  <w:style w:type="paragraph" w:customStyle="1" w:styleId="Abstract">
    <w:name w:val="Abstract"/>
    <w:basedOn w:val="Normal"/>
    <w:qFormat/>
    <w:rsid w:val="00DD57E4"/>
    <w:pPr>
      <w:spacing w:line="360" w:lineRule="auto"/>
      <w:ind w:left="567" w:right="567" w:firstLine="0"/>
      <w:contextualSpacing/>
      <w:jc w:val="both"/>
    </w:pPr>
    <w:rPr>
      <w:rFonts w:ascii="Arial" w:eastAsia="Times New Roman" w:hAnsi="Arial" w:cs="Arial"/>
      <w:b/>
      <w:i/>
      <w:sz w:val="20"/>
      <w:szCs w:val="20"/>
      <w:lang w:val="id-ID" w:eastAsia="id-ID"/>
    </w:rPr>
  </w:style>
  <w:style w:type="character" w:customStyle="1" w:styleId="UnresolvedMention1">
    <w:name w:val="Unresolved Mention1"/>
    <w:basedOn w:val="DefaultParagraphFont"/>
    <w:uiPriority w:val="99"/>
    <w:semiHidden/>
    <w:unhideWhenUsed/>
    <w:rsid w:val="0059323F"/>
    <w:rPr>
      <w:color w:val="605E5C"/>
      <w:shd w:val="clear" w:color="auto" w:fill="E1DFDD"/>
    </w:rPr>
  </w:style>
  <w:style w:type="character" w:styleId="PageNumber">
    <w:name w:val="page number"/>
    <w:basedOn w:val="DefaultParagraphFont"/>
    <w:rsid w:val="00C777BE"/>
  </w:style>
  <w:style w:type="character" w:customStyle="1" w:styleId="ListParagraphChar">
    <w:name w:val="List Paragraph Char"/>
    <w:aliases w:val="Body of text Char,Body of text+1 Char,Body of text+2 Char,Body of text+3 Char,List Paragraph11 Char,Colorful List - Accent 11 Char,List Paragraph1 Char"/>
    <w:link w:val="ListParagraph"/>
    <w:uiPriority w:val="34"/>
    <w:rsid w:val="00CD08C5"/>
    <w:rPr>
      <w:rFonts w:ascii="Times New Roman" w:hAnsi="Times New Roman"/>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mulianing@unissula.ac.i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C2EF1344-83CE-46AD-BBF1-EE7ABEE9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TotalTime>
  <Pages>10</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29681</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Mega Maharani</cp:lastModifiedBy>
  <cp:revision>2</cp:revision>
  <cp:lastPrinted>2021-07-31T02:58:00Z</cp:lastPrinted>
  <dcterms:created xsi:type="dcterms:W3CDTF">2021-12-22T12:39:00Z</dcterms:created>
  <dcterms:modified xsi:type="dcterms:W3CDTF">2021-12-22T12:39:00Z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2183ac9b-5532-3e86-a6cd-d61796cc22c4</vt:lpwstr>
  </property>
  <property fmtid="{D5CDD505-2E9C-101B-9397-08002B2CF9AE}" pid="24" name="Mendeley Citation Style_1">
    <vt:lpwstr>http://www.zotero.org/styles/apa</vt:lpwstr>
  </property>
</Properties>
</file>